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83" w:rsidRPr="009F2083" w:rsidRDefault="009F2083" w:rsidP="009F2083">
      <w:pPr>
        <w:spacing w:after="0" w:line="240" w:lineRule="auto"/>
        <w:rPr>
          <w:rFonts w:eastAsia="Times New Roman" w:cs="Times New Roman"/>
          <w:b/>
          <w:color w:val="007033"/>
          <w:sz w:val="32"/>
          <w:szCs w:val="32"/>
        </w:rPr>
      </w:pPr>
      <w:r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6389370</wp:posOffset>
            </wp:positionH>
            <wp:positionV relativeFrom="paragraph">
              <wp:posOffset>-18415</wp:posOffset>
            </wp:positionV>
            <wp:extent cx="3143250" cy="13239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083" w:rsidRPr="009F2083" w:rsidRDefault="009F2083" w:rsidP="009F2083">
      <w:pPr>
        <w:spacing w:after="0" w:line="240" w:lineRule="auto"/>
        <w:rPr>
          <w:rFonts w:eastAsia="Times New Roman" w:cs="Times New Roman"/>
          <w:b/>
          <w:color w:val="007033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F2083" w:rsidRPr="009F2083" w:rsidTr="006620DA">
        <w:trPr>
          <w:trHeight w:val="1163"/>
        </w:trPr>
        <w:tc>
          <w:tcPr>
            <w:tcW w:w="9747" w:type="dxa"/>
            <w:shd w:val="clear" w:color="auto" w:fill="auto"/>
          </w:tcPr>
          <w:p w:rsidR="009F2083" w:rsidRPr="009F2083" w:rsidRDefault="009F2083" w:rsidP="009F20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155575</wp:posOffset>
                  </wp:positionV>
                  <wp:extent cx="1095375" cy="47625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Times New Roman"/>
                <w:b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4982845</wp:posOffset>
                  </wp:positionH>
                  <wp:positionV relativeFrom="paragraph">
                    <wp:posOffset>50800</wp:posOffset>
                  </wp:positionV>
                  <wp:extent cx="990600" cy="5810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67" t="36368" r="31004" b="35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2083">
              <w:rPr>
                <w:rFonts w:eastAsia="Times New Roman" w:cs="Times New Roman"/>
                <w:b/>
                <w:sz w:val="44"/>
                <w:szCs w:val="44"/>
              </w:rPr>
              <w:t>Risk Assessment</w:t>
            </w:r>
          </w:p>
          <w:p w:rsidR="009F2083" w:rsidRPr="009F2083" w:rsidRDefault="009F2083" w:rsidP="009F20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sz w:val="16"/>
                <w:szCs w:val="16"/>
              </w:rPr>
            </w:pPr>
            <w:r w:rsidRPr="009F2083">
              <w:rPr>
                <w:rFonts w:eastAsia="Times New Roman" w:cs="Times New Roman"/>
                <w:b/>
                <w:sz w:val="44"/>
                <w:szCs w:val="44"/>
              </w:rPr>
              <w:t>Form</w:t>
            </w:r>
          </w:p>
        </w:tc>
      </w:tr>
    </w:tbl>
    <w:p w:rsidR="009F2083" w:rsidRPr="009F2083" w:rsidRDefault="009F2083" w:rsidP="009F2083">
      <w:pPr>
        <w:spacing w:after="0" w:line="240" w:lineRule="auto"/>
        <w:rPr>
          <w:rFonts w:eastAsia="Times New Roman" w:cs="Times New Roman"/>
          <w:b/>
          <w:color w:val="000080"/>
          <w:sz w:val="16"/>
          <w:szCs w:val="16"/>
        </w:rPr>
      </w:pPr>
    </w:p>
    <w:p w:rsidR="009F2083" w:rsidRPr="009F2083" w:rsidRDefault="009F2083" w:rsidP="009F2083">
      <w:pPr>
        <w:spacing w:after="0" w:line="240" w:lineRule="auto"/>
        <w:rPr>
          <w:rFonts w:eastAsia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2"/>
        <w:gridCol w:w="7896"/>
      </w:tblGrid>
      <w:tr w:rsidR="009F2083" w:rsidRPr="009F2083" w:rsidTr="006620DA">
        <w:tc>
          <w:tcPr>
            <w:tcW w:w="6663" w:type="dxa"/>
            <w:shd w:val="clear" w:color="auto" w:fill="F2F2F2"/>
          </w:tcPr>
          <w:p w:rsidR="009F2083" w:rsidRPr="009F2083" w:rsidRDefault="009F2083" w:rsidP="009F208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F2083">
              <w:rPr>
                <w:rFonts w:eastAsia="Times New Roman" w:cs="Times New Roman"/>
                <w:b/>
                <w:sz w:val="20"/>
                <w:szCs w:val="20"/>
              </w:rPr>
              <w:t>Risk Assessment for</w:t>
            </w:r>
            <w:r w:rsidRPr="009F2083">
              <w:rPr>
                <w:rFonts w:eastAsia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 (Activity/Process/Operation)</w:t>
            </w:r>
          </w:p>
        </w:tc>
        <w:tc>
          <w:tcPr>
            <w:tcW w:w="8505" w:type="dxa"/>
            <w:shd w:val="clear" w:color="auto" w:fill="auto"/>
          </w:tcPr>
          <w:p w:rsidR="00B47FEB" w:rsidRPr="003B3718" w:rsidRDefault="00E723BA" w:rsidP="00B47FEB">
            <w:pPr>
              <w:pStyle w:val="Footer"/>
              <w:jc w:val="center"/>
              <w:rPr>
                <w:b/>
              </w:rPr>
            </w:pPr>
            <w:r>
              <w:rPr>
                <w:b/>
                <w:u w:val="single"/>
              </w:rPr>
              <w:t>EXAMPLE -</w:t>
            </w:r>
            <w:r w:rsidR="00B47FEB" w:rsidRPr="003B3718">
              <w:rPr>
                <w:b/>
                <w:u w:val="single"/>
              </w:rPr>
              <w:t xml:space="preserve"> for </w:t>
            </w:r>
            <w:r w:rsidR="00F35658">
              <w:rPr>
                <w:b/>
                <w:u w:val="single"/>
              </w:rPr>
              <w:t>employees who drive</w:t>
            </w:r>
            <w:r w:rsidR="00B47FEB" w:rsidRPr="003B3718">
              <w:rPr>
                <w:b/>
                <w:u w:val="single"/>
              </w:rPr>
              <w:t xml:space="preserve"> </w:t>
            </w:r>
            <w:r w:rsidR="000B2922">
              <w:rPr>
                <w:b/>
                <w:u w:val="single"/>
              </w:rPr>
              <w:t xml:space="preserve">their </w:t>
            </w:r>
            <w:r w:rsidR="00B47FEB" w:rsidRPr="003B3718">
              <w:rPr>
                <w:b/>
                <w:u w:val="single"/>
              </w:rPr>
              <w:t xml:space="preserve">own </w:t>
            </w:r>
            <w:r w:rsidR="00D20C9F">
              <w:rPr>
                <w:b/>
                <w:u w:val="single"/>
              </w:rPr>
              <w:t xml:space="preserve">car </w:t>
            </w:r>
            <w:r w:rsidR="00B47FEB" w:rsidRPr="003B3718">
              <w:rPr>
                <w:b/>
                <w:u w:val="single"/>
              </w:rPr>
              <w:t xml:space="preserve">on WCC </w:t>
            </w:r>
            <w:r w:rsidR="00B47FEB" w:rsidRPr="000B2922">
              <w:rPr>
                <w:b/>
                <w:u w:val="single"/>
              </w:rPr>
              <w:t xml:space="preserve">Business </w:t>
            </w:r>
            <w:proofErr w:type="gramStart"/>
            <w:r w:rsidR="00B47FEB" w:rsidRPr="000B2922">
              <w:rPr>
                <w:b/>
                <w:u w:val="single"/>
              </w:rPr>
              <w:softHyphen/>
            </w:r>
            <w:r w:rsidR="00B47FEB" w:rsidRPr="000B2922">
              <w:rPr>
                <w:b/>
                <w:u w:val="single"/>
              </w:rPr>
              <w:softHyphen/>
            </w:r>
            <w:r w:rsidR="00B47FEB" w:rsidRPr="000B2922">
              <w:rPr>
                <w:b/>
                <w:u w:val="single"/>
              </w:rPr>
              <w:softHyphen/>
            </w:r>
            <w:r w:rsidR="00B47FEB" w:rsidRPr="000B2922">
              <w:rPr>
                <w:b/>
                <w:u w:val="single"/>
              </w:rPr>
              <w:softHyphen/>
            </w:r>
            <w:r w:rsidR="00B47FEB" w:rsidRPr="000B2922">
              <w:rPr>
                <w:b/>
                <w:u w:val="single"/>
              </w:rPr>
              <w:softHyphen/>
            </w:r>
            <w:r w:rsidR="00B47FEB" w:rsidRPr="000B2922">
              <w:rPr>
                <w:b/>
                <w:u w:val="single"/>
              </w:rPr>
              <w:softHyphen/>
            </w:r>
            <w:r w:rsidR="00B47FEB" w:rsidRPr="000B2922">
              <w:rPr>
                <w:b/>
                <w:u w:val="single"/>
              </w:rPr>
              <w:softHyphen/>
            </w:r>
            <w:r w:rsidR="00B47FEB" w:rsidRPr="000B2922">
              <w:rPr>
                <w:b/>
                <w:u w:val="single"/>
              </w:rPr>
              <w:softHyphen/>
            </w:r>
            <w:r w:rsidR="00B47FEB" w:rsidRPr="000B2922">
              <w:rPr>
                <w:b/>
                <w:u w:val="single"/>
              </w:rPr>
              <w:softHyphen/>
            </w:r>
            <w:r w:rsidR="00B47FEB" w:rsidRPr="000B2922">
              <w:rPr>
                <w:b/>
                <w:u w:val="single"/>
              </w:rPr>
              <w:softHyphen/>
            </w:r>
            <w:r w:rsidR="00B47FEB" w:rsidRPr="000B2922">
              <w:rPr>
                <w:b/>
                <w:u w:val="single"/>
              </w:rPr>
              <w:softHyphen/>
            </w:r>
            <w:r w:rsidR="00B47FEB" w:rsidRPr="000B2922">
              <w:rPr>
                <w:b/>
                <w:u w:val="single"/>
              </w:rPr>
              <w:softHyphen/>
            </w:r>
            <w:r w:rsidR="00B47FEB" w:rsidRPr="000B2922">
              <w:rPr>
                <w:b/>
                <w:u w:val="single"/>
              </w:rPr>
              <w:softHyphen/>
            </w:r>
            <w:r w:rsidR="00B47FEB" w:rsidRPr="000B2922">
              <w:rPr>
                <w:b/>
                <w:u w:val="single"/>
              </w:rPr>
              <w:softHyphen/>
            </w:r>
            <w:r w:rsidR="00B47FEB" w:rsidRPr="000B2922">
              <w:rPr>
                <w:b/>
                <w:u w:val="single"/>
              </w:rPr>
              <w:softHyphen/>
            </w:r>
            <w:r w:rsidR="00B47FEB" w:rsidRPr="000B2922">
              <w:rPr>
                <w:b/>
                <w:u w:val="single"/>
              </w:rPr>
              <w:softHyphen/>
            </w:r>
            <w:r w:rsidR="00B47FEB" w:rsidRPr="000B2922">
              <w:rPr>
                <w:b/>
                <w:u w:val="single"/>
              </w:rPr>
              <w:softHyphen/>
            </w:r>
            <w:r w:rsidR="00B47FEB" w:rsidRPr="000B2922">
              <w:rPr>
                <w:b/>
                <w:u w:val="single"/>
              </w:rPr>
              <w:softHyphen/>
            </w:r>
            <w:r w:rsidR="00B47FEB" w:rsidRPr="000B2922">
              <w:rPr>
                <w:b/>
                <w:u w:val="single"/>
              </w:rPr>
              <w:softHyphen/>
            </w:r>
            <w:r w:rsidR="000B2922" w:rsidRPr="000B2922">
              <w:rPr>
                <w:b/>
                <w:u w:val="single"/>
              </w:rPr>
              <w:softHyphen/>
            </w:r>
            <w:r w:rsidR="00B47FEB" w:rsidRPr="003B3718">
              <w:rPr>
                <w:b/>
                <w:u w:val="single"/>
              </w:rPr>
              <w:t>(</w:t>
            </w:r>
            <w:proofErr w:type="gramEnd"/>
            <w:r w:rsidR="00B47FEB" w:rsidRPr="003B3718">
              <w:rPr>
                <w:b/>
                <w:u w:val="single"/>
              </w:rPr>
              <w:t>including examples of control measures to be considered – it is by no means a fully comprehensive list. It is provided as a guide to get you started)</w:t>
            </w:r>
          </w:p>
          <w:p w:rsidR="009F2083" w:rsidRPr="009F2083" w:rsidRDefault="009F2083" w:rsidP="009F208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9F2083" w:rsidRPr="009F2083" w:rsidRDefault="009F2083" w:rsidP="009F208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1984"/>
        <w:gridCol w:w="2268"/>
        <w:gridCol w:w="2127"/>
        <w:gridCol w:w="2126"/>
      </w:tblGrid>
      <w:tr w:rsidR="009F2083" w:rsidRPr="009F2083" w:rsidTr="006620DA">
        <w:tc>
          <w:tcPr>
            <w:tcW w:w="3261" w:type="dxa"/>
            <w:shd w:val="clear" w:color="auto" w:fill="F2F2F2"/>
          </w:tcPr>
          <w:p w:rsidR="009F2083" w:rsidRPr="009F2083" w:rsidRDefault="009F2083" w:rsidP="009F208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F2083">
              <w:rPr>
                <w:rFonts w:eastAsia="Times New Roman" w:cs="Times New Roman"/>
                <w:b/>
                <w:sz w:val="20"/>
                <w:szCs w:val="20"/>
              </w:rPr>
              <w:t>Service</w:t>
            </w:r>
          </w:p>
        </w:tc>
        <w:tc>
          <w:tcPr>
            <w:tcW w:w="3402" w:type="dxa"/>
            <w:shd w:val="clear" w:color="auto" w:fill="auto"/>
          </w:tcPr>
          <w:p w:rsidR="009F2083" w:rsidRPr="009F2083" w:rsidRDefault="009F2083" w:rsidP="009F208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/>
          </w:tcPr>
          <w:p w:rsidR="009F2083" w:rsidRPr="009F2083" w:rsidRDefault="009F2083" w:rsidP="009F208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F2083">
              <w:rPr>
                <w:rFonts w:eastAsia="Times New Roman" w:cs="Times New Roman"/>
                <w:b/>
                <w:sz w:val="20"/>
                <w:szCs w:val="20"/>
              </w:rPr>
              <w:t>Team / Section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9F2083" w:rsidRPr="009F2083" w:rsidRDefault="009F2083" w:rsidP="009F208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9F2083" w:rsidRPr="009F2083" w:rsidTr="006620DA">
        <w:tc>
          <w:tcPr>
            <w:tcW w:w="3261" w:type="dxa"/>
            <w:shd w:val="clear" w:color="auto" w:fill="F2F2F2"/>
          </w:tcPr>
          <w:p w:rsidR="009F2083" w:rsidRPr="009F2083" w:rsidRDefault="009F2083" w:rsidP="009F208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F2083">
              <w:rPr>
                <w:rFonts w:eastAsia="Times New Roman" w:cs="Times New Roman"/>
                <w:b/>
                <w:sz w:val="20"/>
                <w:szCs w:val="20"/>
              </w:rPr>
              <w:t>Assessment Date</w:t>
            </w:r>
          </w:p>
        </w:tc>
        <w:tc>
          <w:tcPr>
            <w:tcW w:w="3402" w:type="dxa"/>
            <w:shd w:val="clear" w:color="auto" w:fill="auto"/>
          </w:tcPr>
          <w:p w:rsidR="009F2083" w:rsidRPr="009F2083" w:rsidRDefault="009F2083" w:rsidP="009F208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/>
          </w:tcPr>
          <w:p w:rsidR="009F2083" w:rsidRPr="009F2083" w:rsidRDefault="009F2083" w:rsidP="009F208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F2083">
              <w:rPr>
                <w:rFonts w:eastAsia="Times New Roman" w:cs="Times New Roman"/>
                <w:b/>
                <w:sz w:val="20"/>
                <w:szCs w:val="20"/>
              </w:rPr>
              <w:t>Review Date</w:t>
            </w:r>
          </w:p>
        </w:tc>
        <w:tc>
          <w:tcPr>
            <w:tcW w:w="2268" w:type="dxa"/>
            <w:shd w:val="clear" w:color="auto" w:fill="auto"/>
          </w:tcPr>
          <w:p w:rsidR="009F2083" w:rsidRPr="009F2083" w:rsidRDefault="009F2083" w:rsidP="009F208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/>
          </w:tcPr>
          <w:p w:rsidR="009F2083" w:rsidRPr="009F2083" w:rsidRDefault="009F2083" w:rsidP="009F208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F2083">
              <w:rPr>
                <w:rFonts w:eastAsia="Times New Roman" w:cs="Times New Roman"/>
                <w:b/>
                <w:sz w:val="20"/>
                <w:szCs w:val="20"/>
              </w:rPr>
              <w:t>Reference Number</w:t>
            </w:r>
          </w:p>
        </w:tc>
        <w:tc>
          <w:tcPr>
            <w:tcW w:w="2126" w:type="dxa"/>
            <w:shd w:val="clear" w:color="auto" w:fill="auto"/>
          </w:tcPr>
          <w:p w:rsidR="009F2083" w:rsidRPr="009F2083" w:rsidRDefault="009F2083" w:rsidP="009F208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9F2083" w:rsidRPr="009F2083" w:rsidRDefault="009F2083" w:rsidP="009F2083">
      <w:pPr>
        <w:spacing w:after="0" w:line="240" w:lineRule="auto"/>
        <w:rPr>
          <w:rFonts w:eastAsia="Times New Roman" w:cs="Times New Roman"/>
          <w:b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4252"/>
        <w:gridCol w:w="1559"/>
        <w:gridCol w:w="2977"/>
        <w:gridCol w:w="1276"/>
        <w:gridCol w:w="1559"/>
      </w:tblGrid>
      <w:tr w:rsidR="00B6508C" w:rsidRPr="009F2083" w:rsidTr="00440BA7">
        <w:trPr>
          <w:trHeight w:val="1872"/>
        </w:trPr>
        <w:tc>
          <w:tcPr>
            <w:tcW w:w="1843" w:type="dxa"/>
            <w:shd w:val="pct5" w:color="auto" w:fill="auto"/>
          </w:tcPr>
          <w:p w:rsidR="00B6508C" w:rsidRPr="009F2083" w:rsidRDefault="00B6508C" w:rsidP="005B0C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6508C" w:rsidRPr="009F2083" w:rsidRDefault="00B6508C" w:rsidP="005B0C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F2083">
              <w:rPr>
                <w:rFonts w:eastAsia="Times New Roman"/>
                <w:b/>
                <w:bCs/>
                <w:sz w:val="20"/>
                <w:szCs w:val="20"/>
              </w:rPr>
              <w:t>What are the hazards</w:t>
            </w:r>
          </w:p>
          <w:p w:rsidR="00B6508C" w:rsidRPr="009F2083" w:rsidRDefault="00B6508C" w:rsidP="005B0CD8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A6A6A6"/>
                <w:sz w:val="20"/>
                <w:szCs w:val="20"/>
              </w:rPr>
            </w:pPr>
            <w:r w:rsidRPr="009F2083">
              <w:rPr>
                <w:rFonts w:eastAsia="Times New Roman"/>
                <w:bCs/>
                <w:i/>
                <w:color w:val="A6A6A6"/>
                <w:sz w:val="20"/>
                <w:szCs w:val="20"/>
              </w:rPr>
              <w:t>(i.e. what can cause harm)</w:t>
            </w:r>
          </w:p>
          <w:p w:rsidR="00B6508C" w:rsidRPr="009F2083" w:rsidRDefault="00B6508C" w:rsidP="005B0C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shd w:val="pct5" w:color="auto" w:fill="auto"/>
          </w:tcPr>
          <w:p w:rsidR="00B6508C" w:rsidRPr="009F2083" w:rsidRDefault="00B6508C" w:rsidP="005B0CD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6508C" w:rsidRPr="009F2083" w:rsidRDefault="00B6508C" w:rsidP="005B0CD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F2083">
              <w:rPr>
                <w:rFonts w:eastAsia="Times New Roman"/>
                <w:b/>
                <w:sz w:val="20"/>
                <w:szCs w:val="20"/>
              </w:rPr>
              <w:t>Who might be harmed and how?</w:t>
            </w:r>
          </w:p>
          <w:p w:rsidR="00B6508C" w:rsidRPr="009F2083" w:rsidRDefault="00B6508C" w:rsidP="005B0CD8">
            <w:pPr>
              <w:spacing w:after="0" w:line="240" w:lineRule="auto"/>
              <w:jc w:val="center"/>
              <w:rPr>
                <w:rFonts w:eastAsia="Times New Roman"/>
                <w:i/>
                <w:color w:val="A6A6A6"/>
                <w:sz w:val="20"/>
                <w:szCs w:val="20"/>
              </w:rPr>
            </w:pPr>
            <w:r w:rsidRPr="009F2083">
              <w:rPr>
                <w:rFonts w:eastAsia="Times New Roman"/>
                <w:i/>
                <w:color w:val="A6A6A6"/>
                <w:sz w:val="20"/>
                <w:szCs w:val="20"/>
              </w:rPr>
              <w:t>(</w:t>
            </w:r>
            <w:proofErr w:type="gramStart"/>
            <w:r w:rsidRPr="009F2083">
              <w:rPr>
                <w:rFonts w:eastAsia="Times New Roman"/>
                <w:i/>
                <w:color w:val="A6A6A6"/>
                <w:sz w:val="20"/>
                <w:szCs w:val="20"/>
              </w:rPr>
              <w:t>e.g</w:t>
            </w:r>
            <w:proofErr w:type="gramEnd"/>
            <w:r w:rsidRPr="009F2083">
              <w:rPr>
                <w:rFonts w:eastAsia="Times New Roman"/>
                <w:i/>
                <w:color w:val="A6A6A6"/>
                <w:sz w:val="20"/>
                <w:szCs w:val="20"/>
              </w:rPr>
              <w:t>. employees,</w:t>
            </w:r>
            <w:r w:rsidRPr="009F2083">
              <w:rPr>
                <w:rFonts w:eastAsia="Times New Roman"/>
                <w:bCs/>
                <w:i/>
                <w:color w:val="A6A6A6"/>
                <w:sz w:val="20"/>
                <w:szCs w:val="20"/>
              </w:rPr>
              <w:t xml:space="preserve"> pupils, members of the public, etc. and the significant risk(s))</w:t>
            </w:r>
            <w:r w:rsidRPr="009F2083">
              <w:rPr>
                <w:rFonts w:eastAsia="Times New Roman"/>
                <w:i/>
                <w:color w:val="A6A6A6"/>
                <w:sz w:val="20"/>
                <w:szCs w:val="20"/>
              </w:rPr>
              <w:t>?</w:t>
            </w:r>
          </w:p>
          <w:p w:rsidR="00B6508C" w:rsidRPr="009F2083" w:rsidRDefault="00B6508C" w:rsidP="005B0CD8">
            <w:pPr>
              <w:spacing w:after="0" w:line="240" w:lineRule="auto"/>
              <w:jc w:val="center"/>
              <w:rPr>
                <w:rFonts w:eastAsia="Times New Roman"/>
                <w:i/>
                <w:color w:val="A6A6A6"/>
                <w:sz w:val="20"/>
                <w:szCs w:val="20"/>
              </w:rPr>
            </w:pPr>
          </w:p>
        </w:tc>
        <w:tc>
          <w:tcPr>
            <w:tcW w:w="4252" w:type="dxa"/>
            <w:shd w:val="pct5" w:color="auto" w:fill="auto"/>
          </w:tcPr>
          <w:p w:rsidR="00B6508C" w:rsidRPr="009F2083" w:rsidRDefault="00B6508C" w:rsidP="005B0C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B6508C" w:rsidRPr="009F2083" w:rsidRDefault="00B6508C" w:rsidP="005B0C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F2083">
              <w:rPr>
                <w:rFonts w:eastAsia="Times New Roman"/>
                <w:b/>
                <w:bCs/>
                <w:sz w:val="20"/>
                <w:szCs w:val="20"/>
              </w:rPr>
              <w:t>What existing control measures are in place to reduce / prevent the risk?</w:t>
            </w:r>
          </w:p>
          <w:p w:rsidR="00B6508C" w:rsidRPr="009F2083" w:rsidRDefault="00B6508C" w:rsidP="005B0CD8">
            <w:pPr>
              <w:spacing w:after="0" w:line="240" w:lineRule="auto"/>
              <w:jc w:val="center"/>
              <w:rPr>
                <w:rFonts w:eastAsia="Times New Roman"/>
                <w:i/>
                <w:color w:val="A6A6A6"/>
                <w:sz w:val="20"/>
                <w:szCs w:val="20"/>
              </w:rPr>
            </w:pPr>
            <w:r w:rsidRPr="009F2083">
              <w:rPr>
                <w:rFonts w:eastAsia="Times New Roman"/>
                <w:bCs/>
                <w:i/>
                <w:color w:val="A6A6A6"/>
                <w:sz w:val="20"/>
                <w:szCs w:val="20"/>
              </w:rPr>
              <w:t>(</w:t>
            </w:r>
            <w:proofErr w:type="gramStart"/>
            <w:r w:rsidRPr="009F2083">
              <w:rPr>
                <w:rFonts w:eastAsia="Times New Roman"/>
                <w:bCs/>
                <w:i/>
                <w:color w:val="A6A6A6"/>
                <w:sz w:val="20"/>
                <w:szCs w:val="20"/>
              </w:rPr>
              <w:t>i.e</w:t>
            </w:r>
            <w:proofErr w:type="gramEnd"/>
            <w:r w:rsidRPr="009F2083">
              <w:rPr>
                <w:rFonts w:eastAsia="Times New Roman"/>
                <w:bCs/>
                <w:i/>
                <w:color w:val="A6A6A6"/>
                <w:sz w:val="20"/>
                <w:szCs w:val="20"/>
              </w:rPr>
              <w:t>. what are you already doing?)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pct5" w:color="auto" w:fill="auto"/>
          </w:tcPr>
          <w:p w:rsidR="00B6508C" w:rsidRPr="009F2083" w:rsidRDefault="00B6508C" w:rsidP="005B0CD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6508C" w:rsidRPr="009F2083" w:rsidRDefault="00B6508C" w:rsidP="005B0CD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F2083">
              <w:rPr>
                <w:rFonts w:eastAsia="Times New Roman"/>
                <w:b/>
                <w:sz w:val="20"/>
                <w:szCs w:val="20"/>
              </w:rPr>
              <w:t>Considering existing controls, what is the current risk level</w:t>
            </w:r>
          </w:p>
          <w:p w:rsidR="00B6508C" w:rsidRPr="009F2083" w:rsidRDefault="00B6508C" w:rsidP="005B0CD8">
            <w:pPr>
              <w:spacing w:after="0" w:line="240" w:lineRule="auto"/>
              <w:jc w:val="center"/>
              <w:rPr>
                <w:rFonts w:eastAsia="Times New Roman"/>
                <w:i/>
                <w:color w:val="A6A6A6"/>
                <w:sz w:val="20"/>
                <w:szCs w:val="20"/>
              </w:rPr>
            </w:pPr>
            <w:r w:rsidRPr="009F2083">
              <w:rPr>
                <w:rFonts w:eastAsia="Times New Roman"/>
                <w:i/>
                <w:color w:val="A6A6A6"/>
                <w:sz w:val="20"/>
                <w:szCs w:val="20"/>
              </w:rPr>
              <w:t>(i.e. high, medium or low – use the matrix above)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B6508C" w:rsidRPr="009F2083" w:rsidRDefault="00B6508C" w:rsidP="005B0CD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6508C" w:rsidRPr="009F2083" w:rsidRDefault="00B6508C" w:rsidP="005B0CD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F2083">
              <w:rPr>
                <w:rFonts w:eastAsia="Times New Roman"/>
                <w:b/>
                <w:sz w:val="20"/>
                <w:szCs w:val="20"/>
              </w:rPr>
              <w:t>Further Action to be taken to control the risk?</w:t>
            </w:r>
          </w:p>
          <w:p w:rsidR="00B6508C" w:rsidRPr="009F2083" w:rsidRDefault="00B6508C" w:rsidP="005B0CD8">
            <w:pPr>
              <w:spacing w:after="0" w:line="240" w:lineRule="auto"/>
              <w:jc w:val="center"/>
              <w:rPr>
                <w:rFonts w:eastAsia="Times New Roman"/>
                <w:color w:val="7F7F7F"/>
                <w:sz w:val="20"/>
                <w:szCs w:val="20"/>
              </w:rPr>
            </w:pPr>
            <w:r w:rsidRPr="009F2083">
              <w:rPr>
                <w:rFonts w:eastAsia="Times New Roman"/>
                <w:bCs/>
                <w:i/>
                <w:color w:val="A6A6A6"/>
                <w:sz w:val="20"/>
                <w:szCs w:val="20"/>
              </w:rPr>
              <w:t>(i.e. only record action/additional controls measures you are going to implement)</w:t>
            </w:r>
            <w:r w:rsidRPr="009F2083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B6508C" w:rsidRPr="009F2083" w:rsidRDefault="00B6508C" w:rsidP="005B0CD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6508C" w:rsidRPr="009F2083" w:rsidRDefault="00B6508C" w:rsidP="005B0CD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F2083">
              <w:rPr>
                <w:rFonts w:eastAsia="Times New Roman"/>
                <w:b/>
                <w:sz w:val="20"/>
                <w:szCs w:val="20"/>
              </w:rPr>
              <w:t xml:space="preserve">Assigned to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B6508C" w:rsidRPr="009F2083" w:rsidRDefault="00B6508C" w:rsidP="005B0CD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6508C" w:rsidRPr="009F2083" w:rsidRDefault="00B6508C" w:rsidP="005B0CD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F2083">
              <w:rPr>
                <w:rFonts w:eastAsia="Times New Roman"/>
                <w:b/>
                <w:sz w:val="20"/>
                <w:szCs w:val="20"/>
              </w:rPr>
              <w:t>Completed  by whom &amp; when</w:t>
            </w:r>
          </w:p>
        </w:tc>
      </w:tr>
      <w:tr w:rsidR="00B47FEB" w:rsidRPr="009F2083" w:rsidTr="00440BA7">
        <w:trPr>
          <w:trHeight w:val="1126"/>
        </w:trPr>
        <w:tc>
          <w:tcPr>
            <w:tcW w:w="1843" w:type="dxa"/>
            <w:shd w:val="clear" w:color="auto" w:fill="auto"/>
          </w:tcPr>
          <w:p w:rsidR="000B2922" w:rsidRDefault="000B2922" w:rsidP="0041747D">
            <w:pPr>
              <w:spacing w:after="0" w:line="240" w:lineRule="auto"/>
            </w:pPr>
            <w:r>
              <w:t>Driver suitability</w:t>
            </w:r>
            <w:r w:rsidR="00B47FEB" w:rsidRPr="0041747D">
              <w:t xml:space="preserve"> </w:t>
            </w:r>
          </w:p>
          <w:p w:rsidR="000B2922" w:rsidRPr="000B2922" w:rsidRDefault="000E3DDA" w:rsidP="000B292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</w:t>
            </w:r>
            <w:r w:rsidR="00B47FEB" w:rsidRPr="000B2922">
              <w:rPr>
                <w:rFonts w:ascii="Arial" w:hAnsi="Arial" w:cs="Arial"/>
              </w:rPr>
              <w:t>edical conditions,</w:t>
            </w:r>
          </w:p>
          <w:p w:rsidR="000B2922" w:rsidRPr="000B2922" w:rsidRDefault="000E3DDA" w:rsidP="000B292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A</w:t>
            </w:r>
            <w:r w:rsidR="00B47FEB" w:rsidRPr="000B2922">
              <w:rPr>
                <w:rFonts w:ascii="Arial" w:hAnsi="Arial" w:cs="Arial"/>
              </w:rPr>
              <w:t xml:space="preserve">ttitude, </w:t>
            </w:r>
          </w:p>
          <w:p w:rsidR="000B2922" w:rsidRPr="000B2922" w:rsidRDefault="000E3DDA" w:rsidP="000B292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E</w:t>
            </w:r>
            <w:r w:rsidR="00B47FEB" w:rsidRPr="000B2922">
              <w:rPr>
                <w:rFonts w:ascii="Arial" w:hAnsi="Arial" w:cs="Arial"/>
              </w:rPr>
              <w:t xml:space="preserve">xperience and </w:t>
            </w:r>
          </w:p>
          <w:p w:rsidR="00B47FEB" w:rsidRPr="000B2922" w:rsidRDefault="000E3DDA" w:rsidP="000B2922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rFonts w:ascii="Arial" w:hAnsi="Arial" w:cs="Arial"/>
              </w:rPr>
              <w:lastRenderedPageBreak/>
              <w:t>D</w:t>
            </w:r>
            <w:r w:rsidR="00B47FEB" w:rsidRPr="000B2922">
              <w:rPr>
                <w:rFonts w:ascii="Arial" w:hAnsi="Arial" w:cs="Arial"/>
              </w:rPr>
              <w:t>riving history</w:t>
            </w:r>
          </w:p>
        </w:tc>
        <w:tc>
          <w:tcPr>
            <w:tcW w:w="1560" w:type="dxa"/>
            <w:shd w:val="clear" w:color="auto" w:fill="auto"/>
          </w:tcPr>
          <w:p w:rsidR="00D20C9F" w:rsidRPr="0041747D" w:rsidRDefault="00D20C9F" w:rsidP="0041747D">
            <w:pPr>
              <w:spacing w:after="0" w:line="240" w:lineRule="auto"/>
            </w:pPr>
            <w:r w:rsidRPr="0041747D">
              <w:lastRenderedPageBreak/>
              <w:t>All employees driving cars</w:t>
            </w:r>
          </w:p>
          <w:p w:rsidR="00B47FEB" w:rsidRPr="0041747D" w:rsidRDefault="00B47FEB" w:rsidP="0041747D">
            <w:pPr>
              <w:spacing w:after="0" w:line="240" w:lineRule="auto"/>
            </w:pPr>
            <w:r w:rsidRPr="0041747D">
              <w:t>Unable to drive safely, collisions, death</w:t>
            </w:r>
          </w:p>
          <w:p w:rsidR="00B47FEB" w:rsidRPr="0041747D" w:rsidRDefault="00B47FEB" w:rsidP="0041747D">
            <w:pPr>
              <w:spacing w:after="0" w:line="240" w:lineRule="auto"/>
            </w:pPr>
          </w:p>
          <w:p w:rsidR="00B47FEB" w:rsidRPr="0041747D" w:rsidRDefault="00B47FEB" w:rsidP="0041747D">
            <w:pPr>
              <w:spacing w:after="0" w:line="240" w:lineRule="auto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B47FEB" w:rsidRPr="0041747D" w:rsidRDefault="00D20C9F" w:rsidP="0041747D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41747D">
              <w:rPr>
                <w:bCs/>
              </w:rPr>
              <w:lastRenderedPageBreak/>
              <w:t>Employee informed about their responsibilities as per the Driving at Work Policy.</w:t>
            </w:r>
          </w:p>
          <w:p w:rsidR="00B47FEB" w:rsidRPr="0041747D" w:rsidRDefault="00B47FEB" w:rsidP="0041747D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41747D">
              <w:rPr>
                <w:bCs/>
              </w:rPr>
              <w:t xml:space="preserve">Employee </w:t>
            </w:r>
            <w:r w:rsidR="00967719">
              <w:rPr>
                <w:bCs/>
              </w:rPr>
              <w:t>self-</w:t>
            </w:r>
            <w:r w:rsidRPr="0041747D">
              <w:rPr>
                <w:bCs/>
              </w:rPr>
              <w:t xml:space="preserve">declares driving licence details on HRMS </w:t>
            </w:r>
            <w:r w:rsidR="00967719">
              <w:rPr>
                <w:bCs/>
              </w:rPr>
              <w:t>(</w:t>
            </w:r>
            <w:r w:rsidRPr="0041747D">
              <w:rPr>
                <w:bCs/>
              </w:rPr>
              <w:t>or vehicle document record form</w:t>
            </w:r>
            <w:r w:rsidR="00967719">
              <w:rPr>
                <w:bCs/>
              </w:rPr>
              <w:t>) annually</w:t>
            </w:r>
            <w:r w:rsidRPr="0041747D">
              <w:rPr>
                <w:bCs/>
              </w:rPr>
              <w:t xml:space="preserve">. </w:t>
            </w:r>
          </w:p>
          <w:p w:rsidR="00B47FEB" w:rsidRPr="0041747D" w:rsidRDefault="00B47FEB" w:rsidP="0041747D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41747D">
              <w:rPr>
                <w:bCs/>
              </w:rPr>
              <w:t xml:space="preserve">Employee to consult line manager </w:t>
            </w:r>
            <w:r w:rsidRPr="0041747D">
              <w:rPr>
                <w:bCs/>
              </w:rPr>
              <w:lastRenderedPageBreak/>
              <w:t>if they are unsure about driving for any reason at any time.</w:t>
            </w:r>
          </w:p>
          <w:p w:rsidR="00B47FEB" w:rsidRPr="0041747D" w:rsidRDefault="00F35658" w:rsidP="00903450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41747D">
              <w:rPr>
                <w:bCs/>
              </w:rPr>
              <w:t xml:space="preserve">Employee must ensure they </w:t>
            </w:r>
            <w:r w:rsidR="000B2922">
              <w:rPr>
                <w:bCs/>
              </w:rPr>
              <w:t xml:space="preserve">drive in accordance with the laws of the road, signage, and </w:t>
            </w:r>
            <w:r w:rsidR="00B47FEB" w:rsidRPr="0041747D">
              <w:rPr>
                <w:bCs/>
              </w:rPr>
              <w:t>Highway Code</w:t>
            </w:r>
            <w:r w:rsidR="000B2922">
              <w:rPr>
                <w:bCs/>
              </w:rPr>
              <w:t xml:space="preserve"> (which includes fitness to drive)</w:t>
            </w:r>
            <w:r w:rsidR="00B47FEB" w:rsidRPr="0041747D">
              <w:rPr>
                <w:bCs/>
              </w:rPr>
              <w:t xml:space="preserve">. 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B47FEB" w:rsidRPr="009F2083" w:rsidTr="00440BA7">
        <w:tc>
          <w:tcPr>
            <w:tcW w:w="1843" w:type="dxa"/>
            <w:shd w:val="clear" w:color="auto" w:fill="auto"/>
          </w:tcPr>
          <w:p w:rsidR="001F4095" w:rsidRPr="008C69A7" w:rsidRDefault="001F4095" w:rsidP="0041747D">
            <w:pPr>
              <w:spacing w:after="0" w:line="240" w:lineRule="auto"/>
            </w:pPr>
            <w:r w:rsidRPr="008C69A7">
              <w:lastRenderedPageBreak/>
              <w:t>Driving</w:t>
            </w:r>
          </w:p>
          <w:p w:rsidR="00B47FEB" w:rsidRPr="008C69A7" w:rsidRDefault="00B47FEB" w:rsidP="001F409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C69A7">
              <w:rPr>
                <w:rFonts w:ascii="Arial" w:hAnsi="Arial" w:cs="Arial"/>
              </w:rPr>
              <w:t>Lack of familiarity with area, directions or routes</w:t>
            </w:r>
          </w:p>
          <w:p w:rsidR="001F4095" w:rsidRPr="008C69A7" w:rsidRDefault="001F4095" w:rsidP="001F409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C69A7">
              <w:rPr>
                <w:rFonts w:ascii="Arial" w:hAnsi="Arial" w:cs="Arial"/>
              </w:rPr>
              <w:t xml:space="preserve">Driving under the influence of drugs or alcohol or prescribed medicines </w:t>
            </w:r>
          </w:p>
          <w:p w:rsidR="001F4095" w:rsidRPr="008C69A7" w:rsidRDefault="001F4095" w:rsidP="001F409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C69A7">
              <w:rPr>
                <w:rFonts w:ascii="Arial" w:hAnsi="Arial" w:cs="Arial"/>
              </w:rPr>
              <w:t>Eating, drinking or using a mobile phone at the wheel</w:t>
            </w:r>
          </w:p>
          <w:p w:rsidR="005E292A" w:rsidRPr="008C69A7" w:rsidRDefault="005E292A" w:rsidP="001F409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C69A7">
              <w:rPr>
                <w:rFonts w:ascii="Arial" w:hAnsi="Arial" w:cs="Arial"/>
              </w:rPr>
              <w:t>Speeding</w:t>
            </w:r>
          </w:p>
          <w:p w:rsidR="005E292A" w:rsidRPr="008C69A7" w:rsidRDefault="005E292A" w:rsidP="001F409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C69A7">
              <w:rPr>
                <w:rFonts w:ascii="Arial" w:hAnsi="Arial" w:cs="Arial"/>
              </w:rPr>
              <w:t>Long driving times (more than two hours non-stop driving)</w:t>
            </w:r>
          </w:p>
        </w:tc>
        <w:tc>
          <w:tcPr>
            <w:tcW w:w="1560" w:type="dxa"/>
            <w:shd w:val="clear" w:color="auto" w:fill="auto"/>
          </w:tcPr>
          <w:p w:rsidR="00EB00AB" w:rsidRPr="008C69A7" w:rsidRDefault="00EB00AB" w:rsidP="0041747D">
            <w:pPr>
              <w:spacing w:after="0" w:line="240" w:lineRule="auto"/>
            </w:pPr>
            <w:r w:rsidRPr="008C69A7">
              <w:t>All employees driving cars</w:t>
            </w:r>
          </w:p>
          <w:p w:rsidR="001F4095" w:rsidRPr="008C69A7" w:rsidRDefault="001F4095" w:rsidP="0041747D">
            <w:pPr>
              <w:spacing w:after="0" w:line="240" w:lineRule="auto"/>
            </w:pPr>
          </w:p>
          <w:p w:rsidR="00B47FEB" w:rsidRPr="008C69A7" w:rsidRDefault="00B47FEB" w:rsidP="001F4095">
            <w:r w:rsidRPr="008C69A7">
              <w:t>Feelings of pressure</w:t>
            </w:r>
          </w:p>
          <w:p w:rsidR="005E292A" w:rsidRPr="008C69A7" w:rsidRDefault="005E292A" w:rsidP="001F4095">
            <w:pPr>
              <w:spacing w:after="0" w:line="240" w:lineRule="auto"/>
            </w:pPr>
            <w:r w:rsidRPr="008C69A7">
              <w:t>Unable to drive safely</w:t>
            </w:r>
          </w:p>
          <w:p w:rsidR="005E292A" w:rsidRPr="008C69A7" w:rsidRDefault="005E292A" w:rsidP="001F4095">
            <w:pPr>
              <w:spacing w:after="0" w:line="240" w:lineRule="auto"/>
            </w:pPr>
          </w:p>
          <w:p w:rsidR="001F4095" w:rsidRPr="008C69A7" w:rsidRDefault="005E292A" w:rsidP="001F4095">
            <w:pPr>
              <w:spacing w:after="0" w:line="240" w:lineRule="auto"/>
            </w:pPr>
            <w:r w:rsidRPr="008C69A7">
              <w:t>C</w:t>
            </w:r>
            <w:r w:rsidR="001F4095" w:rsidRPr="008C69A7">
              <w:t>ollisions</w:t>
            </w:r>
          </w:p>
          <w:p w:rsidR="005E292A" w:rsidRPr="008C69A7" w:rsidRDefault="005E292A" w:rsidP="001F4095">
            <w:pPr>
              <w:spacing w:after="0" w:line="240" w:lineRule="auto"/>
            </w:pPr>
          </w:p>
          <w:p w:rsidR="005E292A" w:rsidRPr="008C69A7" w:rsidRDefault="005E292A" w:rsidP="001F4095">
            <w:pPr>
              <w:spacing w:after="0" w:line="240" w:lineRule="auto"/>
            </w:pPr>
            <w:r w:rsidRPr="008C69A7">
              <w:t>Criminal record</w:t>
            </w:r>
          </w:p>
          <w:p w:rsidR="005E292A" w:rsidRPr="008C69A7" w:rsidRDefault="005E292A" w:rsidP="001F4095">
            <w:pPr>
              <w:spacing w:after="0" w:line="240" w:lineRule="auto"/>
            </w:pPr>
          </w:p>
          <w:p w:rsidR="005E292A" w:rsidRPr="008C69A7" w:rsidRDefault="005E292A" w:rsidP="001F4095">
            <w:pPr>
              <w:spacing w:after="0" w:line="240" w:lineRule="auto"/>
            </w:pPr>
            <w:r w:rsidRPr="008C69A7">
              <w:t xml:space="preserve">Fatigue </w:t>
            </w:r>
          </w:p>
          <w:p w:rsidR="00B47FEB" w:rsidRPr="008C69A7" w:rsidRDefault="00B47FEB" w:rsidP="0041747D">
            <w:pPr>
              <w:spacing w:after="0" w:line="240" w:lineRule="auto"/>
            </w:pPr>
          </w:p>
          <w:p w:rsidR="00B47FEB" w:rsidRPr="008C69A7" w:rsidRDefault="00B47FEB" w:rsidP="0041747D">
            <w:pPr>
              <w:spacing w:after="0" w:line="240" w:lineRule="auto"/>
            </w:pPr>
          </w:p>
          <w:p w:rsidR="00B47FEB" w:rsidRPr="008C69A7" w:rsidRDefault="00B47FEB" w:rsidP="0041747D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967719" w:rsidRDefault="00967719" w:rsidP="005E292A">
            <w:pPr>
              <w:numPr>
                <w:ilvl w:val="0"/>
                <w:numId w:val="2"/>
              </w:numPr>
              <w:spacing w:after="0" w:line="240" w:lineRule="auto"/>
            </w:pPr>
            <w:r>
              <w:t>Employee must p</w:t>
            </w:r>
            <w:r w:rsidR="00B47FEB" w:rsidRPr="0041747D">
              <w:t xml:space="preserve">lan </w:t>
            </w:r>
            <w:r>
              <w:t xml:space="preserve">business </w:t>
            </w:r>
            <w:r w:rsidR="00B47FEB" w:rsidRPr="0041747D">
              <w:t>journeys in accordance with the Travel Code of Conduct.</w:t>
            </w:r>
            <w:r w:rsidR="001F4095">
              <w:t xml:space="preserve"> </w:t>
            </w:r>
          </w:p>
          <w:p w:rsidR="007665FB" w:rsidRDefault="007665FB" w:rsidP="005E292A">
            <w:pPr>
              <w:numPr>
                <w:ilvl w:val="0"/>
                <w:numId w:val="2"/>
              </w:numPr>
              <w:spacing w:after="0" w:line="240" w:lineRule="auto"/>
            </w:pPr>
            <w:r>
              <w:t>Employees must be fit to drive. If fitness to drive is impaired they must inform their line manager immediately and notify DVLA as required.</w:t>
            </w:r>
          </w:p>
          <w:p w:rsidR="00B47FEB" w:rsidRPr="001F4095" w:rsidRDefault="00967719" w:rsidP="005E292A">
            <w:pPr>
              <w:numPr>
                <w:ilvl w:val="0"/>
                <w:numId w:val="2"/>
              </w:numPr>
              <w:spacing w:after="0" w:line="240" w:lineRule="auto"/>
              <w:rPr>
                <w:rStyle w:val="Hyperlink"/>
                <w:color w:val="auto"/>
                <w:u w:val="none"/>
              </w:rPr>
            </w:pPr>
            <w:r>
              <w:t>To gain familiarity with the route, employees should p</w:t>
            </w:r>
            <w:r w:rsidR="00B47FEB" w:rsidRPr="0041747D">
              <w:t xml:space="preserve">lan </w:t>
            </w:r>
            <w:r>
              <w:t xml:space="preserve">their route using the information available (such as colleagues knowledge, </w:t>
            </w:r>
            <w:r w:rsidR="00B47FEB" w:rsidRPr="0041747D">
              <w:t>the AZ or internet route planners, such as</w:t>
            </w:r>
            <w:r w:rsidR="00B47FEB" w:rsidRPr="0041747D">
              <w:tab/>
            </w:r>
            <w:hyperlink r:id="rId18" w:history="1">
              <w:r w:rsidR="00B47FEB" w:rsidRPr="0041747D">
                <w:rPr>
                  <w:rStyle w:val="Hyperlink"/>
                </w:rPr>
                <w:t>www.rac.co.uk</w:t>
              </w:r>
            </w:hyperlink>
            <w:r w:rsidR="00B47FEB" w:rsidRPr="0041747D">
              <w:t xml:space="preserve">    </w:t>
            </w:r>
            <w:hyperlink r:id="rId19" w:history="1">
              <w:r w:rsidR="00B47FEB" w:rsidRPr="0041747D">
                <w:rPr>
                  <w:rStyle w:val="Hyperlink"/>
                </w:rPr>
                <w:t>www.theaa.com</w:t>
              </w:r>
            </w:hyperlink>
            <w:r w:rsidR="00B47FEB" w:rsidRPr="0041747D">
              <w:t xml:space="preserve">    </w:t>
            </w:r>
            <w:r w:rsidR="00B47FEB" w:rsidRPr="0041747D">
              <w:tab/>
            </w:r>
            <w:hyperlink r:id="rId20" w:history="1">
              <w:r w:rsidR="00B47FEB" w:rsidRPr="0041747D">
                <w:rPr>
                  <w:rStyle w:val="Hyperlink"/>
                </w:rPr>
                <w:t>www.greenflag.com</w:t>
              </w:r>
            </w:hyperlink>
            <w:r>
              <w:rPr>
                <w:rStyle w:val="Hyperlink"/>
              </w:rPr>
              <w:t>)</w:t>
            </w:r>
          </w:p>
          <w:p w:rsidR="005E292A" w:rsidRPr="0041747D" w:rsidRDefault="005E292A" w:rsidP="005E292A">
            <w:pPr>
              <w:numPr>
                <w:ilvl w:val="0"/>
                <w:numId w:val="2"/>
              </w:numPr>
              <w:spacing w:after="0" w:line="240" w:lineRule="auto"/>
            </w:pPr>
            <w:r w:rsidRPr="0041747D">
              <w:t>Employees will allow themselves sufficient journey time when scheduling/ travelling to work appointments.</w:t>
            </w:r>
          </w:p>
          <w:p w:rsidR="001F4095" w:rsidRPr="0041747D" w:rsidRDefault="001F4095" w:rsidP="005E292A">
            <w:pPr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  <w:r w:rsidRPr="0041747D">
              <w:rPr>
                <w:bCs/>
              </w:rPr>
              <w:t xml:space="preserve">Employees are not to drive if </w:t>
            </w:r>
            <w:r w:rsidR="007665FB">
              <w:rPr>
                <w:bCs/>
              </w:rPr>
              <w:t xml:space="preserve">they are </w:t>
            </w:r>
            <w:r w:rsidRPr="0041747D">
              <w:rPr>
                <w:bCs/>
              </w:rPr>
              <w:t>under the influence of alcohol or drugs. Should an employee be found to be under the influence then this is gross misconduct as specified in the ‘dismissal and disciplinary procedure’.</w:t>
            </w:r>
          </w:p>
          <w:p w:rsidR="001F4095" w:rsidRPr="0041747D" w:rsidRDefault="001F4095" w:rsidP="005E292A">
            <w:pPr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  <w:r w:rsidRPr="0041747D">
              <w:rPr>
                <w:bCs/>
              </w:rPr>
              <w:t xml:space="preserve">Employees must follow the advice provided for prescribed medicines. </w:t>
            </w:r>
            <w:r w:rsidRPr="0041747D">
              <w:rPr>
                <w:bCs/>
              </w:rPr>
              <w:lastRenderedPageBreak/>
              <w:t>Inform your line manager if driving activities are not to be undertaken as a result of taking prescribed medication.</w:t>
            </w:r>
          </w:p>
          <w:p w:rsidR="001F4095" w:rsidRPr="0041747D" w:rsidRDefault="001F4095" w:rsidP="005E292A">
            <w:pPr>
              <w:numPr>
                <w:ilvl w:val="0"/>
                <w:numId w:val="2"/>
              </w:numPr>
              <w:spacing w:after="0" w:line="240" w:lineRule="auto"/>
            </w:pPr>
            <w:r w:rsidRPr="0041747D">
              <w:t xml:space="preserve">Employees must comply with the laws of the road and not eat or drink whilst driving. </w:t>
            </w:r>
          </w:p>
          <w:p w:rsidR="001F4095" w:rsidRPr="001F4095" w:rsidRDefault="001F4095" w:rsidP="005E292A">
            <w:pPr>
              <w:numPr>
                <w:ilvl w:val="0"/>
                <w:numId w:val="2"/>
              </w:numPr>
              <w:spacing w:after="0" w:line="240" w:lineRule="auto"/>
            </w:pPr>
            <w:r w:rsidRPr="0041747D">
              <w:t>Whilst driving mobile phones must not be used as per the Travel Code of Conduct</w:t>
            </w:r>
            <w:r>
              <w:t xml:space="preserve"> (i.e. ‘c</w:t>
            </w:r>
            <w:r w:rsidRPr="001F4095">
              <w:t>alls must not be answered or initiated whilst driving</w:t>
            </w:r>
            <w:r>
              <w:t>’)</w:t>
            </w:r>
          </w:p>
          <w:p w:rsidR="00B47FEB" w:rsidRPr="0041747D" w:rsidRDefault="005E292A" w:rsidP="008C69A7">
            <w:pPr>
              <w:numPr>
                <w:ilvl w:val="0"/>
                <w:numId w:val="2"/>
              </w:numPr>
              <w:spacing w:after="0" w:line="240" w:lineRule="auto"/>
            </w:pPr>
            <w:r w:rsidRPr="0041747D">
              <w:t>Employees must take a 15 minute break for every 2 hours of continuous driving.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B47FEB" w:rsidRPr="009F2083" w:rsidTr="00440BA7">
        <w:tc>
          <w:tcPr>
            <w:tcW w:w="1843" w:type="dxa"/>
            <w:shd w:val="clear" w:color="auto" w:fill="auto"/>
          </w:tcPr>
          <w:p w:rsidR="00B47FEB" w:rsidRPr="008C69A7" w:rsidRDefault="00B47FEB" w:rsidP="0041747D">
            <w:pPr>
              <w:spacing w:after="0" w:line="240" w:lineRule="auto"/>
              <w:rPr>
                <w:bCs/>
              </w:rPr>
            </w:pPr>
            <w:r w:rsidRPr="008C69A7">
              <w:lastRenderedPageBreak/>
              <w:t>Working alone</w:t>
            </w:r>
          </w:p>
        </w:tc>
        <w:tc>
          <w:tcPr>
            <w:tcW w:w="1560" w:type="dxa"/>
            <w:shd w:val="clear" w:color="auto" w:fill="auto"/>
          </w:tcPr>
          <w:p w:rsidR="00EB00AB" w:rsidRPr="00B554DC" w:rsidRDefault="00EB00AB" w:rsidP="0041747D">
            <w:pPr>
              <w:spacing w:after="0" w:line="240" w:lineRule="auto"/>
            </w:pPr>
            <w:r w:rsidRPr="00B554DC">
              <w:t>All employees driving cars</w:t>
            </w:r>
          </w:p>
          <w:p w:rsidR="00E723BA" w:rsidRPr="00B554DC" w:rsidRDefault="00E723BA" w:rsidP="0041747D">
            <w:pPr>
              <w:spacing w:after="0" w:line="240" w:lineRule="auto"/>
            </w:pPr>
          </w:p>
          <w:p w:rsidR="00B47FEB" w:rsidRPr="00B554DC" w:rsidRDefault="00B47FEB" w:rsidP="00E723BA">
            <w:pPr>
              <w:spacing w:after="0" w:line="240" w:lineRule="auto"/>
              <w:rPr>
                <w:bCs/>
              </w:rPr>
            </w:pPr>
            <w:r w:rsidRPr="00B554DC">
              <w:t>Violent incident</w:t>
            </w:r>
          </w:p>
        </w:tc>
        <w:tc>
          <w:tcPr>
            <w:tcW w:w="4252" w:type="dxa"/>
            <w:shd w:val="clear" w:color="auto" w:fill="auto"/>
          </w:tcPr>
          <w:p w:rsidR="00B47FEB" w:rsidRPr="00B554DC" w:rsidRDefault="00B47FEB" w:rsidP="00E723BA">
            <w:pPr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B554DC">
              <w:rPr>
                <w:i/>
              </w:rPr>
              <w:t>Reference your own specific risk assessments for personal safety/lone working</w:t>
            </w:r>
            <w:r w:rsidR="00360A49" w:rsidRPr="00B554DC">
              <w:rPr>
                <w:i/>
              </w:rPr>
              <w:t xml:space="preserve">. 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B47FEB" w:rsidRPr="009F2083" w:rsidTr="00440BA7">
        <w:tc>
          <w:tcPr>
            <w:tcW w:w="1843" w:type="dxa"/>
            <w:shd w:val="clear" w:color="auto" w:fill="auto"/>
          </w:tcPr>
          <w:p w:rsidR="00B47FEB" w:rsidRPr="008C69A7" w:rsidRDefault="00B47FEB" w:rsidP="0041747D">
            <w:pPr>
              <w:spacing w:after="0" w:line="240" w:lineRule="auto"/>
            </w:pPr>
            <w:proofErr w:type="spellStart"/>
            <w:r w:rsidRPr="008C69A7">
              <w:t>Unroadworthy</w:t>
            </w:r>
            <w:proofErr w:type="spellEnd"/>
            <w:r w:rsidRPr="008C69A7">
              <w:t xml:space="preserve"> vehicle</w:t>
            </w:r>
          </w:p>
          <w:p w:rsidR="00B47FEB" w:rsidRPr="008C69A7" w:rsidRDefault="00B47FEB" w:rsidP="0041747D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EB00AB" w:rsidRPr="00B554DC" w:rsidRDefault="00EB00AB" w:rsidP="0041747D">
            <w:pPr>
              <w:spacing w:after="0" w:line="240" w:lineRule="auto"/>
            </w:pPr>
            <w:r w:rsidRPr="00B554DC">
              <w:t>All employees driving cars</w:t>
            </w:r>
          </w:p>
          <w:p w:rsidR="000E3DDA" w:rsidRPr="00B554DC" w:rsidRDefault="000E3DDA" w:rsidP="0041747D">
            <w:pPr>
              <w:spacing w:after="0" w:line="240" w:lineRule="auto"/>
            </w:pPr>
          </w:p>
          <w:p w:rsidR="00B47FEB" w:rsidRPr="00B554DC" w:rsidRDefault="00B47FEB" w:rsidP="0041747D">
            <w:pPr>
              <w:spacing w:after="0" w:line="240" w:lineRule="auto"/>
            </w:pPr>
            <w:r w:rsidRPr="00B554DC">
              <w:t>Collision, loss of control and power, and breakdown</w:t>
            </w:r>
          </w:p>
          <w:p w:rsidR="00B47FEB" w:rsidRPr="00B554DC" w:rsidRDefault="00B47FEB" w:rsidP="0041747D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B47FEB" w:rsidRPr="00B554DC" w:rsidRDefault="00B554DC" w:rsidP="00B554DC">
            <w:pPr>
              <w:numPr>
                <w:ilvl w:val="0"/>
                <w:numId w:val="4"/>
              </w:numPr>
              <w:spacing w:after="0" w:line="240" w:lineRule="auto"/>
            </w:pPr>
            <w:r>
              <w:t>Employees should h</w:t>
            </w:r>
            <w:r w:rsidRPr="00B554DC">
              <w:t xml:space="preserve">ave a vehicle that is fit for purpose and in </w:t>
            </w:r>
            <w:r w:rsidR="006016F8">
              <w:t xml:space="preserve">a </w:t>
            </w:r>
            <w:bookmarkStart w:id="0" w:name="_GoBack"/>
            <w:bookmarkEnd w:id="0"/>
            <w:r w:rsidRPr="00B554DC">
              <w:t>safe condition – the employee is required to self-declare that they have a valid MOT (where required</w:t>
            </w:r>
            <w:r>
              <w:t xml:space="preserve">) </w:t>
            </w:r>
            <w:r w:rsidRPr="00B554DC">
              <w:t>when any expenses claim is made</w:t>
            </w:r>
            <w:r>
              <w:t>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B47FEB" w:rsidRPr="009F2083" w:rsidTr="00440BA7">
        <w:tc>
          <w:tcPr>
            <w:tcW w:w="1843" w:type="dxa"/>
            <w:shd w:val="clear" w:color="auto" w:fill="auto"/>
          </w:tcPr>
          <w:p w:rsidR="00B47FEB" w:rsidRPr="0041747D" w:rsidRDefault="00B47FEB" w:rsidP="0041747D">
            <w:pPr>
              <w:spacing w:after="0" w:line="240" w:lineRule="auto"/>
            </w:pPr>
            <w:r w:rsidRPr="0041747D">
              <w:t xml:space="preserve">Driving at night and in poor weather conditions </w:t>
            </w:r>
            <w:r w:rsidRPr="0041747D">
              <w:lastRenderedPageBreak/>
              <w:t>(rain, fog, snow or ice)</w:t>
            </w:r>
          </w:p>
        </w:tc>
        <w:tc>
          <w:tcPr>
            <w:tcW w:w="1560" w:type="dxa"/>
            <w:shd w:val="clear" w:color="auto" w:fill="auto"/>
          </w:tcPr>
          <w:p w:rsidR="00EB00AB" w:rsidRPr="0041747D" w:rsidRDefault="00EB00AB" w:rsidP="0041747D">
            <w:pPr>
              <w:spacing w:after="0" w:line="240" w:lineRule="auto"/>
            </w:pPr>
            <w:r w:rsidRPr="0041747D">
              <w:lastRenderedPageBreak/>
              <w:t>All employees driving cars</w:t>
            </w:r>
          </w:p>
          <w:p w:rsidR="00B47FEB" w:rsidRPr="0041747D" w:rsidRDefault="00B47FEB" w:rsidP="0041747D">
            <w:pPr>
              <w:spacing w:after="0" w:line="240" w:lineRule="auto"/>
            </w:pPr>
            <w:r w:rsidRPr="0041747D">
              <w:t xml:space="preserve">Unable to </w:t>
            </w:r>
            <w:r w:rsidRPr="0041747D">
              <w:lastRenderedPageBreak/>
              <w:t>drive safely,  collisions and injury</w:t>
            </w:r>
          </w:p>
          <w:p w:rsidR="00B47FEB" w:rsidRPr="0041747D" w:rsidRDefault="00B47FEB" w:rsidP="0041747D">
            <w:pPr>
              <w:spacing w:after="0" w:line="240" w:lineRule="auto"/>
            </w:pPr>
          </w:p>
          <w:p w:rsidR="00B47FEB" w:rsidRPr="0041747D" w:rsidRDefault="00B47FEB" w:rsidP="0041747D">
            <w:pPr>
              <w:spacing w:after="0" w:line="240" w:lineRule="auto"/>
            </w:pPr>
          </w:p>
          <w:p w:rsidR="00B47FEB" w:rsidRPr="0041747D" w:rsidRDefault="00B47FEB" w:rsidP="0041747D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B47FEB" w:rsidRPr="0041747D" w:rsidRDefault="00B47FEB" w:rsidP="0041747D">
            <w:pPr>
              <w:numPr>
                <w:ilvl w:val="0"/>
                <w:numId w:val="7"/>
              </w:numPr>
              <w:spacing w:after="0" w:line="240" w:lineRule="auto"/>
            </w:pPr>
            <w:r w:rsidRPr="0041747D">
              <w:lastRenderedPageBreak/>
              <w:t>Employees must follow the Highway Code.</w:t>
            </w:r>
          </w:p>
          <w:p w:rsidR="00B47FEB" w:rsidRPr="0041747D" w:rsidRDefault="00B47FEB" w:rsidP="0041747D">
            <w:pPr>
              <w:numPr>
                <w:ilvl w:val="0"/>
                <w:numId w:val="7"/>
              </w:numPr>
              <w:spacing w:after="0" w:line="240" w:lineRule="auto"/>
            </w:pPr>
            <w:r w:rsidRPr="0041747D">
              <w:t xml:space="preserve">On days of inclement weather an assessment will be made by their </w:t>
            </w:r>
            <w:r w:rsidRPr="0041747D">
              <w:lastRenderedPageBreak/>
              <w:t>line manager as to whether journeys should be made. Business continuity plans are in place.</w:t>
            </w:r>
            <w:r w:rsidR="00DE26D1">
              <w:t xml:space="preserve"> Managers will follow the ‘attendance at work in bad weather conditions’ advice that is available on the HR internet. </w:t>
            </w:r>
          </w:p>
          <w:p w:rsidR="00B47FEB" w:rsidRPr="0041747D" w:rsidRDefault="00B47FEB" w:rsidP="0041747D">
            <w:pPr>
              <w:numPr>
                <w:ilvl w:val="0"/>
                <w:numId w:val="7"/>
              </w:numPr>
              <w:spacing w:after="0" w:line="240" w:lineRule="auto"/>
            </w:pPr>
            <w:r w:rsidRPr="0041747D">
              <w:t xml:space="preserve">Flexibility to arrive later/delay visit </w:t>
            </w:r>
            <w:r w:rsidR="00DE26D1">
              <w:t>is provided and agreed as required.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B47FEB" w:rsidRPr="009F2083" w:rsidTr="00440BA7">
        <w:tc>
          <w:tcPr>
            <w:tcW w:w="1843" w:type="dxa"/>
            <w:shd w:val="clear" w:color="auto" w:fill="auto"/>
          </w:tcPr>
          <w:p w:rsidR="00B47FEB" w:rsidRPr="0041747D" w:rsidRDefault="00B47FEB" w:rsidP="0041747D">
            <w:pPr>
              <w:spacing w:after="0" w:line="240" w:lineRule="auto"/>
            </w:pPr>
            <w:r w:rsidRPr="0041747D">
              <w:lastRenderedPageBreak/>
              <w:t>Road Traffic Incident</w:t>
            </w:r>
            <w:r w:rsidR="0041747D" w:rsidRPr="0041747D">
              <w:t>/ Breakdown</w:t>
            </w:r>
          </w:p>
        </w:tc>
        <w:tc>
          <w:tcPr>
            <w:tcW w:w="1560" w:type="dxa"/>
            <w:shd w:val="clear" w:color="auto" w:fill="auto"/>
          </w:tcPr>
          <w:p w:rsidR="00EB00AB" w:rsidRPr="0041747D" w:rsidRDefault="00EB00AB" w:rsidP="0041747D">
            <w:pPr>
              <w:spacing w:after="0" w:line="240" w:lineRule="auto"/>
            </w:pPr>
            <w:r w:rsidRPr="0041747D">
              <w:t>All employees driving cars/other road users</w:t>
            </w:r>
          </w:p>
          <w:p w:rsidR="00B47FEB" w:rsidRPr="0041747D" w:rsidRDefault="00B47FEB" w:rsidP="0041747D">
            <w:pPr>
              <w:spacing w:after="0" w:line="240" w:lineRule="auto"/>
            </w:pPr>
            <w:r w:rsidRPr="0041747D">
              <w:t>Physical injury</w:t>
            </w:r>
          </w:p>
          <w:p w:rsidR="00B47FEB" w:rsidRPr="0041747D" w:rsidRDefault="00B47FEB" w:rsidP="0041747D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41747D" w:rsidRPr="0041747D" w:rsidRDefault="0041747D" w:rsidP="0041747D">
            <w:pPr>
              <w:numPr>
                <w:ilvl w:val="0"/>
                <w:numId w:val="8"/>
              </w:numPr>
              <w:spacing w:after="0" w:line="240" w:lineRule="auto"/>
            </w:pPr>
            <w:r w:rsidRPr="0041747D">
              <w:t>Comply with Highway Code and Employees to utilise own breakdown provision for own car.</w:t>
            </w:r>
          </w:p>
          <w:p w:rsidR="00B47FEB" w:rsidRPr="0041747D" w:rsidRDefault="00DE26D1" w:rsidP="0041747D">
            <w:pPr>
              <w:numPr>
                <w:ilvl w:val="0"/>
                <w:numId w:val="8"/>
              </w:numPr>
              <w:spacing w:after="0" w:line="240" w:lineRule="auto"/>
            </w:pPr>
            <w:r>
              <w:t>Work-related i</w:t>
            </w:r>
            <w:r w:rsidR="00B47FEB" w:rsidRPr="0041747D">
              <w:t>ncidents to be reported on the WCC Accident/Incident reporting system</w:t>
            </w:r>
          </w:p>
          <w:p w:rsidR="00B47FEB" w:rsidRPr="0041747D" w:rsidRDefault="00B47FEB" w:rsidP="008C69A7">
            <w:pPr>
              <w:numPr>
                <w:ilvl w:val="0"/>
                <w:numId w:val="8"/>
              </w:numPr>
              <w:spacing w:after="0" w:line="240" w:lineRule="auto"/>
            </w:pPr>
            <w:r w:rsidRPr="0041747D">
              <w:t xml:space="preserve">Employees </w:t>
            </w:r>
            <w:r w:rsidR="00DE26D1">
              <w:t xml:space="preserve">must </w:t>
            </w:r>
            <w:r w:rsidRPr="0041747D">
              <w:t xml:space="preserve">use </w:t>
            </w:r>
            <w:r w:rsidR="00DE26D1">
              <w:t xml:space="preserve">the </w:t>
            </w:r>
            <w:r w:rsidRPr="0041747D">
              <w:t>correct vehicle safety devices e.g. seat belts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B47FEB" w:rsidRPr="009F2083" w:rsidTr="00440BA7">
        <w:tc>
          <w:tcPr>
            <w:tcW w:w="1843" w:type="dxa"/>
            <w:shd w:val="clear" w:color="auto" w:fill="auto"/>
          </w:tcPr>
          <w:p w:rsidR="00B47FEB" w:rsidRPr="0041747D" w:rsidRDefault="00B47FEB" w:rsidP="0041747D">
            <w:pPr>
              <w:spacing w:after="0" w:line="240" w:lineRule="auto"/>
            </w:pPr>
            <w:r w:rsidRPr="0041747D">
              <w:rPr>
                <w:color w:val="0000FF"/>
              </w:rPr>
              <w:t>There may be other risks specific to your service or school</w:t>
            </w:r>
            <w:r w:rsidR="005E292A">
              <w:rPr>
                <w:color w:val="0000FF"/>
              </w:rPr>
              <w:t xml:space="preserve"> that you want to include here (for example, passenger behaviour if a significant risk)</w:t>
            </w:r>
          </w:p>
        </w:tc>
        <w:tc>
          <w:tcPr>
            <w:tcW w:w="1560" w:type="dxa"/>
            <w:shd w:val="clear" w:color="auto" w:fill="auto"/>
          </w:tcPr>
          <w:p w:rsidR="00B47FEB" w:rsidRPr="0041747D" w:rsidRDefault="00B47FEB" w:rsidP="0041747D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B47FEB" w:rsidRPr="0041747D" w:rsidRDefault="00B47FEB" w:rsidP="0041747D">
            <w:pPr>
              <w:spacing w:after="0" w:line="240" w:lineRule="auto"/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B47FEB" w:rsidRPr="0041747D" w:rsidRDefault="00B47FEB" w:rsidP="0041747D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9F2083" w:rsidRPr="009F2083" w:rsidRDefault="009F2083" w:rsidP="009F2083">
      <w:pPr>
        <w:spacing w:after="0" w:line="240" w:lineRule="auto"/>
        <w:rPr>
          <w:rFonts w:eastAsia="Times New Roman" w:cs="Times New Roman"/>
          <w:sz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3549"/>
        <w:gridCol w:w="1789"/>
        <w:gridCol w:w="4891"/>
      </w:tblGrid>
      <w:tr w:rsidR="009F2083" w:rsidRPr="009F2083" w:rsidTr="00F8064F">
        <w:tc>
          <w:tcPr>
            <w:tcW w:w="4797" w:type="dxa"/>
            <w:shd w:val="clear" w:color="auto" w:fill="F2F2F2"/>
          </w:tcPr>
          <w:p w:rsidR="009F2083" w:rsidRPr="009F2083" w:rsidRDefault="009F2083" w:rsidP="009F208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F2083">
              <w:rPr>
                <w:rFonts w:eastAsia="Times New Roman" w:cs="Times New Roman"/>
                <w:b/>
                <w:sz w:val="20"/>
                <w:szCs w:val="20"/>
              </w:rPr>
              <w:t>Name of Assessor</w:t>
            </w:r>
          </w:p>
        </w:tc>
        <w:tc>
          <w:tcPr>
            <w:tcW w:w="3549" w:type="dxa"/>
            <w:shd w:val="clear" w:color="auto" w:fill="auto"/>
          </w:tcPr>
          <w:p w:rsidR="009F2083" w:rsidRPr="009F2083" w:rsidRDefault="009F2083" w:rsidP="009F208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F2F2F2"/>
          </w:tcPr>
          <w:p w:rsidR="009F2083" w:rsidRPr="009F2083" w:rsidRDefault="009F2083" w:rsidP="009F208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F2083">
              <w:rPr>
                <w:rFonts w:eastAsia="Times New Roman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4891" w:type="dxa"/>
            <w:shd w:val="clear" w:color="auto" w:fill="auto"/>
          </w:tcPr>
          <w:p w:rsidR="009F2083" w:rsidRPr="009F2083" w:rsidRDefault="009F2083" w:rsidP="009F208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9F2083" w:rsidRPr="009F2083" w:rsidRDefault="009F2083" w:rsidP="009F2083">
      <w:pPr>
        <w:spacing w:after="0" w:line="240" w:lineRule="auto"/>
        <w:ind w:left="-142"/>
        <w:rPr>
          <w:rFonts w:eastAsia="Times New Roman" w:cs="Times New Roman"/>
          <w:b/>
          <w:sz w:val="20"/>
          <w:szCs w:val="2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3544"/>
        <w:gridCol w:w="1788"/>
        <w:gridCol w:w="4885"/>
      </w:tblGrid>
      <w:tr w:rsidR="009F2083" w:rsidRPr="009F2083" w:rsidTr="00F8064F">
        <w:tc>
          <w:tcPr>
            <w:tcW w:w="4809" w:type="dxa"/>
            <w:shd w:val="clear" w:color="auto" w:fill="F2F2F2"/>
          </w:tcPr>
          <w:p w:rsidR="009F2083" w:rsidRPr="009F2083" w:rsidRDefault="009F2083" w:rsidP="009F208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F2083">
              <w:rPr>
                <w:rFonts w:eastAsia="Times New Roman" w:cs="Times New Roman"/>
                <w:b/>
                <w:sz w:val="20"/>
                <w:szCs w:val="20"/>
              </w:rPr>
              <w:t>Name of Manager responsible for activity / process</w:t>
            </w:r>
          </w:p>
        </w:tc>
        <w:tc>
          <w:tcPr>
            <w:tcW w:w="3544" w:type="dxa"/>
            <w:shd w:val="clear" w:color="auto" w:fill="auto"/>
          </w:tcPr>
          <w:p w:rsidR="009F2083" w:rsidRPr="009F2083" w:rsidRDefault="009F2083" w:rsidP="009F208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F2F2F2"/>
          </w:tcPr>
          <w:p w:rsidR="009F2083" w:rsidRPr="009F2083" w:rsidRDefault="009F2083" w:rsidP="009F208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F2083">
              <w:rPr>
                <w:rFonts w:eastAsia="Times New Roman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4885" w:type="dxa"/>
            <w:shd w:val="clear" w:color="auto" w:fill="auto"/>
          </w:tcPr>
          <w:p w:rsidR="009F2083" w:rsidRPr="009F2083" w:rsidRDefault="009F2083" w:rsidP="009F208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9F2083" w:rsidRPr="009F2083" w:rsidRDefault="009F2083" w:rsidP="009F2083">
      <w:pPr>
        <w:spacing w:after="0" w:line="240" w:lineRule="auto"/>
        <w:rPr>
          <w:rFonts w:eastAsia="Times New Roman" w:cs="Times New Roman"/>
        </w:rPr>
      </w:pPr>
    </w:p>
    <w:p w:rsidR="00B47FEB" w:rsidRDefault="00B47FEB">
      <w:pPr>
        <w:rPr>
          <w:rFonts w:eastAsia="Times New Roman" w:cs="Times New Roman"/>
        </w:rPr>
      </w:pPr>
    </w:p>
    <w:sectPr w:rsidR="00B47FEB" w:rsidSect="000E3DD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C5" w:rsidRDefault="00B918C5" w:rsidP="00B918C5">
      <w:pPr>
        <w:spacing w:after="0" w:line="240" w:lineRule="auto"/>
      </w:pPr>
      <w:r>
        <w:separator/>
      </w:r>
    </w:p>
  </w:endnote>
  <w:endnote w:type="continuationSeparator" w:id="0">
    <w:p w:rsidR="00B918C5" w:rsidRDefault="00B918C5" w:rsidP="00B9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26" w:rsidRDefault="00F168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DA" w:rsidRPr="000E3DDA" w:rsidRDefault="000E3DDA">
    <w:pPr>
      <w:pStyle w:val="Footer"/>
      <w:rPr>
        <w:sz w:val="16"/>
        <w:szCs w:val="16"/>
      </w:rPr>
    </w:pPr>
    <w:r w:rsidRPr="000E3DDA">
      <w:rPr>
        <w:sz w:val="16"/>
        <w:szCs w:val="16"/>
      </w:rPr>
      <w:t>Exa</w:t>
    </w:r>
    <w:r w:rsidR="00967719">
      <w:rPr>
        <w:sz w:val="16"/>
        <w:szCs w:val="16"/>
      </w:rPr>
      <w:t xml:space="preserve">mple driving risk assessment, v3, </w:t>
    </w:r>
    <w:r w:rsidR="00F16826">
      <w:rPr>
        <w:sz w:val="16"/>
        <w:szCs w:val="16"/>
      </w:rPr>
      <w:t>Aug 2016</w:t>
    </w:r>
    <w:r w:rsidRPr="000E3DDA">
      <w:rPr>
        <w:sz w:val="16"/>
        <w:szCs w:val="16"/>
      </w:rPr>
      <w:t>, UNCONTROLLED WHEN PRINTED OR VIEWED OUTSIDE OF THE INTRANET, SCHOOL DOC LIBRARY OR SPP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26" w:rsidRDefault="00F16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C5" w:rsidRDefault="00B918C5" w:rsidP="00B918C5">
      <w:pPr>
        <w:spacing w:after="0" w:line="240" w:lineRule="auto"/>
      </w:pPr>
      <w:r>
        <w:separator/>
      </w:r>
    </w:p>
  </w:footnote>
  <w:footnote w:type="continuationSeparator" w:id="0">
    <w:p w:rsidR="00B918C5" w:rsidRDefault="00B918C5" w:rsidP="00B9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26" w:rsidRDefault="00F168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26" w:rsidRDefault="00F168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26" w:rsidRDefault="00F168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5C9"/>
    <w:multiLevelType w:val="hybridMultilevel"/>
    <w:tmpl w:val="D5FA66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A3D88"/>
    <w:multiLevelType w:val="hybridMultilevel"/>
    <w:tmpl w:val="EF1CCE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2D6A5D"/>
    <w:multiLevelType w:val="hybridMultilevel"/>
    <w:tmpl w:val="5C602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2B39A8"/>
    <w:multiLevelType w:val="hybridMultilevel"/>
    <w:tmpl w:val="24E84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9761D2"/>
    <w:multiLevelType w:val="hybridMultilevel"/>
    <w:tmpl w:val="E3642B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A86E5F"/>
    <w:multiLevelType w:val="hybridMultilevel"/>
    <w:tmpl w:val="F5BCF3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DD61DEB"/>
    <w:multiLevelType w:val="hybridMultilevel"/>
    <w:tmpl w:val="EC52C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1D2ECD"/>
    <w:multiLevelType w:val="hybridMultilevel"/>
    <w:tmpl w:val="3B6CFD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07A062E"/>
    <w:multiLevelType w:val="hybridMultilevel"/>
    <w:tmpl w:val="ABC65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B50E6A"/>
    <w:multiLevelType w:val="hybridMultilevel"/>
    <w:tmpl w:val="757A6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6F662B"/>
    <w:multiLevelType w:val="hybridMultilevel"/>
    <w:tmpl w:val="1E3C2E62"/>
    <w:lvl w:ilvl="0" w:tplc="AB3A45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59644DF"/>
    <w:multiLevelType w:val="hybridMultilevel"/>
    <w:tmpl w:val="23ACFE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C192A71"/>
    <w:multiLevelType w:val="hybridMultilevel"/>
    <w:tmpl w:val="8DEAC7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83"/>
    <w:rsid w:val="000B2922"/>
    <w:rsid w:val="000E3DDA"/>
    <w:rsid w:val="001F4095"/>
    <w:rsid w:val="00360A49"/>
    <w:rsid w:val="0041747D"/>
    <w:rsid w:val="00440BA7"/>
    <w:rsid w:val="00584430"/>
    <w:rsid w:val="005D3D60"/>
    <w:rsid w:val="005E292A"/>
    <w:rsid w:val="006016F8"/>
    <w:rsid w:val="00750DA4"/>
    <w:rsid w:val="007665FB"/>
    <w:rsid w:val="007E074F"/>
    <w:rsid w:val="008C69A7"/>
    <w:rsid w:val="00903450"/>
    <w:rsid w:val="00967719"/>
    <w:rsid w:val="009F2083"/>
    <w:rsid w:val="00B47FEB"/>
    <w:rsid w:val="00B554DC"/>
    <w:rsid w:val="00B6508C"/>
    <w:rsid w:val="00B918C5"/>
    <w:rsid w:val="00C0227D"/>
    <w:rsid w:val="00D20C9F"/>
    <w:rsid w:val="00DE26D1"/>
    <w:rsid w:val="00E723BA"/>
    <w:rsid w:val="00EB00AB"/>
    <w:rsid w:val="00F16826"/>
    <w:rsid w:val="00F35658"/>
    <w:rsid w:val="00F8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8C5"/>
  </w:style>
  <w:style w:type="paragraph" w:styleId="Footer">
    <w:name w:val="footer"/>
    <w:basedOn w:val="Normal"/>
    <w:link w:val="FooterChar"/>
    <w:unhideWhenUsed/>
    <w:rsid w:val="00B91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8C5"/>
  </w:style>
  <w:style w:type="paragraph" w:styleId="BalloonText">
    <w:name w:val="Balloon Text"/>
    <w:basedOn w:val="Normal"/>
    <w:link w:val="BalloonTextChar"/>
    <w:uiPriority w:val="99"/>
    <w:semiHidden/>
    <w:unhideWhenUsed/>
    <w:rsid w:val="00B9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7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0A49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8C5"/>
  </w:style>
  <w:style w:type="paragraph" w:styleId="Footer">
    <w:name w:val="footer"/>
    <w:basedOn w:val="Normal"/>
    <w:link w:val="FooterChar"/>
    <w:unhideWhenUsed/>
    <w:rsid w:val="00B91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8C5"/>
  </w:style>
  <w:style w:type="paragraph" w:styleId="BalloonText">
    <w:name w:val="Balloon Text"/>
    <w:basedOn w:val="Normal"/>
    <w:link w:val="BalloonTextChar"/>
    <w:uiPriority w:val="99"/>
    <w:semiHidden/>
    <w:unhideWhenUsed/>
    <w:rsid w:val="00B9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7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0A49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yperlink" Target="http://www.rac.co.uk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://www.greenflag.com" TargetMode="External"/><Relationship Id="rId1" Type="http://schemas.openxmlformats.org/officeDocument/2006/relationships/customXml" Target="../customXml/item1.xml"/><Relationship Id="rId24" Type="http://schemas.openxmlformats.org/officeDocument/2006/relationships/footer" Target="footer2.xml"/><Relationship Id="rId11" Type="http://schemas.openxmlformats.org/officeDocument/2006/relationships/settings" Target="settings.xml"/><Relationship Id="rId28" Type="http://schemas.openxmlformats.org/officeDocument/2006/relationships/theme" Target="theme/theme1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10" Type="http://schemas.microsoft.com/office/2007/relationships/stylesWithEffects" Target="stylesWithEffects.xml"/><Relationship Id="rId19" Type="http://schemas.openxmlformats.org/officeDocument/2006/relationships/hyperlink" Target="http://www.theaa.com" TargetMode="External"/><Relationship Id="rId27" Type="http://schemas.openxmlformats.org/officeDocument/2006/relationships/fontTable" Target="fontTable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a9e8ab-f1c3-4d40-985a-93fd8ee92998">
      <Value>33</Value>
      <Value>32</Value>
      <Value>31</Value>
      <Value>30</Value>
      <Value>9</Value>
      <Value>5</Value>
      <Value>20</Value>
      <Value>2</Value>
      <Value>1</Value>
    </TaxCatchAll>
    <DocumentStatus xmlns="78a9e8ab-f1c3-4d40-985a-93fd8ee92998">Active</DocumentStatus>
    <_dlc_DocId xmlns="78a9e8ab-f1c3-4d40-985a-93fd8ee92998">WCCC-774-700</_dlc_DocId>
    <_dlc_DocIdUrl xmlns="78a9e8ab-f1c3-4d40-985a-93fd8ee92998">
      <Url>https://warwickshiregovuk.sharepoint.com/sites/edrm-HS/_layouts/DocIdRedir.aspx?ID=WCCC-774-700.docx</Url>
      <Description>WCCC-774-700</Description>
    </_dlc_DocIdUrl>
    <f36226996675478285decb82353bbd3c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Health, Safety, Wellbeing</TermName>
          <TermId xmlns="http://schemas.microsoft.com/office/infopath/2007/PartnerControls">d7768044-905a-4da9-a02c-ca9da717e2c5</TermId>
        </TermInfo>
      </Terms>
    </f36226996675478285decb82353bbd3c>
    <DisposalDate xmlns="78a9e8ab-f1c3-4d40-985a-93fd8ee92998">2022-04-11T23:00:00+00:00</DisposalDate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78a9e8ab-f1c3-4d40-985a-93fd8ee92998">
      <Url>https://api.warwickshire.gov.uk/documents/WCCC-774-700</Url>
      <Description>Link</Description>
    </PublicDocumentUrl>
    <gfbd317b6d45488ba6923c9499396db1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fdf4e556-e695-42e5-9fab-ade9797388af</TermId>
        </TermInfo>
      </Terms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Assessment</TermName>
          <TermId xmlns="http://schemas.microsoft.com/office/infopath/2007/PartnerControls">9dfc5e08-86b6-4eaa-bb69-8914fcbe3c38</TermId>
        </TermInfo>
      </Terms>
    </kedb2ff0ca1e408a99ab642b77c963a5>
    <ffccade9da8a475ab8f1c108c3e23718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Driving</TermName>
          <TermId xmlns="http://schemas.microsoft.com/office/infopath/2007/PartnerControls">1c3504e2-2caf-4417-a4d6-3ed3819c4b5c</TermId>
        </TermInfo>
        <TermInfo xmlns="http://schemas.microsoft.com/office/infopath/2007/PartnerControls">
          <TermName xmlns="http://schemas.microsoft.com/office/infopath/2007/PartnerControls">Minibuses</TermName>
          <TermId xmlns="http://schemas.microsoft.com/office/infopath/2007/PartnerControls">e15df7fe-cd3a-43b8-97c1-36cdec1fd67e</TermId>
        </TermInfo>
        <TermInfo xmlns="http://schemas.microsoft.com/office/infopath/2007/PartnerControls">
          <TermName xmlns="http://schemas.microsoft.com/office/infopath/2007/PartnerControls">Transporting</TermName>
          <TermId xmlns="http://schemas.microsoft.com/office/infopath/2007/PartnerControls">5d178c90-999b-4adb-b60a-fcd106d06afb</TermId>
        </TermInfo>
        <TermInfo xmlns="http://schemas.microsoft.com/office/infopath/2007/PartnerControls">
          <TermName xmlns="http://schemas.microsoft.com/office/infopath/2007/PartnerControls">Vehicle</TermName>
          <TermId xmlns="http://schemas.microsoft.com/office/infopath/2007/PartnerControls">8907832a-c141-4570-816c-4dd3526cc837</TermId>
        </TermInfo>
      </Terms>
    </ffccade9da8a475ab8f1c108c3e23718>
    <IsPublicDocument xmlns="78a9e8ab-f1c3-4d40-985a-93fd8ee92998">true</IsPublicDocument>
    <Retention xmlns="78a9e8ab-f1c3-4d40-985a-93fd8ee92998">2</Reten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>http://uat-cthub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Policy xmlns:p="office.server.policy" xmlns="office.server.policy" id="" local="true">
  <Name>Corporate</Name>
  <Description/>
  <Statement/>
  <PolicyItems>
    <PolicyItem featureId="Microsoft.Office.RecordsManagement.PolicyFeatures.Expiration" staticId="0x01010035C89CCD2483A2479FECC59E2E56452D00E53E4C0FE5E82A48A500E89033CFD0E8|-626270482" UniqueId="3b773260-e545-4837-a92a-5f92e6b2e96d">
      <Name>Retention</Name>
      <Description>Automatic scheduling of content for processing, and performing a retention action on content that has reached its due date.</Description>
      <CustomData>
        <Schedules nextStageId="3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WCC_x0020_Disposal_x0020_Date</property>
                  <propertyId>9ea57d62-0549-4e65-a581-55f823dbf45c</propertyId>
                  <period>days</period>
                </formula>
                <action type="workflow" id="c4973266-96b6-4d25-b8ce-f1f1287362f4"/>
              </data>
              <data stageId="2">
                <formula id="Microsoft.Office.RecordsManagement.PolicyFeatures.Expiration.Formula.BuiltIn">
                  <number>30</number>
                  <property>WCC_x0020_Disposal_x0020_Date</property>
                  <propertyId>9ea57d62-0549-4e65-a581-55f823dbf45c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CustomData>
    </PolicyItem>
    <PolicyItem featureId="Microsoft.Office.RecordsManagement.PolicyFeatures.PolicyAudit" staticId="0x01010035C89CCD2483A2479FECC59E2E56452D00E53E4C0FE5E82A48A500E89033CFD0E8|8138272" UniqueId="9533daa9-1d96-4089-916a-188b85215c4a">
      <Name>Auditing</Name>
      <Description>Audits user actions on documents and list items to the Audit Log.</Description>
      <CustomData>
        <Audit>
          <Update/>
          <CheckInOut/>
          <MoveCopy/>
          <DeleteRestore/>
        </Audit>
      </CustomData>
    </PolicyItem>
  </PolicyItems>
</Policy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B0702455A120FD478619CC9D187856E4" ma:contentTypeVersion="20" ma:contentTypeDescription="Custom service document" ma:contentTypeScope="" ma:versionID="02af345e09d32f5e8391eeb34e952605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f826060a695d795fe06e31165c2d3b8a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964c7f2-b91e-41d8-8d08-efbacad8d59a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964c7f2-b91e-41d8-8d08-efbacad8d59a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3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F9AA6-91CA-4254-8A6E-45083EA90EA5}"/>
</file>

<file path=customXml/itemProps2.xml><?xml version="1.0" encoding="utf-8"?>
<ds:datastoreItem xmlns:ds="http://schemas.openxmlformats.org/officeDocument/2006/customXml" ds:itemID="{0E8EA59E-B917-4412-A322-12065D111D5E}"/>
</file>

<file path=customXml/itemProps3.xml><?xml version="1.0" encoding="utf-8"?>
<ds:datastoreItem xmlns:ds="http://schemas.openxmlformats.org/officeDocument/2006/customXml" ds:itemID="{819A8719-4AB8-4391-843C-B897FCD9503E}"/>
</file>

<file path=customXml/itemProps4.xml><?xml version="1.0" encoding="utf-8"?>
<ds:datastoreItem xmlns:ds="http://schemas.openxmlformats.org/officeDocument/2006/customXml" ds:itemID="{C6A2A872-D4AE-416E-A877-3B078114009E}"/>
</file>

<file path=customXml/itemProps5.xml><?xml version="1.0" encoding="utf-8"?>
<ds:datastoreItem xmlns:ds="http://schemas.openxmlformats.org/officeDocument/2006/customXml" ds:itemID="{12519B45-847F-4666-A834-7950505EC18A}"/>
</file>

<file path=customXml/itemProps6.xml><?xml version="1.0" encoding="utf-8"?>
<ds:datastoreItem xmlns:ds="http://schemas.openxmlformats.org/officeDocument/2006/customXml" ds:itemID="{2F0F3362-0854-4FBD-9DA7-ACD0A84791D4}"/>
</file>

<file path=customXml/itemProps7.xml><?xml version="1.0" encoding="utf-8"?>
<ds:datastoreItem xmlns:ds="http://schemas.openxmlformats.org/officeDocument/2006/customXml" ds:itemID="{CD0106A7-3FBF-431B-A8C7-51C50DD9F8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</vt:lpstr>
    </vt:vector>
  </TitlesOfParts>
  <Company>Warwickshire County Council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</dc:title>
  <dc:creator>Claire Bowskill</dc:creator>
  <cp:lastModifiedBy>Sophie Webster</cp:lastModifiedBy>
  <cp:revision>9</cp:revision>
  <cp:lastPrinted>2015-03-31T07:58:00Z</cp:lastPrinted>
  <dcterms:created xsi:type="dcterms:W3CDTF">2015-10-29T11:53:00Z</dcterms:created>
  <dcterms:modified xsi:type="dcterms:W3CDTF">2016-09-16T09:24:00Z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0x010100C50F05A7ED30F54294ADC2B50AFA98D100B0702455A120FD478619CC9D187856E4</vt:lpwstr>
  </property>
  <property fmtid="{D5CDD505-2E9C-101B-9397-08002B2CF9AE}" pid="3" name="WCCCoverage">
    <vt:lpwstr>1;#Warwickshire|fdf4e556-e695-42e5-9fab-ade9797388af</vt:lpwstr>
  </property>
  <property fmtid="{D5CDD505-2E9C-101B-9397-08002B2CF9AE}" pid="4" name="TeamOwner">
    <vt:lpwstr>367;#Health, Safety, Wellbeing|a18566db-da80-4177-8c85-bd28853ae1d7</vt:lpwstr>
  </property>
  <property fmtid="{D5CDD505-2E9C-101B-9397-08002B2CF9AE}" pid="5" name="WCCSubject">
    <vt:lpwstr>2;#Health, Safety, Wellbeing|d7768044-905a-4da9-a02c-ca9da717e2c5</vt:lpwstr>
  </property>
  <property fmtid="{D5CDD505-2E9C-101B-9397-08002B2CF9AE}" pid="6" name="WCCKeywords">
    <vt:lpwstr>30;#Driving|1c3504e2-2caf-4417-a4d6-3ed3819c4b5c;#31;#Minibuses|e15df7fe-cd3a-43b8-97c1-36cdec1fd67e;#32;#Transporting|5d178c90-999b-4adb-b60a-fcd106d06afb;#33;#Vehicle|8907832a-c141-4570-816c-4dd3526cc837</vt:lpwstr>
  </property>
  <property fmtid="{D5CDD505-2E9C-101B-9397-08002B2CF9AE}" pid="7" name="_dlc_policyId">
    <vt:lpwstr>0x01010035C89CCD2483A2479FECC59E2E56452D00E53E4C0FE5E82A48A500E89033CFD0E8|-626270482</vt:lpwstr>
  </property>
  <property fmtid="{D5CDD505-2E9C-101B-9397-08002B2CF9AE}" pid="8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9" name="_dlc_DocIdItemGuid">
    <vt:lpwstr>f5acce51-7c8a-419f-97d1-62c3f2f94a99</vt:lpwstr>
  </property>
  <property fmtid="{D5CDD505-2E9C-101B-9397-08002B2CF9AE}" pid="10" name="ProtectiveMarking">
    <vt:lpwstr>9;#Public|d3c6ebfc-cc52-4ccb-bc46-feaefa0989f8</vt:lpwstr>
  </property>
  <property fmtid="{D5CDD505-2E9C-101B-9397-08002B2CF9AE}" pid="11" name="WCCLanguage">
    <vt:lpwstr>5;#English|748e06bf-4d1a-4a4c-bcd9-5803f35d29e0</vt:lpwstr>
  </property>
  <property fmtid="{D5CDD505-2E9C-101B-9397-08002B2CF9AE}" pid="12" name="DocumentType">
    <vt:lpwstr>20;#Assessment|9dfc5e08-86b6-4eaa-bb69-8914fcbe3c38</vt:lpwstr>
  </property>
  <property fmtid="{D5CDD505-2E9C-101B-9397-08002B2CF9AE}" pid="13" name="WorkflowChangePath">
    <vt:lpwstr>c1f9a4f8-ed4f-4b92-9183-7643b1518770,5;c1f9a4f8-ed4f-4b92-9183-7643b1518770,5;c1f9a4f8-ed4f-4b92-9183-7643b1518770,6;c1f9a4f8-ed4f-4b92-9183-7643b1518770,6;c1f9a4f8-ed4f-4b92-9183-7643b1518770,10;c1f9a4f8-ed4f-4b92-9183-7643b1518770,10;c1f9a4f8-ed4f-4b92-c1f9a4f8-ed4f-4b92-9183-7643b1518770,4;c1f9a4f8-ed4f-4b92-9183-7643b1518770,4;c1f9a4f8-ed4f-4b92-9183-7643b1518770,5;c1f9a4f8-ed4f-4b92-9183-7643b1518770,5;</vt:lpwstr>
  </property>
  <property fmtid="{D5CDD505-2E9C-101B-9397-08002B2CF9AE}" pid="14" name="_docset_NoMedatataSyncRequired">
    <vt:lpwstr>False</vt:lpwstr>
  </property>
  <property fmtid="{D5CDD505-2E9C-101B-9397-08002B2CF9AE}" pid="15" name="Order">
    <vt:r8>70000</vt:r8>
  </property>
</Properties>
</file>