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0F8" w:rsidRPr="00A500F8" w:rsidRDefault="0065249F" w:rsidP="00A500F8">
      <w:pPr>
        <w:jc w:val="center"/>
        <w:rPr>
          <w:b/>
        </w:rPr>
      </w:pPr>
      <w:r w:rsidRPr="00A500F8">
        <w:rPr>
          <w:b/>
        </w:rPr>
        <w:t>Warwickshire County Council Waste Core Strategy</w:t>
      </w:r>
      <w:r w:rsidR="00594291">
        <w:rPr>
          <w:b/>
        </w:rPr>
        <w:t xml:space="preserve"> Development Plan Document</w:t>
      </w:r>
      <w:r w:rsidR="00246FBB">
        <w:rPr>
          <w:b/>
        </w:rPr>
        <w:t xml:space="preserve"> (DPD)</w:t>
      </w:r>
    </w:p>
    <w:p w:rsidR="00584430" w:rsidRDefault="0065249F" w:rsidP="00A500F8">
      <w:pPr>
        <w:jc w:val="center"/>
        <w:rPr>
          <w:b/>
        </w:rPr>
      </w:pPr>
      <w:r w:rsidRPr="00A500F8">
        <w:rPr>
          <w:b/>
        </w:rPr>
        <w:t xml:space="preserve">Schedule of </w:t>
      </w:r>
      <w:r w:rsidR="003F2726">
        <w:rPr>
          <w:b/>
        </w:rPr>
        <w:t>Changes</w:t>
      </w:r>
      <w:r w:rsidRPr="00A500F8">
        <w:rPr>
          <w:b/>
        </w:rPr>
        <w:t xml:space="preserve"> </w:t>
      </w:r>
      <w:r w:rsidR="00A500F8" w:rsidRPr="00A500F8">
        <w:rPr>
          <w:b/>
        </w:rPr>
        <w:t>– September 2012</w:t>
      </w:r>
    </w:p>
    <w:p w:rsidR="00A500F8" w:rsidRDefault="00A500F8" w:rsidP="00A500F8">
      <w:pPr>
        <w:rPr>
          <w:b/>
        </w:rPr>
      </w:pPr>
    </w:p>
    <w:p w:rsidR="00594291" w:rsidRDefault="00A500F8" w:rsidP="00A500F8">
      <w:r>
        <w:t xml:space="preserve">The following </w:t>
      </w:r>
      <w:r w:rsidR="00594291">
        <w:t xml:space="preserve">Schedule of </w:t>
      </w:r>
      <w:r w:rsidR="003F2726">
        <w:t>Changes</w:t>
      </w:r>
      <w:r w:rsidR="00594291">
        <w:t xml:space="preserve"> lists the proposed </w:t>
      </w:r>
      <w:r w:rsidR="003F2726">
        <w:t>modifications</w:t>
      </w:r>
      <w:r w:rsidR="00594291">
        <w:t xml:space="preserve"> that the Council intends to make to the Waste Core Strategy following its Publication in March 2012. The Schedule will be considered by the Planning Inspector appointed by the Secretary of State to examine the soundness and legal compliance of the plan.</w:t>
      </w:r>
    </w:p>
    <w:p w:rsidR="003F2726" w:rsidRDefault="003F2726" w:rsidP="003F2726">
      <w:pPr>
        <w:rPr>
          <w:iCs/>
        </w:rPr>
      </w:pPr>
      <w:r>
        <w:rPr>
          <w:iCs/>
        </w:rPr>
        <w:t>The proposed ‘main’ modificatio</w:t>
      </w:r>
      <w:r w:rsidR="00AB6A39">
        <w:rPr>
          <w:iCs/>
        </w:rPr>
        <w:t xml:space="preserve">ns are those that are deemed to </w:t>
      </w:r>
      <w:r>
        <w:rPr>
          <w:iCs/>
        </w:rPr>
        <w:t xml:space="preserve">affect </w:t>
      </w:r>
      <w:r w:rsidR="00AB6A39">
        <w:rPr>
          <w:iCs/>
        </w:rPr>
        <w:t xml:space="preserve">the development plan policies. These changes </w:t>
      </w:r>
      <w:r>
        <w:rPr>
          <w:iCs/>
        </w:rPr>
        <w:t>have been made following representations submitted at the ‘Publication’ stage,</w:t>
      </w:r>
      <w:r w:rsidRPr="00845013">
        <w:rPr>
          <w:iCs/>
        </w:rPr>
        <w:t xml:space="preserve"> or </w:t>
      </w:r>
      <w:r>
        <w:rPr>
          <w:iCs/>
        </w:rPr>
        <w:t>following changing</w:t>
      </w:r>
      <w:r w:rsidRPr="00845013">
        <w:rPr>
          <w:iCs/>
        </w:rPr>
        <w:t xml:space="preserve"> legislation or </w:t>
      </w:r>
      <w:r>
        <w:rPr>
          <w:iCs/>
        </w:rPr>
        <w:t xml:space="preserve">new </w:t>
      </w:r>
      <w:r w:rsidRPr="00845013">
        <w:rPr>
          <w:iCs/>
        </w:rPr>
        <w:t>government policy</w:t>
      </w:r>
      <w:r w:rsidR="00A42241">
        <w:rPr>
          <w:iCs/>
        </w:rPr>
        <w:t xml:space="preserve"> guidance</w:t>
      </w:r>
      <w:r>
        <w:rPr>
          <w:iCs/>
        </w:rPr>
        <w:t xml:space="preserve"> (e.g. the publication of the National Planning Policy Framework)</w:t>
      </w:r>
      <w:r w:rsidRPr="00845013">
        <w:rPr>
          <w:iCs/>
        </w:rPr>
        <w:t>.</w:t>
      </w:r>
      <w:r>
        <w:rPr>
          <w:iCs/>
        </w:rPr>
        <w:t xml:space="preserve"> </w:t>
      </w:r>
    </w:p>
    <w:p w:rsidR="003F2726" w:rsidRDefault="00246FBB" w:rsidP="00845013">
      <w:pPr>
        <w:rPr>
          <w:iCs/>
        </w:rPr>
      </w:pPr>
      <w:r w:rsidRPr="00845013">
        <w:t xml:space="preserve">The proposed </w:t>
      </w:r>
      <w:r w:rsidR="003F2726">
        <w:t xml:space="preserve">‘additional’ </w:t>
      </w:r>
      <w:r w:rsidR="0061550E">
        <w:t>modi</w:t>
      </w:r>
      <w:r w:rsidR="00A30128">
        <w:t>fication</w:t>
      </w:r>
      <w:r w:rsidRPr="00845013">
        <w:t>s are considered to be minor in nature and do not affect the policy direction of the plan. The</w:t>
      </w:r>
      <w:r w:rsidR="003F2726">
        <w:t>se</w:t>
      </w:r>
      <w:r w:rsidRPr="00845013">
        <w:t xml:space="preserve"> modifications </w:t>
      </w:r>
      <w:r w:rsidR="00845013" w:rsidRPr="00845013">
        <w:t>are either p</w:t>
      </w:r>
      <w:r w:rsidRPr="00845013">
        <w:rPr>
          <w:iCs/>
        </w:rPr>
        <w:t xml:space="preserve">oints of clarification, factual </w:t>
      </w:r>
      <w:r w:rsidR="00B9480A">
        <w:rPr>
          <w:iCs/>
        </w:rPr>
        <w:t>updates or</w:t>
      </w:r>
      <w:r w:rsidRPr="00845013">
        <w:rPr>
          <w:iCs/>
        </w:rPr>
        <w:t xml:space="preserve"> grammatical</w:t>
      </w:r>
      <w:r w:rsidR="00B9480A">
        <w:rPr>
          <w:iCs/>
        </w:rPr>
        <w:t>/ typographical</w:t>
      </w:r>
      <w:r w:rsidRPr="00845013">
        <w:rPr>
          <w:iCs/>
        </w:rPr>
        <w:t xml:space="preserve"> corrections</w:t>
      </w:r>
      <w:r w:rsidR="003F2726">
        <w:rPr>
          <w:iCs/>
        </w:rPr>
        <w:t>.</w:t>
      </w:r>
    </w:p>
    <w:p w:rsidR="00B806C7" w:rsidRDefault="00B806C7" w:rsidP="00845013">
      <w:pPr>
        <w:rPr>
          <w:iCs/>
        </w:rPr>
      </w:pPr>
      <w:r>
        <w:rPr>
          <w:iCs/>
        </w:rPr>
        <w:t>The Council consider</w:t>
      </w:r>
      <w:r w:rsidR="003354A1">
        <w:rPr>
          <w:iCs/>
        </w:rPr>
        <w:t xml:space="preserve">s that </w:t>
      </w:r>
      <w:r>
        <w:rPr>
          <w:iCs/>
        </w:rPr>
        <w:t>the changes do not</w:t>
      </w:r>
      <w:r w:rsidR="003354A1">
        <w:rPr>
          <w:iCs/>
        </w:rPr>
        <w:t>, either alone or cumulatively, affect the soundness of the plan, under</w:t>
      </w:r>
      <w:r w:rsidR="00A30128">
        <w:rPr>
          <w:iCs/>
        </w:rPr>
        <w:t>mine</w:t>
      </w:r>
      <w:r w:rsidR="003354A1">
        <w:rPr>
          <w:iCs/>
        </w:rPr>
        <w:t xml:space="preserve"> previous stages of consultation, or prejudice any assessment or appraisal undertaken during the production of the plan</w:t>
      </w:r>
      <w:r w:rsidR="00565507">
        <w:rPr>
          <w:iCs/>
        </w:rPr>
        <w:t>.</w:t>
      </w:r>
      <w:bookmarkStart w:id="0" w:name="_GoBack"/>
      <w:bookmarkEnd w:id="0"/>
    </w:p>
    <w:p w:rsidR="00695037" w:rsidRDefault="00695037" w:rsidP="00845013">
      <w:pPr>
        <w:rPr>
          <w:iCs/>
        </w:rPr>
      </w:pPr>
    </w:p>
    <w:p w:rsidR="00695037" w:rsidRDefault="00695037" w:rsidP="00845013">
      <w:pPr>
        <w:rPr>
          <w:iCs/>
        </w:rPr>
      </w:pPr>
    </w:p>
    <w:p w:rsidR="00695037" w:rsidRDefault="00695037" w:rsidP="00845013">
      <w:pPr>
        <w:rPr>
          <w:iCs/>
        </w:rPr>
      </w:pPr>
    </w:p>
    <w:p w:rsidR="00695037" w:rsidRDefault="00695037" w:rsidP="00845013">
      <w:pPr>
        <w:rPr>
          <w:iCs/>
        </w:rPr>
      </w:pPr>
    </w:p>
    <w:p w:rsidR="00695037" w:rsidRDefault="00695037" w:rsidP="00845013">
      <w:pPr>
        <w:rPr>
          <w:iCs/>
        </w:rPr>
      </w:pPr>
    </w:p>
    <w:p w:rsidR="00695037" w:rsidRDefault="00695037" w:rsidP="00845013">
      <w:pPr>
        <w:rPr>
          <w:iCs/>
        </w:rPr>
      </w:pPr>
    </w:p>
    <w:tbl>
      <w:tblPr>
        <w:tblStyle w:val="TableGrid"/>
        <w:tblW w:w="14884" w:type="dxa"/>
        <w:tblInd w:w="-459" w:type="dxa"/>
        <w:tblLayout w:type="fixed"/>
        <w:tblLook w:val="04A0" w:firstRow="1" w:lastRow="0" w:firstColumn="1" w:lastColumn="0" w:noHBand="0" w:noVBand="1"/>
      </w:tblPr>
      <w:tblGrid>
        <w:gridCol w:w="1514"/>
        <w:gridCol w:w="1747"/>
        <w:gridCol w:w="1417"/>
        <w:gridCol w:w="1982"/>
        <w:gridCol w:w="4109"/>
        <w:gridCol w:w="2131"/>
        <w:gridCol w:w="1984"/>
      </w:tblGrid>
      <w:tr w:rsidR="00377694" w:rsidRPr="00BE26D1" w:rsidTr="003F2726">
        <w:trPr>
          <w:tblHeader/>
        </w:trPr>
        <w:tc>
          <w:tcPr>
            <w:tcW w:w="1514" w:type="dxa"/>
          </w:tcPr>
          <w:p w:rsidR="00377694" w:rsidRPr="003F2726" w:rsidRDefault="00377694" w:rsidP="00845013">
            <w:pPr>
              <w:rPr>
                <w:b/>
                <w:iCs/>
                <w:sz w:val="22"/>
                <w:szCs w:val="22"/>
              </w:rPr>
            </w:pPr>
            <w:r w:rsidRPr="003F2726">
              <w:rPr>
                <w:b/>
                <w:iCs/>
                <w:sz w:val="22"/>
                <w:szCs w:val="22"/>
              </w:rPr>
              <w:lastRenderedPageBreak/>
              <w:t>Minor amendment number</w:t>
            </w:r>
          </w:p>
        </w:tc>
        <w:tc>
          <w:tcPr>
            <w:tcW w:w="1747" w:type="dxa"/>
          </w:tcPr>
          <w:p w:rsidR="00377694" w:rsidRPr="003F2726" w:rsidRDefault="00377694" w:rsidP="00845013">
            <w:pPr>
              <w:rPr>
                <w:b/>
                <w:iCs/>
                <w:sz w:val="22"/>
                <w:szCs w:val="22"/>
              </w:rPr>
            </w:pPr>
            <w:r w:rsidRPr="003F2726">
              <w:rPr>
                <w:b/>
                <w:iCs/>
                <w:sz w:val="22"/>
                <w:szCs w:val="22"/>
              </w:rPr>
              <w:t>Type of modification (i.e. ‘main’ or ‘additional’)</w:t>
            </w:r>
          </w:p>
        </w:tc>
        <w:tc>
          <w:tcPr>
            <w:tcW w:w="1417" w:type="dxa"/>
          </w:tcPr>
          <w:p w:rsidR="00377694" w:rsidRPr="003F2726" w:rsidRDefault="00377694" w:rsidP="00845013">
            <w:pPr>
              <w:rPr>
                <w:b/>
                <w:iCs/>
                <w:sz w:val="22"/>
                <w:szCs w:val="22"/>
              </w:rPr>
            </w:pPr>
            <w:r w:rsidRPr="003F2726">
              <w:rPr>
                <w:b/>
                <w:iCs/>
                <w:sz w:val="22"/>
                <w:szCs w:val="22"/>
              </w:rPr>
              <w:t>Page or paragraph (in Publication document)</w:t>
            </w:r>
          </w:p>
        </w:tc>
        <w:tc>
          <w:tcPr>
            <w:tcW w:w="1982" w:type="dxa"/>
          </w:tcPr>
          <w:p w:rsidR="00377694" w:rsidRPr="003F2726" w:rsidRDefault="00377694" w:rsidP="00845013">
            <w:pPr>
              <w:rPr>
                <w:b/>
                <w:iCs/>
                <w:sz w:val="22"/>
                <w:szCs w:val="22"/>
              </w:rPr>
            </w:pPr>
            <w:r w:rsidRPr="003F2726">
              <w:rPr>
                <w:b/>
                <w:iCs/>
                <w:sz w:val="22"/>
                <w:szCs w:val="22"/>
              </w:rPr>
              <w:t>Policy section</w:t>
            </w:r>
          </w:p>
        </w:tc>
        <w:tc>
          <w:tcPr>
            <w:tcW w:w="4109" w:type="dxa"/>
          </w:tcPr>
          <w:p w:rsidR="00377694" w:rsidRPr="003F2726" w:rsidRDefault="00377694" w:rsidP="00845013">
            <w:pPr>
              <w:rPr>
                <w:b/>
                <w:iCs/>
                <w:sz w:val="22"/>
                <w:szCs w:val="22"/>
              </w:rPr>
            </w:pPr>
            <w:r w:rsidRPr="003F2726">
              <w:rPr>
                <w:b/>
                <w:iCs/>
                <w:sz w:val="22"/>
                <w:szCs w:val="22"/>
              </w:rPr>
              <w:t>Proposed change</w:t>
            </w:r>
          </w:p>
        </w:tc>
        <w:tc>
          <w:tcPr>
            <w:tcW w:w="2131" w:type="dxa"/>
          </w:tcPr>
          <w:p w:rsidR="00377694" w:rsidRPr="003F2726" w:rsidRDefault="00377694" w:rsidP="00845013">
            <w:pPr>
              <w:rPr>
                <w:b/>
                <w:iCs/>
                <w:sz w:val="22"/>
                <w:szCs w:val="22"/>
              </w:rPr>
            </w:pPr>
            <w:r w:rsidRPr="003F2726">
              <w:rPr>
                <w:b/>
                <w:iCs/>
                <w:sz w:val="22"/>
                <w:szCs w:val="22"/>
              </w:rPr>
              <w:t>Reason for change</w:t>
            </w:r>
          </w:p>
        </w:tc>
        <w:tc>
          <w:tcPr>
            <w:tcW w:w="1984" w:type="dxa"/>
          </w:tcPr>
          <w:p w:rsidR="00377694" w:rsidRPr="003F2726" w:rsidRDefault="00377694" w:rsidP="000E73FB">
            <w:pPr>
              <w:rPr>
                <w:b/>
                <w:iCs/>
                <w:sz w:val="22"/>
                <w:szCs w:val="22"/>
              </w:rPr>
            </w:pPr>
            <w:r w:rsidRPr="003F2726">
              <w:rPr>
                <w:b/>
                <w:iCs/>
                <w:sz w:val="22"/>
                <w:szCs w:val="22"/>
              </w:rPr>
              <w:t xml:space="preserve">Relevant </w:t>
            </w:r>
            <w:proofErr w:type="spellStart"/>
            <w:r w:rsidRPr="003F2726">
              <w:rPr>
                <w:b/>
                <w:iCs/>
                <w:sz w:val="22"/>
                <w:szCs w:val="22"/>
              </w:rPr>
              <w:t>consultee</w:t>
            </w:r>
            <w:proofErr w:type="spellEnd"/>
            <w:r w:rsidRPr="003F2726">
              <w:rPr>
                <w:b/>
                <w:iCs/>
                <w:sz w:val="22"/>
                <w:szCs w:val="22"/>
              </w:rPr>
              <w:t xml:space="preserve"> proposing the change (if applicable)</w:t>
            </w:r>
          </w:p>
        </w:tc>
      </w:tr>
      <w:tr w:rsidR="00377694" w:rsidRPr="00BE26D1" w:rsidTr="003F2726">
        <w:tc>
          <w:tcPr>
            <w:tcW w:w="1514" w:type="dxa"/>
          </w:tcPr>
          <w:p w:rsidR="00377694" w:rsidRPr="00B47590" w:rsidRDefault="00377694" w:rsidP="00845013">
            <w:pPr>
              <w:rPr>
                <w:iCs/>
                <w:sz w:val="22"/>
                <w:szCs w:val="22"/>
              </w:rPr>
            </w:pPr>
            <w:r w:rsidRPr="00B47590">
              <w:rPr>
                <w:iCs/>
                <w:sz w:val="22"/>
                <w:szCs w:val="22"/>
              </w:rPr>
              <w:t xml:space="preserve">1. </w:t>
            </w:r>
          </w:p>
        </w:tc>
        <w:tc>
          <w:tcPr>
            <w:tcW w:w="1747" w:type="dxa"/>
          </w:tcPr>
          <w:p w:rsidR="00377694" w:rsidRPr="00B47590" w:rsidRDefault="00377694" w:rsidP="00FC5EDB">
            <w:pPr>
              <w:rPr>
                <w:iCs/>
                <w:sz w:val="22"/>
                <w:szCs w:val="22"/>
              </w:rPr>
            </w:pPr>
            <w:r>
              <w:rPr>
                <w:iCs/>
                <w:sz w:val="22"/>
                <w:szCs w:val="22"/>
              </w:rPr>
              <w:t>Additional</w:t>
            </w:r>
          </w:p>
        </w:tc>
        <w:tc>
          <w:tcPr>
            <w:tcW w:w="1417" w:type="dxa"/>
          </w:tcPr>
          <w:p w:rsidR="00377694" w:rsidRPr="00B47590" w:rsidRDefault="00377694" w:rsidP="00FC5EDB">
            <w:pPr>
              <w:rPr>
                <w:iCs/>
                <w:sz w:val="22"/>
                <w:szCs w:val="22"/>
              </w:rPr>
            </w:pPr>
            <w:r w:rsidRPr="00B47590">
              <w:rPr>
                <w:iCs/>
                <w:sz w:val="22"/>
                <w:szCs w:val="22"/>
              </w:rPr>
              <w:t xml:space="preserve">Page </w:t>
            </w:r>
            <w:r>
              <w:rPr>
                <w:iCs/>
                <w:sz w:val="22"/>
                <w:szCs w:val="22"/>
              </w:rPr>
              <w:t>5</w:t>
            </w:r>
          </w:p>
        </w:tc>
        <w:tc>
          <w:tcPr>
            <w:tcW w:w="1982" w:type="dxa"/>
          </w:tcPr>
          <w:p w:rsidR="00377694" w:rsidRPr="00B47590" w:rsidRDefault="00377694" w:rsidP="00845013">
            <w:pPr>
              <w:rPr>
                <w:iCs/>
                <w:sz w:val="22"/>
                <w:szCs w:val="22"/>
              </w:rPr>
            </w:pPr>
            <w:r w:rsidRPr="00B47590">
              <w:rPr>
                <w:iCs/>
                <w:sz w:val="22"/>
                <w:szCs w:val="22"/>
              </w:rPr>
              <w:t>Policy Context</w:t>
            </w:r>
          </w:p>
        </w:tc>
        <w:tc>
          <w:tcPr>
            <w:tcW w:w="4109" w:type="dxa"/>
          </w:tcPr>
          <w:p w:rsidR="00377694" w:rsidRPr="00B47590" w:rsidRDefault="00377694" w:rsidP="00845013">
            <w:pPr>
              <w:rPr>
                <w:iCs/>
                <w:sz w:val="22"/>
                <w:szCs w:val="22"/>
              </w:rPr>
            </w:pPr>
            <w:r w:rsidRPr="00B47590">
              <w:rPr>
                <w:iCs/>
                <w:sz w:val="22"/>
                <w:szCs w:val="22"/>
              </w:rPr>
              <w:t>Insert</w:t>
            </w:r>
            <w:r>
              <w:rPr>
                <w:iCs/>
                <w:sz w:val="22"/>
                <w:szCs w:val="22"/>
              </w:rPr>
              <w:t xml:space="preserve"> under ‘Waste Strategy for England’ heading</w:t>
            </w:r>
            <w:r w:rsidRPr="00B47590">
              <w:rPr>
                <w:iCs/>
                <w:sz w:val="22"/>
                <w:szCs w:val="22"/>
              </w:rPr>
              <w:t>:</w:t>
            </w:r>
          </w:p>
          <w:p w:rsidR="00377694" w:rsidRPr="00B47590" w:rsidRDefault="00377694" w:rsidP="00845013">
            <w:pPr>
              <w:rPr>
                <w:iCs/>
                <w:sz w:val="22"/>
                <w:szCs w:val="22"/>
              </w:rPr>
            </w:pPr>
          </w:p>
          <w:p w:rsidR="00377694" w:rsidRPr="00B47590" w:rsidRDefault="00377694" w:rsidP="00BE26D1">
            <w:pPr>
              <w:autoSpaceDE w:val="0"/>
              <w:autoSpaceDN w:val="0"/>
              <w:adjustRightInd w:val="0"/>
              <w:rPr>
                <w:i/>
                <w:sz w:val="22"/>
                <w:szCs w:val="22"/>
              </w:rPr>
            </w:pPr>
            <w:r w:rsidRPr="00B47590">
              <w:rPr>
                <w:i/>
                <w:sz w:val="22"/>
                <w:szCs w:val="22"/>
              </w:rPr>
              <w:t xml:space="preserve">“It is understood that </w:t>
            </w:r>
            <w:proofErr w:type="spellStart"/>
            <w:r w:rsidRPr="00B47590">
              <w:rPr>
                <w:i/>
                <w:sz w:val="22"/>
                <w:szCs w:val="22"/>
              </w:rPr>
              <w:t>Defra</w:t>
            </w:r>
            <w:proofErr w:type="spellEnd"/>
            <w:r w:rsidRPr="00B47590">
              <w:rPr>
                <w:i/>
                <w:sz w:val="22"/>
                <w:szCs w:val="22"/>
              </w:rPr>
              <w:t xml:space="preserve"> will be taking forward work to produce a National Waste Management Plan (NWMP) for England which will replace WS2007 as the “national waste management plan”</w:t>
            </w:r>
            <w:r>
              <w:rPr>
                <w:i/>
                <w:sz w:val="22"/>
                <w:szCs w:val="22"/>
              </w:rPr>
              <w:t>[</w:t>
            </w:r>
            <w:r w:rsidRPr="00321B47">
              <w:rPr>
                <w:b/>
                <w:bCs/>
                <w:i/>
                <w:sz w:val="16"/>
                <w:szCs w:val="16"/>
              </w:rPr>
              <w:t xml:space="preserve">insert FOOTNOTE </w:t>
            </w:r>
            <w:r w:rsidRPr="00321B47">
              <w:rPr>
                <w:b/>
                <w:i/>
                <w:sz w:val="16"/>
                <w:szCs w:val="16"/>
              </w:rPr>
              <w:t>Progress with delivery of commitments from the Government’s Review of Waste Policy in England (2011). DEFRA. March 2012</w:t>
            </w:r>
            <w:r w:rsidRPr="00321B47">
              <w:rPr>
                <w:b/>
                <w:bCs/>
                <w:i/>
                <w:sz w:val="16"/>
                <w:szCs w:val="16"/>
              </w:rPr>
              <w:t>)</w:t>
            </w:r>
            <w:r w:rsidRPr="00321B47">
              <w:rPr>
                <w:i/>
                <w:sz w:val="16"/>
                <w:szCs w:val="16"/>
              </w:rPr>
              <w:t>.</w:t>
            </w:r>
            <w:r w:rsidRPr="00321B47">
              <w:rPr>
                <w:b/>
                <w:bCs/>
                <w:i/>
                <w:sz w:val="16"/>
                <w:szCs w:val="16"/>
              </w:rPr>
              <w:t xml:space="preserve"> </w:t>
            </w:r>
            <w:proofErr w:type="gramStart"/>
            <w:r w:rsidRPr="00321B47">
              <w:rPr>
                <w:b/>
                <w:bCs/>
                <w:i/>
                <w:sz w:val="16"/>
                <w:szCs w:val="16"/>
              </w:rPr>
              <w:t>FOOTNOTE</w:t>
            </w:r>
            <w:r w:rsidRPr="00321B47">
              <w:rPr>
                <w:i/>
                <w:sz w:val="16"/>
                <w:szCs w:val="16"/>
              </w:rPr>
              <w:t xml:space="preserve"> </w:t>
            </w:r>
            <w:r w:rsidRPr="00321B47">
              <w:rPr>
                <w:b/>
                <w:i/>
                <w:sz w:val="16"/>
                <w:szCs w:val="16"/>
              </w:rPr>
              <w:t>]</w:t>
            </w:r>
            <w:r w:rsidRPr="00B47590">
              <w:rPr>
                <w:i/>
                <w:sz w:val="22"/>
                <w:szCs w:val="22"/>
              </w:rPr>
              <w:t>The</w:t>
            </w:r>
            <w:proofErr w:type="gramEnd"/>
            <w:r w:rsidRPr="00B47590">
              <w:rPr>
                <w:i/>
                <w:sz w:val="22"/>
                <w:szCs w:val="22"/>
              </w:rPr>
              <w:t xml:space="preserve"> publication date for the NWMP will depend on whether the plan requires a full Strategic Environmental Assessment (SEA) procedure applied to it. This is likely to be by the end of 2013 at the latest.”</w:t>
            </w:r>
          </w:p>
          <w:p w:rsidR="00377694" w:rsidRPr="00B47590" w:rsidRDefault="00377694" w:rsidP="00BE26D1">
            <w:pPr>
              <w:autoSpaceDE w:val="0"/>
              <w:autoSpaceDN w:val="0"/>
              <w:adjustRightInd w:val="0"/>
              <w:rPr>
                <w:i/>
                <w:iCs/>
                <w:sz w:val="22"/>
                <w:szCs w:val="22"/>
              </w:rPr>
            </w:pPr>
          </w:p>
        </w:tc>
        <w:tc>
          <w:tcPr>
            <w:tcW w:w="2131" w:type="dxa"/>
          </w:tcPr>
          <w:p w:rsidR="00377694" w:rsidRPr="00B47590" w:rsidRDefault="00377694" w:rsidP="00B51A1E">
            <w:pPr>
              <w:rPr>
                <w:iCs/>
                <w:sz w:val="22"/>
                <w:szCs w:val="22"/>
              </w:rPr>
            </w:pPr>
            <w:r w:rsidRPr="00B47590">
              <w:rPr>
                <w:iCs/>
                <w:sz w:val="22"/>
                <w:szCs w:val="22"/>
              </w:rPr>
              <w:t xml:space="preserve">Factual </w:t>
            </w:r>
            <w:r w:rsidR="00B51A1E">
              <w:rPr>
                <w:iCs/>
                <w:sz w:val="22"/>
                <w:szCs w:val="22"/>
              </w:rPr>
              <w:t>update</w:t>
            </w:r>
            <w:r w:rsidRPr="00B47590">
              <w:rPr>
                <w:iCs/>
                <w:sz w:val="22"/>
                <w:szCs w:val="22"/>
              </w:rPr>
              <w:t xml:space="preserve"> and consistency with national guidance</w:t>
            </w:r>
          </w:p>
        </w:tc>
        <w:tc>
          <w:tcPr>
            <w:tcW w:w="1984" w:type="dxa"/>
          </w:tcPr>
          <w:p w:rsidR="00377694" w:rsidRPr="00B47590" w:rsidRDefault="00377694" w:rsidP="00845013">
            <w:pPr>
              <w:rPr>
                <w:iCs/>
                <w:sz w:val="22"/>
                <w:szCs w:val="22"/>
              </w:rPr>
            </w:pPr>
            <w:r w:rsidRPr="00B47590">
              <w:rPr>
                <w:iCs/>
                <w:sz w:val="22"/>
                <w:szCs w:val="22"/>
              </w:rPr>
              <w:t>Environment Agency</w:t>
            </w:r>
          </w:p>
        </w:tc>
      </w:tr>
      <w:tr w:rsidR="00377694" w:rsidRPr="00BE26D1" w:rsidTr="003F2726">
        <w:tc>
          <w:tcPr>
            <w:tcW w:w="1514" w:type="dxa"/>
          </w:tcPr>
          <w:p w:rsidR="00377694" w:rsidRPr="00B47590" w:rsidRDefault="00377694" w:rsidP="00845013">
            <w:pPr>
              <w:rPr>
                <w:iCs/>
                <w:sz w:val="22"/>
                <w:szCs w:val="22"/>
              </w:rPr>
            </w:pPr>
            <w:r w:rsidRPr="00B47590">
              <w:rPr>
                <w:iCs/>
                <w:sz w:val="22"/>
                <w:szCs w:val="22"/>
              </w:rPr>
              <w:t xml:space="preserve">2. </w:t>
            </w:r>
          </w:p>
        </w:tc>
        <w:tc>
          <w:tcPr>
            <w:tcW w:w="1747" w:type="dxa"/>
          </w:tcPr>
          <w:p w:rsidR="00377694" w:rsidRPr="00B47590" w:rsidRDefault="00377694" w:rsidP="00845013">
            <w:pPr>
              <w:rPr>
                <w:iCs/>
                <w:sz w:val="22"/>
                <w:szCs w:val="22"/>
              </w:rPr>
            </w:pPr>
            <w:r>
              <w:rPr>
                <w:iCs/>
                <w:sz w:val="22"/>
                <w:szCs w:val="22"/>
              </w:rPr>
              <w:t>Additional</w:t>
            </w:r>
          </w:p>
        </w:tc>
        <w:tc>
          <w:tcPr>
            <w:tcW w:w="1417" w:type="dxa"/>
          </w:tcPr>
          <w:p w:rsidR="00377694" w:rsidRPr="00B47590" w:rsidRDefault="00377694" w:rsidP="00845013">
            <w:pPr>
              <w:rPr>
                <w:iCs/>
                <w:sz w:val="22"/>
                <w:szCs w:val="22"/>
              </w:rPr>
            </w:pPr>
            <w:r w:rsidRPr="00B47590">
              <w:rPr>
                <w:iCs/>
                <w:sz w:val="22"/>
                <w:szCs w:val="22"/>
              </w:rPr>
              <w:t>Page 6</w:t>
            </w:r>
          </w:p>
        </w:tc>
        <w:tc>
          <w:tcPr>
            <w:tcW w:w="1982" w:type="dxa"/>
          </w:tcPr>
          <w:p w:rsidR="00377694" w:rsidRPr="00B47590" w:rsidRDefault="00377694" w:rsidP="00845013">
            <w:pPr>
              <w:rPr>
                <w:iCs/>
                <w:sz w:val="22"/>
                <w:szCs w:val="22"/>
              </w:rPr>
            </w:pPr>
            <w:r w:rsidRPr="00B47590">
              <w:rPr>
                <w:iCs/>
                <w:sz w:val="22"/>
                <w:szCs w:val="22"/>
              </w:rPr>
              <w:t>Policy Context</w:t>
            </w:r>
          </w:p>
        </w:tc>
        <w:tc>
          <w:tcPr>
            <w:tcW w:w="4109" w:type="dxa"/>
          </w:tcPr>
          <w:p w:rsidR="00377694" w:rsidRPr="00B47590" w:rsidRDefault="00377694" w:rsidP="00FC65C7">
            <w:pPr>
              <w:rPr>
                <w:iCs/>
                <w:sz w:val="22"/>
                <w:szCs w:val="22"/>
              </w:rPr>
            </w:pPr>
            <w:r w:rsidRPr="00B47590">
              <w:rPr>
                <w:iCs/>
                <w:sz w:val="22"/>
                <w:szCs w:val="22"/>
              </w:rPr>
              <w:t>Delete paragraphs 2.1 to 2.4 relating to the draft National Planning Policy Framework and the 25 Planning Policy Statements</w:t>
            </w:r>
          </w:p>
        </w:tc>
        <w:tc>
          <w:tcPr>
            <w:tcW w:w="2131" w:type="dxa"/>
          </w:tcPr>
          <w:p w:rsidR="00377694" w:rsidRPr="00B47590" w:rsidRDefault="00377694" w:rsidP="00845013">
            <w:pPr>
              <w:rPr>
                <w:iCs/>
                <w:sz w:val="22"/>
                <w:szCs w:val="22"/>
              </w:rPr>
            </w:pPr>
            <w:r w:rsidRPr="00B47590">
              <w:rPr>
                <w:iCs/>
                <w:sz w:val="22"/>
                <w:szCs w:val="22"/>
              </w:rPr>
              <w:t>Factual correction and consistency with legislation/national guidance</w:t>
            </w:r>
          </w:p>
        </w:tc>
        <w:tc>
          <w:tcPr>
            <w:tcW w:w="1984" w:type="dxa"/>
          </w:tcPr>
          <w:p w:rsidR="00377694" w:rsidRPr="00B47590" w:rsidRDefault="00377694" w:rsidP="00845013">
            <w:pPr>
              <w:rPr>
                <w:iCs/>
                <w:sz w:val="22"/>
                <w:szCs w:val="22"/>
              </w:rPr>
            </w:pPr>
          </w:p>
        </w:tc>
      </w:tr>
      <w:tr w:rsidR="00377694" w:rsidRPr="00BE26D1" w:rsidTr="003F2726">
        <w:tc>
          <w:tcPr>
            <w:tcW w:w="1514" w:type="dxa"/>
          </w:tcPr>
          <w:p w:rsidR="00377694" w:rsidRPr="00B47590" w:rsidRDefault="00377694" w:rsidP="00845013">
            <w:pPr>
              <w:rPr>
                <w:iCs/>
                <w:sz w:val="22"/>
                <w:szCs w:val="22"/>
              </w:rPr>
            </w:pPr>
            <w:r w:rsidRPr="00B47590">
              <w:rPr>
                <w:iCs/>
                <w:sz w:val="22"/>
                <w:szCs w:val="22"/>
              </w:rPr>
              <w:t>3.</w:t>
            </w:r>
          </w:p>
        </w:tc>
        <w:tc>
          <w:tcPr>
            <w:tcW w:w="1747" w:type="dxa"/>
          </w:tcPr>
          <w:p w:rsidR="00377694" w:rsidRPr="00B47590" w:rsidRDefault="00377694" w:rsidP="00845013">
            <w:pPr>
              <w:rPr>
                <w:iCs/>
                <w:sz w:val="22"/>
                <w:szCs w:val="22"/>
              </w:rPr>
            </w:pPr>
            <w:r>
              <w:rPr>
                <w:iCs/>
                <w:sz w:val="22"/>
                <w:szCs w:val="22"/>
              </w:rPr>
              <w:t>Additional</w:t>
            </w:r>
          </w:p>
        </w:tc>
        <w:tc>
          <w:tcPr>
            <w:tcW w:w="1417" w:type="dxa"/>
          </w:tcPr>
          <w:p w:rsidR="00377694" w:rsidRPr="00B47590" w:rsidRDefault="00377694" w:rsidP="00845013">
            <w:pPr>
              <w:rPr>
                <w:iCs/>
                <w:sz w:val="22"/>
                <w:szCs w:val="22"/>
              </w:rPr>
            </w:pPr>
            <w:r w:rsidRPr="00B47590">
              <w:rPr>
                <w:iCs/>
                <w:sz w:val="22"/>
                <w:szCs w:val="22"/>
              </w:rPr>
              <w:t>Page 6</w:t>
            </w:r>
          </w:p>
        </w:tc>
        <w:tc>
          <w:tcPr>
            <w:tcW w:w="1982" w:type="dxa"/>
          </w:tcPr>
          <w:p w:rsidR="00377694" w:rsidRPr="00B47590" w:rsidRDefault="00377694" w:rsidP="00845013">
            <w:pPr>
              <w:rPr>
                <w:iCs/>
                <w:sz w:val="22"/>
                <w:szCs w:val="22"/>
              </w:rPr>
            </w:pPr>
            <w:r w:rsidRPr="00B47590">
              <w:rPr>
                <w:iCs/>
                <w:sz w:val="22"/>
                <w:szCs w:val="22"/>
              </w:rPr>
              <w:t>Policy Context</w:t>
            </w:r>
          </w:p>
        </w:tc>
        <w:tc>
          <w:tcPr>
            <w:tcW w:w="4109" w:type="dxa"/>
          </w:tcPr>
          <w:p w:rsidR="00377694" w:rsidRPr="00B47590" w:rsidRDefault="00377694" w:rsidP="002736F0">
            <w:pPr>
              <w:pStyle w:val="NormalWeb"/>
              <w:rPr>
                <w:rStyle w:val="highlightbackground"/>
                <w:rFonts w:ascii="Arial" w:hAnsi="Arial" w:cs="Arial"/>
                <w:sz w:val="22"/>
                <w:szCs w:val="22"/>
              </w:rPr>
            </w:pPr>
            <w:r w:rsidRPr="00B47590">
              <w:rPr>
                <w:rStyle w:val="highlightbackground"/>
                <w:rFonts w:ascii="Arial" w:hAnsi="Arial" w:cs="Arial"/>
                <w:sz w:val="22"/>
                <w:szCs w:val="22"/>
              </w:rPr>
              <w:t>Replace paragraphs 2.1 to 2.4 with:</w:t>
            </w:r>
          </w:p>
          <w:p w:rsidR="00377694" w:rsidRPr="00B47590" w:rsidRDefault="00377694" w:rsidP="002736F0">
            <w:pPr>
              <w:pStyle w:val="NormalWeb"/>
              <w:rPr>
                <w:rFonts w:ascii="Arial" w:hAnsi="Arial" w:cs="Arial"/>
                <w:i/>
                <w:sz w:val="22"/>
                <w:szCs w:val="22"/>
              </w:rPr>
            </w:pPr>
            <w:r w:rsidRPr="00B47590">
              <w:rPr>
                <w:rStyle w:val="highlightbackground"/>
                <w:rFonts w:ascii="Arial" w:hAnsi="Arial" w:cs="Arial"/>
                <w:i/>
                <w:sz w:val="22"/>
                <w:szCs w:val="22"/>
              </w:rPr>
              <w:t>“The National Planning Policy Framework (NPPF) was</w:t>
            </w:r>
            <w:r>
              <w:rPr>
                <w:rStyle w:val="highlightbackground"/>
                <w:rFonts w:ascii="Arial" w:hAnsi="Arial" w:cs="Arial"/>
                <w:i/>
                <w:sz w:val="22"/>
                <w:szCs w:val="22"/>
              </w:rPr>
              <w:t xml:space="preserve"> issued on 27th March 2012, </w:t>
            </w:r>
            <w:proofErr w:type="gramStart"/>
            <w:r>
              <w:rPr>
                <w:rStyle w:val="highlightbackground"/>
                <w:rFonts w:ascii="Arial" w:hAnsi="Arial" w:cs="Arial"/>
                <w:i/>
                <w:sz w:val="22"/>
                <w:szCs w:val="22"/>
              </w:rPr>
              <w:t xml:space="preserve">and </w:t>
            </w:r>
            <w:r w:rsidRPr="00B47590">
              <w:rPr>
                <w:rStyle w:val="highlightbackground"/>
                <w:rFonts w:ascii="Arial" w:hAnsi="Arial" w:cs="Arial"/>
                <w:i/>
                <w:sz w:val="22"/>
                <w:szCs w:val="22"/>
              </w:rPr>
              <w:t>sets out the Government's</w:t>
            </w:r>
            <w:proofErr w:type="gramEnd"/>
            <w:r w:rsidRPr="00B47590">
              <w:rPr>
                <w:rStyle w:val="highlightbackground"/>
                <w:rFonts w:ascii="Arial" w:hAnsi="Arial" w:cs="Arial"/>
                <w:i/>
                <w:sz w:val="22"/>
                <w:szCs w:val="22"/>
              </w:rPr>
              <w:t xml:space="preserve"> planning policies for </w:t>
            </w:r>
            <w:r w:rsidRPr="00B47590">
              <w:rPr>
                <w:rStyle w:val="highlightbackground"/>
                <w:rFonts w:ascii="Arial" w:hAnsi="Arial" w:cs="Arial"/>
                <w:i/>
                <w:sz w:val="22"/>
                <w:szCs w:val="22"/>
              </w:rPr>
              <w:lastRenderedPageBreak/>
              <w:t>England and how these are expected to be applied. The NPPF must be taken into account in the preparation of local and neighbourhood development plans and is a material consideration in planning decisions.</w:t>
            </w:r>
          </w:p>
          <w:p w:rsidR="00377694" w:rsidRPr="00B47590" w:rsidRDefault="00377694" w:rsidP="002736F0">
            <w:pPr>
              <w:pStyle w:val="NormalWeb"/>
              <w:rPr>
                <w:rFonts w:ascii="Arial" w:hAnsi="Arial" w:cs="Arial"/>
                <w:i/>
                <w:sz w:val="22"/>
                <w:szCs w:val="22"/>
              </w:rPr>
            </w:pPr>
            <w:r w:rsidRPr="00B47590">
              <w:rPr>
                <w:rStyle w:val="highlightbackground"/>
                <w:rFonts w:ascii="Arial" w:hAnsi="Arial" w:cs="Arial"/>
                <w:i/>
                <w:sz w:val="22"/>
                <w:szCs w:val="22"/>
              </w:rPr>
              <w:t>The NPPF does not contain specific policies for nationally significant infrastructure projects for which particular considerations apply. These are determined in accordance with the decision making framework set out in the Planning Act 2008 and relevant national policy statements for major infrastructure, as well as other matters that are considered both important and relevant. National Policy Statements form part of the overall framework of national planning policy and are a material consideration in decisions on planning applications.</w:t>
            </w:r>
          </w:p>
          <w:p w:rsidR="00377694" w:rsidRPr="00B47590" w:rsidRDefault="00377694" w:rsidP="002736F0">
            <w:pPr>
              <w:pStyle w:val="NormalWeb"/>
              <w:rPr>
                <w:rFonts w:ascii="Arial" w:hAnsi="Arial" w:cs="Arial"/>
                <w:i/>
                <w:sz w:val="22"/>
                <w:szCs w:val="22"/>
              </w:rPr>
            </w:pPr>
            <w:r w:rsidRPr="00B47590">
              <w:rPr>
                <w:rStyle w:val="highlightbackground"/>
                <w:rFonts w:ascii="Arial" w:hAnsi="Arial" w:cs="Arial"/>
                <w:i/>
                <w:sz w:val="22"/>
                <w:szCs w:val="22"/>
              </w:rPr>
              <w:t xml:space="preserve">The NPPF does not contain specific waste policies as it is intended that national waste planning policy will be published as part of the National Waste Management Plan for England. The Planning Policy Statement relating to waste development (PPS10 - Planning </w:t>
            </w:r>
            <w:r w:rsidRPr="00B47590">
              <w:rPr>
                <w:rStyle w:val="highlightbackground"/>
                <w:rFonts w:ascii="Arial" w:hAnsi="Arial" w:cs="Arial"/>
                <w:i/>
                <w:sz w:val="22"/>
                <w:szCs w:val="22"/>
              </w:rPr>
              <w:lastRenderedPageBreak/>
              <w:t>for Sustainable Waste Management) will remain in place until the National Waste Management Plan is published. However, local authorities need to have regard to the policies in the NPPF so far as relevant.”</w:t>
            </w:r>
          </w:p>
          <w:p w:rsidR="00377694" w:rsidRPr="00B47590" w:rsidRDefault="00377694" w:rsidP="00845013">
            <w:pPr>
              <w:rPr>
                <w:iCs/>
                <w:sz w:val="22"/>
                <w:szCs w:val="22"/>
              </w:rPr>
            </w:pPr>
          </w:p>
        </w:tc>
        <w:tc>
          <w:tcPr>
            <w:tcW w:w="2131" w:type="dxa"/>
          </w:tcPr>
          <w:p w:rsidR="00377694" w:rsidRPr="00B47590" w:rsidRDefault="00377694" w:rsidP="002736F0">
            <w:pPr>
              <w:rPr>
                <w:iCs/>
                <w:sz w:val="22"/>
                <w:szCs w:val="22"/>
              </w:rPr>
            </w:pPr>
            <w:r w:rsidRPr="00B47590">
              <w:rPr>
                <w:iCs/>
                <w:sz w:val="22"/>
                <w:szCs w:val="22"/>
              </w:rPr>
              <w:lastRenderedPageBreak/>
              <w:t>Factual correction and consistency with national guidance</w:t>
            </w:r>
          </w:p>
        </w:tc>
        <w:tc>
          <w:tcPr>
            <w:tcW w:w="1984" w:type="dxa"/>
          </w:tcPr>
          <w:p w:rsidR="00377694" w:rsidRPr="00B47590" w:rsidRDefault="00377694" w:rsidP="00845013">
            <w:pPr>
              <w:rPr>
                <w:iCs/>
                <w:sz w:val="22"/>
                <w:szCs w:val="22"/>
              </w:rPr>
            </w:pPr>
          </w:p>
        </w:tc>
      </w:tr>
      <w:tr w:rsidR="00377694" w:rsidRPr="00BE26D1" w:rsidTr="003F2726">
        <w:tc>
          <w:tcPr>
            <w:tcW w:w="1514" w:type="dxa"/>
          </w:tcPr>
          <w:p w:rsidR="00377694" w:rsidRPr="00B47590" w:rsidRDefault="00377694" w:rsidP="00845013">
            <w:pPr>
              <w:rPr>
                <w:iCs/>
                <w:sz w:val="22"/>
                <w:szCs w:val="22"/>
              </w:rPr>
            </w:pPr>
            <w:r w:rsidRPr="00B47590">
              <w:rPr>
                <w:iCs/>
                <w:sz w:val="22"/>
                <w:szCs w:val="22"/>
              </w:rPr>
              <w:lastRenderedPageBreak/>
              <w:t>4.</w:t>
            </w:r>
          </w:p>
        </w:tc>
        <w:tc>
          <w:tcPr>
            <w:tcW w:w="1747" w:type="dxa"/>
          </w:tcPr>
          <w:p w:rsidR="00377694" w:rsidRPr="00B47590" w:rsidRDefault="00377694" w:rsidP="00845013">
            <w:pPr>
              <w:rPr>
                <w:iCs/>
                <w:sz w:val="22"/>
                <w:szCs w:val="22"/>
              </w:rPr>
            </w:pPr>
            <w:r>
              <w:rPr>
                <w:iCs/>
                <w:sz w:val="22"/>
                <w:szCs w:val="22"/>
              </w:rPr>
              <w:t>Additional</w:t>
            </w:r>
          </w:p>
        </w:tc>
        <w:tc>
          <w:tcPr>
            <w:tcW w:w="1417" w:type="dxa"/>
          </w:tcPr>
          <w:p w:rsidR="00377694" w:rsidRPr="00B47590" w:rsidRDefault="00377694" w:rsidP="00845013">
            <w:pPr>
              <w:rPr>
                <w:iCs/>
                <w:sz w:val="22"/>
                <w:szCs w:val="22"/>
              </w:rPr>
            </w:pPr>
            <w:r w:rsidRPr="00B47590">
              <w:rPr>
                <w:iCs/>
                <w:sz w:val="22"/>
                <w:szCs w:val="22"/>
              </w:rPr>
              <w:t>Page 8</w:t>
            </w:r>
          </w:p>
        </w:tc>
        <w:tc>
          <w:tcPr>
            <w:tcW w:w="1982" w:type="dxa"/>
          </w:tcPr>
          <w:p w:rsidR="00377694" w:rsidRPr="00B47590" w:rsidRDefault="00377694" w:rsidP="00845013">
            <w:pPr>
              <w:rPr>
                <w:iCs/>
                <w:sz w:val="22"/>
                <w:szCs w:val="22"/>
              </w:rPr>
            </w:pPr>
            <w:r w:rsidRPr="00B47590">
              <w:rPr>
                <w:iCs/>
                <w:sz w:val="22"/>
                <w:szCs w:val="22"/>
              </w:rPr>
              <w:t>Policy context</w:t>
            </w:r>
          </w:p>
        </w:tc>
        <w:tc>
          <w:tcPr>
            <w:tcW w:w="4109" w:type="dxa"/>
          </w:tcPr>
          <w:p w:rsidR="00377694" w:rsidRPr="00B47590" w:rsidRDefault="00377694" w:rsidP="00845013">
            <w:pPr>
              <w:rPr>
                <w:iCs/>
                <w:sz w:val="22"/>
                <w:szCs w:val="22"/>
              </w:rPr>
            </w:pPr>
            <w:r w:rsidRPr="00B47590">
              <w:rPr>
                <w:iCs/>
                <w:sz w:val="22"/>
                <w:szCs w:val="22"/>
              </w:rPr>
              <w:t>Delete paragraphs 2.8 to 2.11 referring to PPS12 and PPS22.</w:t>
            </w:r>
          </w:p>
        </w:tc>
        <w:tc>
          <w:tcPr>
            <w:tcW w:w="2131" w:type="dxa"/>
          </w:tcPr>
          <w:p w:rsidR="00377694" w:rsidRPr="00B47590" w:rsidRDefault="00377694" w:rsidP="00845013">
            <w:pPr>
              <w:rPr>
                <w:iCs/>
                <w:sz w:val="22"/>
                <w:szCs w:val="22"/>
              </w:rPr>
            </w:pPr>
            <w:r w:rsidRPr="00B47590">
              <w:rPr>
                <w:iCs/>
                <w:sz w:val="22"/>
                <w:szCs w:val="22"/>
              </w:rPr>
              <w:t>Factual correction and consistency with national guidance</w:t>
            </w:r>
          </w:p>
        </w:tc>
        <w:tc>
          <w:tcPr>
            <w:tcW w:w="1984" w:type="dxa"/>
          </w:tcPr>
          <w:p w:rsidR="00377694" w:rsidRPr="00B47590" w:rsidRDefault="00377694" w:rsidP="00845013">
            <w:pPr>
              <w:rPr>
                <w:iCs/>
                <w:sz w:val="22"/>
                <w:szCs w:val="22"/>
              </w:rPr>
            </w:pPr>
          </w:p>
        </w:tc>
      </w:tr>
      <w:tr w:rsidR="00377694" w:rsidRPr="00BE26D1" w:rsidTr="003F2726">
        <w:tc>
          <w:tcPr>
            <w:tcW w:w="1514" w:type="dxa"/>
          </w:tcPr>
          <w:p w:rsidR="00377694" w:rsidRPr="00B47590" w:rsidRDefault="00377694" w:rsidP="00845013">
            <w:pPr>
              <w:rPr>
                <w:iCs/>
                <w:sz w:val="22"/>
                <w:szCs w:val="22"/>
              </w:rPr>
            </w:pPr>
            <w:r w:rsidRPr="00B47590">
              <w:rPr>
                <w:iCs/>
                <w:sz w:val="22"/>
                <w:szCs w:val="22"/>
              </w:rPr>
              <w:t xml:space="preserve">5. </w:t>
            </w:r>
          </w:p>
        </w:tc>
        <w:tc>
          <w:tcPr>
            <w:tcW w:w="1747" w:type="dxa"/>
          </w:tcPr>
          <w:p w:rsidR="00377694" w:rsidRPr="00B47590" w:rsidRDefault="00377694" w:rsidP="00845013">
            <w:pPr>
              <w:rPr>
                <w:iCs/>
                <w:sz w:val="22"/>
                <w:szCs w:val="22"/>
              </w:rPr>
            </w:pPr>
            <w:r>
              <w:rPr>
                <w:iCs/>
                <w:sz w:val="22"/>
                <w:szCs w:val="22"/>
              </w:rPr>
              <w:t>Additional</w:t>
            </w:r>
          </w:p>
        </w:tc>
        <w:tc>
          <w:tcPr>
            <w:tcW w:w="1417" w:type="dxa"/>
          </w:tcPr>
          <w:p w:rsidR="00377694" w:rsidRPr="00B47590" w:rsidRDefault="00377694" w:rsidP="00845013">
            <w:pPr>
              <w:rPr>
                <w:iCs/>
                <w:sz w:val="22"/>
                <w:szCs w:val="22"/>
              </w:rPr>
            </w:pPr>
            <w:r w:rsidRPr="00B47590">
              <w:rPr>
                <w:iCs/>
                <w:sz w:val="22"/>
                <w:szCs w:val="22"/>
              </w:rPr>
              <w:t>Page 17</w:t>
            </w:r>
          </w:p>
        </w:tc>
        <w:tc>
          <w:tcPr>
            <w:tcW w:w="1982" w:type="dxa"/>
          </w:tcPr>
          <w:p w:rsidR="00377694" w:rsidRPr="00B47590" w:rsidRDefault="00377694" w:rsidP="00845013">
            <w:pPr>
              <w:rPr>
                <w:iCs/>
                <w:sz w:val="22"/>
                <w:szCs w:val="22"/>
              </w:rPr>
            </w:pPr>
            <w:r w:rsidRPr="00B47590">
              <w:rPr>
                <w:iCs/>
                <w:sz w:val="22"/>
                <w:szCs w:val="22"/>
              </w:rPr>
              <w:t>Spatial portrait</w:t>
            </w:r>
          </w:p>
        </w:tc>
        <w:tc>
          <w:tcPr>
            <w:tcW w:w="4109" w:type="dxa"/>
          </w:tcPr>
          <w:p w:rsidR="00377694" w:rsidRPr="00B47590" w:rsidRDefault="00377694" w:rsidP="00845013">
            <w:pPr>
              <w:rPr>
                <w:iCs/>
                <w:sz w:val="22"/>
                <w:szCs w:val="22"/>
              </w:rPr>
            </w:pPr>
            <w:r w:rsidRPr="00B47590">
              <w:rPr>
                <w:iCs/>
                <w:sz w:val="22"/>
                <w:szCs w:val="22"/>
              </w:rPr>
              <w:t>Replace figure 3.1 to now illustrate the airports</w:t>
            </w:r>
          </w:p>
        </w:tc>
        <w:tc>
          <w:tcPr>
            <w:tcW w:w="2131" w:type="dxa"/>
          </w:tcPr>
          <w:p w:rsidR="00377694" w:rsidRPr="00B47590" w:rsidRDefault="00377694" w:rsidP="00845013">
            <w:pPr>
              <w:rPr>
                <w:iCs/>
                <w:sz w:val="22"/>
                <w:szCs w:val="22"/>
              </w:rPr>
            </w:pPr>
            <w:r w:rsidRPr="00B47590">
              <w:rPr>
                <w:iCs/>
                <w:sz w:val="22"/>
                <w:szCs w:val="22"/>
              </w:rPr>
              <w:t>Point of clarity</w:t>
            </w:r>
          </w:p>
        </w:tc>
        <w:tc>
          <w:tcPr>
            <w:tcW w:w="1984" w:type="dxa"/>
          </w:tcPr>
          <w:p w:rsidR="00377694" w:rsidRPr="00B47590" w:rsidRDefault="00377694" w:rsidP="00845013">
            <w:pPr>
              <w:rPr>
                <w:iCs/>
                <w:sz w:val="22"/>
                <w:szCs w:val="22"/>
              </w:rPr>
            </w:pPr>
            <w:r w:rsidRPr="00B47590">
              <w:rPr>
                <w:iCs/>
                <w:sz w:val="22"/>
                <w:szCs w:val="22"/>
              </w:rPr>
              <w:t>Birmingham Airport</w:t>
            </w:r>
          </w:p>
        </w:tc>
      </w:tr>
      <w:tr w:rsidR="00377694" w:rsidRPr="00BE26D1" w:rsidTr="003F2726">
        <w:tc>
          <w:tcPr>
            <w:tcW w:w="1514" w:type="dxa"/>
          </w:tcPr>
          <w:p w:rsidR="00377694" w:rsidRPr="00B47590" w:rsidRDefault="00377694" w:rsidP="00845013">
            <w:pPr>
              <w:rPr>
                <w:iCs/>
                <w:sz w:val="22"/>
                <w:szCs w:val="22"/>
              </w:rPr>
            </w:pPr>
            <w:r w:rsidRPr="00B47590">
              <w:rPr>
                <w:iCs/>
                <w:sz w:val="22"/>
                <w:szCs w:val="22"/>
              </w:rPr>
              <w:t xml:space="preserve">6. </w:t>
            </w:r>
          </w:p>
        </w:tc>
        <w:tc>
          <w:tcPr>
            <w:tcW w:w="1747" w:type="dxa"/>
          </w:tcPr>
          <w:p w:rsidR="00377694" w:rsidRPr="00B47590" w:rsidRDefault="00377694" w:rsidP="00845013">
            <w:pPr>
              <w:rPr>
                <w:iCs/>
                <w:sz w:val="22"/>
                <w:szCs w:val="22"/>
              </w:rPr>
            </w:pPr>
            <w:r>
              <w:rPr>
                <w:iCs/>
                <w:sz w:val="22"/>
                <w:szCs w:val="22"/>
              </w:rPr>
              <w:t>Additional</w:t>
            </w:r>
          </w:p>
        </w:tc>
        <w:tc>
          <w:tcPr>
            <w:tcW w:w="1417" w:type="dxa"/>
          </w:tcPr>
          <w:p w:rsidR="00377694" w:rsidRPr="00B47590" w:rsidRDefault="00377694" w:rsidP="00845013">
            <w:pPr>
              <w:rPr>
                <w:iCs/>
                <w:sz w:val="22"/>
                <w:szCs w:val="22"/>
              </w:rPr>
            </w:pPr>
            <w:r w:rsidRPr="00B47590">
              <w:rPr>
                <w:iCs/>
                <w:sz w:val="22"/>
                <w:szCs w:val="22"/>
              </w:rPr>
              <w:t>Page 23</w:t>
            </w:r>
          </w:p>
        </w:tc>
        <w:tc>
          <w:tcPr>
            <w:tcW w:w="1982" w:type="dxa"/>
          </w:tcPr>
          <w:p w:rsidR="00377694" w:rsidRPr="00B47590" w:rsidRDefault="00377694" w:rsidP="00845013">
            <w:pPr>
              <w:rPr>
                <w:iCs/>
                <w:sz w:val="22"/>
                <w:szCs w:val="22"/>
              </w:rPr>
            </w:pPr>
            <w:r w:rsidRPr="00B47590">
              <w:rPr>
                <w:iCs/>
                <w:sz w:val="22"/>
                <w:szCs w:val="22"/>
              </w:rPr>
              <w:t>Waste management context</w:t>
            </w:r>
          </w:p>
        </w:tc>
        <w:tc>
          <w:tcPr>
            <w:tcW w:w="4109" w:type="dxa"/>
          </w:tcPr>
          <w:p w:rsidR="00377694" w:rsidRPr="00B47590" w:rsidRDefault="00377694" w:rsidP="00B934AC">
            <w:pPr>
              <w:rPr>
                <w:iCs/>
                <w:sz w:val="22"/>
                <w:szCs w:val="22"/>
              </w:rPr>
            </w:pPr>
            <w:r w:rsidRPr="00B47590">
              <w:rPr>
                <w:iCs/>
                <w:sz w:val="22"/>
                <w:szCs w:val="22"/>
              </w:rPr>
              <w:t>Delete “</w:t>
            </w:r>
            <w:r w:rsidRPr="00B47590">
              <w:rPr>
                <w:i/>
                <w:iCs/>
                <w:sz w:val="22"/>
                <w:szCs w:val="22"/>
              </w:rPr>
              <w:t>ERF</w:t>
            </w:r>
            <w:r w:rsidRPr="00B47590">
              <w:rPr>
                <w:iCs/>
                <w:sz w:val="22"/>
                <w:szCs w:val="22"/>
              </w:rPr>
              <w:t>” and replace with “</w:t>
            </w:r>
            <w:proofErr w:type="spellStart"/>
            <w:r w:rsidRPr="00B47590">
              <w:rPr>
                <w:i/>
                <w:iCs/>
                <w:sz w:val="22"/>
                <w:szCs w:val="22"/>
              </w:rPr>
              <w:t>EfW</w:t>
            </w:r>
            <w:proofErr w:type="spellEnd"/>
            <w:r w:rsidRPr="00B47590">
              <w:rPr>
                <w:i/>
                <w:iCs/>
                <w:sz w:val="22"/>
                <w:szCs w:val="22"/>
              </w:rPr>
              <w:t xml:space="preserve"> facility</w:t>
            </w:r>
            <w:r w:rsidRPr="00B47590">
              <w:rPr>
                <w:iCs/>
                <w:sz w:val="22"/>
                <w:szCs w:val="22"/>
              </w:rPr>
              <w:t>”</w:t>
            </w:r>
          </w:p>
        </w:tc>
        <w:tc>
          <w:tcPr>
            <w:tcW w:w="2131" w:type="dxa"/>
          </w:tcPr>
          <w:p w:rsidR="00377694" w:rsidRPr="00B47590" w:rsidRDefault="00377694" w:rsidP="00845013">
            <w:pPr>
              <w:rPr>
                <w:iCs/>
                <w:sz w:val="22"/>
                <w:szCs w:val="22"/>
              </w:rPr>
            </w:pPr>
            <w:r w:rsidRPr="00B47590">
              <w:rPr>
                <w:iCs/>
                <w:sz w:val="22"/>
                <w:szCs w:val="22"/>
              </w:rPr>
              <w:t>Point of clarity – acronym not previously used</w:t>
            </w:r>
          </w:p>
        </w:tc>
        <w:tc>
          <w:tcPr>
            <w:tcW w:w="1984" w:type="dxa"/>
          </w:tcPr>
          <w:p w:rsidR="00377694" w:rsidRPr="00B47590" w:rsidRDefault="00377694" w:rsidP="00845013">
            <w:pPr>
              <w:rPr>
                <w:iCs/>
                <w:sz w:val="22"/>
                <w:szCs w:val="22"/>
              </w:rPr>
            </w:pPr>
          </w:p>
        </w:tc>
      </w:tr>
      <w:tr w:rsidR="005B7035" w:rsidRPr="00BE26D1" w:rsidTr="003F2726">
        <w:tc>
          <w:tcPr>
            <w:tcW w:w="1514" w:type="dxa"/>
          </w:tcPr>
          <w:p w:rsidR="005B7035" w:rsidRPr="00B47590" w:rsidRDefault="0031338B" w:rsidP="00845013">
            <w:pPr>
              <w:rPr>
                <w:iCs/>
                <w:sz w:val="22"/>
                <w:szCs w:val="22"/>
              </w:rPr>
            </w:pPr>
            <w:r>
              <w:rPr>
                <w:iCs/>
                <w:sz w:val="22"/>
                <w:szCs w:val="22"/>
              </w:rPr>
              <w:t>7.</w:t>
            </w:r>
          </w:p>
        </w:tc>
        <w:tc>
          <w:tcPr>
            <w:tcW w:w="1747" w:type="dxa"/>
          </w:tcPr>
          <w:p w:rsidR="005B7035" w:rsidRDefault="005B7035" w:rsidP="00845013">
            <w:pPr>
              <w:rPr>
                <w:iCs/>
                <w:sz w:val="22"/>
                <w:szCs w:val="22"/>
              </w:rPr>
            </w:pPr>
            <w:r>
              <w:rPr>
                <w:iCs/>
                <w:sz w:val="22"/>
                <w:szCs w:val="22"/>
              </w:rPr>
              <w:t>Additional</w:t>
            </w:r>
          </w:p>
        </w:tc>
        <w:tc>
          <w:tcPr>
            <w:tcW w:w="1417" w:type="dxa"/>
          </w:tcPr>
          <w:p w:rsidR="005B7035" w:rsidRPr="00B47590" w:rsidRDefault="005B7035" w:rsidP="00845013">
            <w:pPr>
              <w:rPr>
                <w:iCs/>
                <w:sz w:val="22"/>
                <w:szCs w:val="22"/>
              </w:rPr>
            </w:pPr>
            <w:r>
              <w:rPr>
                <w:iCs/>
                <w:sz w:val="22"/>
                <w:szCs w:val="22"/>
              </w:rPr>
              <w:t>Page 23</w:t>
            </w:r>
          </w:p>
        </w:tc>
        <w:tc>
          <w:tcPr>
            <w:tcW w:w="1982" w:type="dxa"/>
          </w:tcPr>
          <w:p w:rsidR="005B7035" w:rsidRPr="00B47590" w:rsidRDefault="005B7035" w:rsidP="00845013">
            <w:pPr>
              <w:rPr>
                <w:iCs/>
                <w:sz w:val="22"/>
                <w:szCs w:val="22"/>
              </w:rPr>
            </w:pPr>
            <w:r>
              <w:rPr>
                <w:iCs/>
                <w:sz w:val="22"/>
                <w:szCs w:val="22"/>
              </w:rPr>
              <w:t>Waste management context</w:t>
            </w:r>
          </w:p>
        </w:tc>
        <w:tc>
          <w:tcPr>
            <w:tcW w:w="4109" w:type="dxa"/>
          </w:tcPr>
          <w:p w:rsidR="005B7035" w:rsidRPr="0053645D" w:rsidRDefault="005B7035" w:rsidP="00B934AC">
            <w:pPr>
              <w:rPr>
                <w:iCs/>
                <w:sz w:val="22"/>
                <w:szCs w:val="22"/>
              </w:rPr>
            </w:pPr>
            <w:r w:rsidRPr="0053645D">
              <w:rPr>
                <w:iCs/>
                <w:sz w:val="22"/>
                <w:szCs w:val="22"/>
              </w:rPr>
              <w:t xml:space="preserve">In </w:t>
            </w:r>
            <w:proofErr w:type="spellStart"/>
            <w:r w:rsidRPr="0053645D">
              <w:rPr>
                <w:iCs/>
                <w:sz w:val="22"/>
                <w:szCs w:val="22"/>
              </w:rPr>
              <w:t>para</w:t>
            </w:r>
            <w:proofErr w:type="spellEnd"/>
            <w:r w:rsidRPr="0053645D">
              <w:rPr>
                <w:iCs/>
                <w:sz w:val="22"/>
                <w:szCs w:val="22"/>
              </w:rPr>
              <w:t xml:space="preserve">. 4.4, after </w:t>
            </w:r>
            <w:r w:rsidR="0053645D" w:rsidRPr="0053645D">
              <w:rPr>
                <w:iCs/>
                <w:sz w:val="22"/>
                <w:szCs w:val="22"/>
              </w:rPr>
              <w:t>the first sentence, insert:</w:t>
            </w:r>
          </w:p>
          <w:p w:rsidR="0053645D" w:rsidRPr="0053645D" w:rsidRDefault="0053645D" w:rsidP="00B934AC">
            <w:pPr>
              <w:rPr>
                <w:iCs/>
                <w:sz w:val="22"/>
                <w:szCs w:val="22"/>
              </w:rPr>
            </w:pPr>
          </w:p>
          <w:p w:rsidR="0053645D" w:rsidRPr="0053645D" w:rsidRDefault="0053645D" w:rsidP="00B934AC">
            <w:pPr>
              <w:rPr>
                <w:i/>
                <w:iCs/>
                <w:sz w:val="22"/>
                <w:szCs w:val="22"/>
              </w:rPr>
            </w:pPr>
            <w:r w:rsidRPr="0053645D">
              <w:rPr>
                <w:i/>
                <w:sz w:val="22"/>
                <w:szCs w:val="22"/>
              </w:rPr>
              <w:t>“The current contract with Coventry for the Energy from Waste Facility is to send between 35000 – 50000 tonnes per annum for energy recovery.”</w:t>
            </w:r>
          </w:p>
        </w:tc>
        <w:tc>
          <w:tcPr>
            <w:tcW w:w="2131" w:type="dxa"/>
          </w:tcPr>
          <w:p w:rsidR="005B7035" w:rsidRPr="00B47590" w:rsidRDefault="0053645D" w:rsidP="00845013">
            <w:pPr>
              <w:rPr>
                <w:iCs/>
                <w:sz w:val="22"/>
                <w:szCs w:val="22"/>
              </w:rPr>
            </w:pPr>
            <w:r>
              <w:rPr>
                <w:iCs/>
                <w:sz w:val="22"/>
                <w:szCs w:val="22"/>
              </w:rPr>
              <w:t xml:space="preserve">Point of clarity and </w:t>
            </w:r>
            <w:r w:rsidR="003751AE">
              <w:rPr>
                <w:iCs/>
                <w:sz w:val="22"/>
                <w:szCs w:val="22"/>
              </w:rPr>
              <w:t xml:space="preserve">to provide </w:t>
            </w:r>
            <w:r>
              <w:rPr>
                <w:iCs/>
                <w:sz w:val="22"/>
                <w:szCs w:val="22"/>
              </w:rPr>
              <w:t>additional context</w:t>
            </w:r>
          </w:p>
        </w:tc>
        <w:tc>
          <w:tcPr>
            <w:tcW w:w="1984" w:type="dxa"/>
          </w:tcPr>
          <w:p w:rsidR="005B7035" w:rsidRPr="00B47590" w:rsidRDefault="005B7035" w:rsidP="00845013">
            <w:pPr>
              <w:rPr>
                <w:iCs/>
                <w:sz w:val="22"/>
                <w:szCs w:val="22"/>
              </w:rPr>
            </w:pPr>
          </w:p>
        </w:tc>
      </w:tr>
      <w:tr w:rsidR="005B7035" w:rsidRPr="00BE26D1" w:rsidTr="003F2726">
        <w:tc>
          <w:tcPr>
            <w:tcW w:w="1514" w:type="dxa"/>
          </w:tcPr>
          <w:p w:rsidR="005B7035" w:rsidRPr="00B47590" w:rsidRDefault="0031338B" w:rsidP="00845013">
            <w:pPr>
              <w:rPr>
                <w:iCs/>
                <w:sz w:val="22"/>
                <w:szCs w:val="22"/>
              </w:rPr>
            </w:pPr>
            <w:r>
              <w:rPr>
                <w:iCs/>
                <w:sz w:val="22"/>
                <w:szCs w:val="22"/>
              </w:rPr>
              <w:t>8.</w:t>
            </w:r>
          </w:p>
        </w:tc>
        <w:tc>
          <w:tcPr>
            <w:tcW w:w="1747" w:type="dxa"/>
          </w:tcPr>
          <w:p w:rsidR="005B7035" w:rsidRDefault="0053645D" w:rsidP="00845013">
            <w:pPr>
              <w:rPr>
                <w:iCs/>
                <w:sz w:val="22"/>
                <w:szCs w:val="22"/>
              </w:rPr>
            </w:pPr>
            <w:r>
              <w:rPr>
                <w:iCs/>
                <w:sz w:val="22"/>
                <w:szCs w:val="22"/>
              </w:rPr>
              <w:t>Additional</w:t>
            </w:r>
          </w:p>
        </w:tc>
        <w:tc>
          <w:tcPr>
            <w:tcW w:w="1417" w:type="dxa"/>
          </w:tcPr>
          <w:p w:rsidR="005B7035" w:rsidRPr="00B47590" w:rsidRDefault="0053645D" w:rsidP="00845013">
            <w:pPr>
              <w:rPr>
                <w:iCs/>
                <w:sz w:val="22"/>
                <w:szCs w:val="22"/>
              </w:rPr>
            </w:pPr>
            <w:r>
              <w:rPr>
                <w:iCs/>
                <w:sz w:val="22"/>
                <w:szCs w:val="22"/>
              </w:rPr>
              <w:t>Page 23</w:t>
            </w:r>
          </w:p>
        </w:tc>
        <w:tc>
          <w:tcPr>
            <w:tcW w:w="1982" w:type="dxa"/>
          </w:tcPr>
          <w:p w:rsidR="005B7035" w:rsidRPr="00B47590" w:rsidRDefault="0053645D" w:rsidP="00845013">
            <w:pPr>
              <w:rPr>
                <w:iCs/>
                <w:sz w:val="22"/>
                <w:szCs w:val="22"/>
              </w:rPr>
            </w:pPr>
            <w:r>
              <w:rPr>
                <w:iCs/>
                <w:sz w:val="22"/>
                <w:szCs w:val="22"/>
              </w:rPr>
              <w:t>Waste management context</w:t>
            </w:r>
          </w:p>
        </w:tc>
        <w:tc>
          <w:tcPr>
            <w:tcW w:w="4109" w:type="dxa"/>
          </w:tcPr>
          <w:p w:rsidR="005B7035" w:rsidRDefault="0053645D" w:rsidP="00B934AC">
            <w:pPr>
              <w:rPr>
                <w:iCs/>
                <w:sz w:val="22"/>
                <w:szCs w:val="22"/>
              </w:rPr>
            </w:pPr>
            <w:r>
              <w:rPr>
                <w:iCs/>
                <w:sz w:val="22"/>
                <w:szCs w:val="22"/>
              </w:rPr>
              <w:t xml:space="preserve">In </w:t>
            </w:r>
            <w:proofErr w:type="spellStart"/>
            <w:r>
              <w:rPr>
                <w:iCs/>
                <w:sz w:val="22"/>
                <w:szCs w:val="22"/>
              </w:rPr>
              <w:t>para</w:t>
            </w:r>
            <w:proofErr w:type="spellEnd"/>
            <w:r>
              <w:rPr>
                <w:iCs/>
                <w:sz w:val="22"/>
                <w:szCs w:val="22"/>
              </w:rPr>
              <w:t>. 4.4, add the following sentence to conclude the paragraph:</w:t>
            </w:r>
          </w:p>
          <w:p w:rsidR="0053645D" w:rsidRDefault="0053645D" w:rsidP="00B934AC">
            <w:pPr>
              <w:rPr>
                <w:iCs/>
                <w:sz w:val="22"/>
                <w:szCs w:val="22"/>
              </w:rPr>
            </w:pPr>
          </w:p>
          <w:p w:rsidR="0053645D" w:rsidRPr="0053645D" w:rsidRDefault="0053645D" w:rsidP="00B934AC">
            <w:pPr>
              <w:rPr>
                <w:i/>
                <w:iCs/>
                <w:sz w:val="22"/>
                <w:szCs w:val="22"/>
              </w:rPr>
            </w:pPr>
            <w:r w:rsidRPr="0053645D">
              <w:rPr>
                <w:i/>
                <w:sz w:val="22"/>
                <w:szCs w:val="22"/>
              </w:rPr>
              <w:t xml:space="preserve">“The agreement between authorities would enable Warwickshire to send up to 40000 tonnes of residual waste per </w:t>
            </w:r>
            <w:r w:rsidRPr="0053645D">
              <w:rPr>
                <w:i/>
                <w:sz w:val="22"/>
                <w:szCs w:val="22"/>
              </w:rPr>
              <w:lastRenderedPageBreak/>
              <w:t>annum.”</w:t>
            </w:r>
          </w:p>
        </w:tc>
        <w:tc>
          <w:tcPr>
            <w:tcW w:w="2131" w:type="dxa"/>
          </w:tcPr>
          <w:p w:rsidR="005B7035" w:rsidRPr="00B47590" w:rsidRDefault="0053645D" w:rsidP="00845013">
            <w:pPr>
              <w:rPr>
                <w:iCs/>
                <w:sz w:val="22"/>
                <w:szCs w:val="22"/>
              </w:rPr>
            </w:pPr>
            <w:r>
              <w:rPr>
                <w:iCs/>
                <w:sz w:val="22"/>
                <w:szCs w:val="22"/>
              </w:rPr>
              <w:lastRenderedPageBreak/>
              <w:t xml:space="preserve">Point of clarity and </w:t>
            </w:r>
            <w:r w:rsidR="003751AE">
              <w:rPr>
                <w:iCs/>
                <w:sz w:val="22"/>
                <w:szCs w:val="22"/>
              </w:rPr>
              <w:t xml:space="preserve">to provide </w:t>
            </w:r>
            <w:r>
              <w:rPr>
                <w:iCs/>
                <w:sz w:val="22"/>
                <w:szCs w:val="22"/>
              </w:rPr>
              <w:t>additional context</w:t>
            </w:r>
          </w:p>
        </w:tc>
        <w:tc>
          <w:tcPr>
            <w:tcW w:w="1984" w:type="dxa"/>
          </w:tcPr>
          <w:p w:rsidR="005B7035" w:rsidRPr="00B47590" w:rsidRDefault="005B7035" w:rsidP="00845013">
            <w:pPr>
              <w:rPr>
                <w:iCs/>
                <w:sz w:val="22"/>
                <w:szCs w:val="22"/>
              </w:rPr>
            </w:pPr>
          </w:p>
        </w:tc>
      </w:tr>
      <w:tr w:rsidR="0053645D" w:rsidRPr="00BE26D1" w:rsidTr="003F2726">
        <w:tc>
          <w:tcPr>
            <w:tcW w:w="1514" w:type="dxa"/>
          </w:tcPr>
          <w:p w:rsidR="0053645D" w:rsidRPr="00B47590" w:rsidRDefault="0031338B" w:rsidP="00845013">
            <w:pPr>
              <w:rPr>
                <w:iCs/>
                <w:sz w:val="22"/>
                <w:szCs w:val="22"/>
              </w:rPr>
            </w:pPr>
            <w:r>
              <w:rPr>
                <w:iCs/>
                <w:sz w:val="22"/>
                <w:szCs w:val="22"/>
              </w:rPr>
              <w:lastRenderedPageBreak/>
              <w:t>9.</w:t>
            </w:r>
          </w:p>
        </w:tc>
        <w:tc>
          <w:tcPr>
            <w:tcW w:w="1747" w:type="dxa"/>
          </w:tcPr>
          <w:p w:rsidR="0053645D" w:rsidRDefault="0053645D" w:rsidP="00845013">
            <w:pPr>
              <w:rPr>
                <w:iCs/>
                <w:sz w:val="22"/>
                <w:szCs w:val="22"/>
              </w:rPr>
            </w:pPr>
            <w:r>
              <w:rPr>
                <w:iCs/>
                <w:sz w:val="22"/>
                <w:szCs w:val="22"/>
              </w:rPr>
              <w:t>Additional</w:t>
            </w:r>
          </w:p>
        </w:tc>
        <w:tc>
          <w:tcPr>
            <w:tcW w:w="1417" w:type="dxa"/>
          </w:tcPr>
          <w:p w:rsidR="0053645D" w:rsidRDefault="0053645D" w:rsidP="00845013">
            <w:pPr>
              <w:rPr>
                <w:iCs/>
                <w:sz w:val="22"/>
                <w:szCs w:val="22"/>
              </w:rPr>
            </w:pPr>
            <w:r>
              <w:rPr>
                <w:iCs/>
                <w:sz w:val="22"/>
                <w:szCs w:val="22"/>
              </w:rPr>
              <w:t>Page 23</w:t>
            </w:r>
          </w:p>
        </w:tc>
        <w:tc>
          <w:tcPr>
            <w:tcW w:w="1982" w:type="dxa"/>
          </w:tcPr>
          <w:p w:rsidR="0053645D" w:rsidRDefault="0053645D" w:rsidP="00845013">
            <w:pPr>
              <w:rPr>
                <w:iCs/>
                <w:sz w:val="22"/>
                <w:szCs w:val="22"/>
              </w:rPr>
            </w:pPr>
            <w:r>
              <w:rPr>
                <w:iCs/>
                <w:sz w:val="22"/>
                <w:szCs w:val="22"/>
              </w:rPr>
              <w:t>Waste management context</w:t>
            </w:r>
          </w:p>
        </w:tc>
        <w:tc>
          <w:tcPr>
            <w:tcW w:w="4109" w:type="dxa"/>
          </w:tcPr>
          <w:p w:rsidR="0053645D" w:rsidRPr="0053645D" w:rsidRDefault="0053645D" w:rsidP="00B934AC">
            <w:pPr>
              <w:rPr>
                <w:iCs/>
                <w:sz w:val="22"/>
                <w:szCs w:val="22"/>
              </w:rPr>
            </w:pPr>
            <w:r w:rsidRPr="0053645D">
              <w:rPr>
                <w:iCs/>
                <w:sz w:val="22"/>
                <w:szCs w:val="22"/>
              </w:rPr>
              <w:t xml:space="preserve">In </w:t>
            </w:r>
            <w:proofErr w:type="spellStart"/>
            <w:r w:rsidRPr="0053645D">
              <w:rPr>
                <w:iCs/>
                <w:sz w:val="22"/>
                <w:szCs w:val="22"/>
              </w:rPr>
              <w:t>para</w:t>
            </w:r>
            <w:proofErr w:type="spellEnd"/>
            <w:r w:rsidRPr="0053645D">
              <w:rPr>
                <w:iCs/>
                <w:sz w:val="22"/>
                <w:szCs w:val="22"/>
              </w:rPr>
              <w:t xml:space="preserve">. 4.5, insert the following </w:t>
            </w:r>
            <w:r>
              <w:rPr>
                <w:iCs/>
                <w:sz w:val="22"/>
                <w:szCs w:val="22"/>
              </w:rPr>
              <w:t xml:space="preserve">underlined </w:t>
            </w:r>
            <w:r w:rsidRPr="0053645D">
              <w:rPr>
                <w:iCs/>
                <w:sz w:val="22"/>
                <w:szCs w:val="22"/>
              </w:rPr>
              <w:t xml:space="preserve">text: </w:t>
            </w:r>
          </w:p>
          <w:p w:rsidR="0053645D" w:rsidRPr="0053645D" w:rsidRDefault="0053645D" w:rsidP="00B934AC">
            <w:pPr>
              <w:rPr>
                <w:iCs/>
                <w:sz w:val="22"/>
                <w:szCs w:val="22"/>
              </w:rPr>
            </w:pPr>
          </w:p>
          <w:p w:rsidR="0053645D" w:rsidRPr="0053645D" w:rsidRDefault="0053645D" w:rsidP="00B934AC">
            <w:pPr>
              <w:rPr>
                <w:i/>
                <w:iCs/>
                <w:sz w:val="22"/>
                <w:szCs w:val="22"/>
                <w:highlight w:val="yellow"/>
              </w:rPr>
            </w:pPr>
            <w:r w:rsidRPr="0053645D">
              <w:rPr>
                <w:i/>
                <w:iCs/>
                <w:sz w:val="22"/>
                <w:szCs w:val="22"/>
              </w:rPr>
              <w:t xml:space="preserve">“…processing 90,000 tonnes of source separated </w:t>
            </w:r>
            <w:proofErr w:type="spellStart"/>
            <w:r w:rsidRPr="0053645D">
              <w:rPr>
                <w:i/>
                <w:iCs/>
                <w:sz w:val="22"/>
                <w:szCs w:val="22"/>
              </w:rPr>
              <w:t>recyclates</w:t>
            </w:r>
            <w:proofErr w:type="spellEnd"/>
            <w:r w:rsidRPr="0053645D">
              <w:rPr>
                <w:i/>
                <w:iCs/>
                <w:sz w:val="22"/>
                <w:szCs w:val="22"/>
              </w:rPr>
              <w:t xml:space="preserve"> </w:t>
            </w:r>
            <w:r w:rsidRPr="0053645D">
              <w:rPr>
                <w:i/>
                <w:sz w:val="22"/>
                <w:szCs w:val="22"/>
                <w:u w:val="single"/>
              </w:rPr>
              <w:t xml:space="preserve">at </w:t>
            </w:r>
            <w:proofErr w:type="spellStart"/>
            <w:r w:rsidRPr="0053645D">
              <w:rPr>
                <w:i/>
                <w:sz w:val="22"/>
                <w:szCs w:val="22"/>
                <w:u w:val="single"/>
              </w:rPr>
              <w:t>Ettington</w:t>
            </w:r>
            <w:proofErr w:type="spellEnd"/>
            <w:r w:rsidRPr="0053645D">
              <w:rPr>
                <w:i/>
                <w:sz w:val="22"/>
                <w:szCs w:val="22"/>
                <w:u w:val="single"/>
              </w:rPr>
              <w:t xml:space="preserve"> in Stratford District, 6 miles south of Stratford upon Avon.</w:t>
            </w:r>
            <w:r w:rsidRPr="0053645D">
              <w:rPr>
                <w:i/>
                <w:sz w:val="22"/>
                <w:szCs w:val="22"/>
              </w:rPr>
              <w:t>”</w:t>
            </w:r>
            <w:r w:rsidRPr="0053645D">
              <w:rPr>
                <w:i/>
                <w:iCs/>
                <w:sz w:val="22"/>
                <w:szCs w:val="22"/>
              </w:rPr>
              <w:t xml:space="preserve"> </w:t>
            </w:r>
          </w:p>
        </w:tc>
        <w:tc>
          <w:tcPr>
            <w:tcW w:w="2131" w:type="dxa"/>
          </w:tcPr>
          <w:p w:rsidR="0053645D" w:rsidRDefault="0053645D" w:rsidP="00845013">
            <w:pPr>
              <w:rPr>
                <w:iCs/>
                <w:sz w:val="22"/>
                <w:szCs w:val="22"/>
              </w:rPr>
            </w:pPr>
            <w:r>
              <w:rPr>
                <w:iCs/>
                <w:sz w:val="22"/>
                <w:szCs w:val="22"/>
              </w:rPr>
              <w:t xml:space="preserve">Point of clarity and </w:t>
            </w:r>
            <w:r w:rsidR="003751AE">
              <w:rPr>
                <w:iCs/>
                <w:sz w:val="22"/>
                <w:szCs w:val="22"/>
              </w:rPr>
              <w:t xml:space="preserve">to provide </w:t>
            </w:r>
            <w:r>
              <w:rPr>
                <w:iCs/>
                <w:sz w:val="22"/>
                <w:szCs w:val="22"/>
              </w:rPr>
              <w:t>additional context</w:t>
            </w:r>
          </w:p>
        </w:tc>
        <w:tc>
          <w:tcPr>
            <w:tcW w:w="1984" w:type="dxa"/>
          </w:tcPr>
          <w:p w:rsidR="0053645D" w:rsidRPr="00B47590" w:rsidRDefault="0053645D" w:rsidP="00845013">
            <w:pPr>
              <w:rPr>
                <w:iCs/>
                <w:sz w:val="22"/>
                <w:szCs w:val="22"/>
              </w:rPr>
            </w:pPr>
          </w:p>
        </w:tc>
      </w:tr>
      <w:tr w:rsidR="0053645D" w:rsidRPr="00BE26D1" w:rsidTr="003F2726">
        <w:tc>
          <w:tcPr>
            <w:tcW w:w="1514" w:type="dxa"/>
          </w:tcPr>
          <w:p w:rsidR="0053645D" w:rsidRPr="00B47590" w:rsidRDefault="0031338B" w:rsidP="00845013">
            <w:pPr>
              <w:rPr>
                <w:iCs/>
                <w:sz w:val="22"/>
                <w:szCs w:val="22"/>
              </w:rPr>
            </w:pPr>
            <w:r>
              <w:rPr>
                <w:iCs/>
                <w:sz w:val="22"/>
                <w:szCs w:val="22"/>
              </w:rPr>
              <w:t>10.</w:t>
            </w:r>
          </w:p>
        </w:tc>
        <w:tc>
          <w:tcPr>
            <w:tcW w:w="1747" w:type="dxa"/>
          </w:tcPr>
          <w:p w:rsidR="0053645D" w:rsidRDefault="0053645D" w:rsidP="00845013">
            <w:pPr>
              <w:rPr>
                <w:iCs/>
                <w:sz w:val="22"/>
                <w:szCs w:val="22"/>
              </w:rPr>
            </w:pPr>
            <w:r>
              <w:rPr>
                <w:iCs/>
                <w:sz w:val="22"/>
                <w:szCs w:val="22"/>
              </w:rPr>
              <w:t>Additional</w:t>
            </w:r>
          </w:p>
        </w:tc>
        <w:tc>
          <w:tcPr>
            <w:tcW w:w="1417" w:type="dxa"/>
          </w:tcPr>
          <w:p w:rsidR="0053645D" w:rsidRDefault="0053645D" w:rsidP="00845013">
            <w:pPr>
              <w:rPr>
                <w:iCs/>
                <w:sz w:val="22"/>
                <w:szCs w:val="22"/>
              </w:rPr>
            </w:pPr>
            <w:r>
              <w:rPr>
                <w:iCs/>
                <w:sz w:val="22"/>
                <w:szCs w:val="22"/>
              </w:rPr>
              <w:t>Page 23</w:t>
            </w:r>
          </w:p>
        </w:tc>
        <w:tc>
          <w:tcPr>
            <w:tcW w:w="1982" w:type="dxa"/>
          </w:tcPr>
          <w:p w:rsidR="0053645D" w:rsidRDefault="0053645D" w:rsidP="00845013">
            <w:pPr>
              <w:rPr>
                <w:iCs/>
                <w:sz w:val="22"/>
                <w:szCs w:val="22"/>
              </w:rPr>
            </w:pPr>
            <w:r>
              <w:rPr>
                <w:iCs/>
                <w:sz w:val="22"/>
                <w:szCs w:val="22"/>
              </w:rPr>
              <w:t>Waste management context</w:t>
            </w:r>
          </w:p>
        </w:tc>
        <w:tc>
          <w:tcPr>
            <w:tcW w:w="4109" w:type="dxa"/>
          </w:tcPr>
          <w:p w:rsidR="00A805C6" w:rsidRPr="00A805C6" w:rsidRDefault="00A805C6" w:rsidP="00B934AC">
            <w:pPr>
              <w:rPr>
                <w:sz w:val="22"/>
                <w:szCs w:val="22"/>
              </w:rPr>
            </w:pPr>
            <w:r>
              <w:rPr>
                <w:sz w:val="22"/>
                <w:szCs w:val="22"/>
              </w:rPr>
              <w:t xml:space="preserve">In </w:t>
            </w:r>
            <w:proofErr w:type="spellStart"/>
            <w:r>
              <w:rPr>
                <w:sz w:val="22"/>
                <w:szCs w:val="22"/>
              </w:rPr>
              <w:t>para</w:t>
            </w:r>
            <w:proofErr w:type="spellEnd"/>
            <w:r>
              <w:rPr>
                <w:sz w:val="22"/>
                <w:szCs w:val="22"/>
              </w:rPr>
              <w:t>. 4.4, insert the following text after “…run privately.</w:t>
            </w:r>
            <w:proofErr w:type="gramStart"/>
            <w:r>
              <w:rPr>
                <w:sz w:val="22"/>
                <w:szCs w:val="22"/>
              </w:rPr>
              <w:t>”:</w:t>
            </w:r>
            <w:proofErr w:type="gramEnd"/>
          </w:p>
          <w:p w:rsidR="00A805C6" w:rsidRDefault="00A805C6" w:rsidP="00B934AC">
            <w:pPr>
              <w:rPr>
                <w:i/>
                <w:sz w:val="22"/>
                <w:szCs w:val="22"/>
              </w:rPr>
            </w:pPr>
          </w:p>
          <w:p w:rsidR="0053645D" w:rsidRPr="00A805C6" w:rsidRDefault="00A805C6" w:rsidP="00B934AC">
            <w:pPr>
              <w:rPr>
                <w:i/>
                <w:iCs/>
                <w:sz w:val="22"/>
                <w:szCs w:val="22"/>
              </w:rPr>
            </w:pPr>
            <w:r>
              <w:rPr>
                <w:i/>
                <w:sz w:val="22"/>
                <w:szCs w:val="22"/>
              </w:rPr>
              <w:t>“</w:t>
            </w:r>
            <w:r w:rsidR="0053645D" w:rsidRPr="00A805C6">
              <w:rPr>
                <w:i/>
                <w:sz w:val="22"/>
                <w:szCs w:val="22"/>
              </w:rPr>
              <w:t xml:space="preserve">These are located throughout the county at </w:t>
            </w:r>
            <w:proofErr w:type="spellStart"/>
            <w:r w:rsidR="0053645D" w:rsidRPr="00A805C6">
              <w:rPr>
                <w:i/>
                <w:sz w:val="22"/>
                <w:szCs w:val="22"/>
              </w:rPr>
              <w:t>Shipston</w:t>
            </w:r>
            <w:proofErr w:type="spellEnd"/>
            <w:r w:rsidR="0053645D" w:rsidRPr="00A805C6">
              <w:rPr>
                <w:i/>
                <w:sz w:val="22"/>
                <w:szCs w:val="22"/>
              </w:rPr>
              <w:t xml:space="preserve">, Stratford, </w:t>
            </w:r>
            <w:proofErr w:type="spellStart"/>
            <w:r w:rsidR="0053645D" w:rsidRPr="00A805C6">
              <w:rPr>
                <w:i/>
                <w:sz w:val="22"/>
                <w:szCs w:val="22"/>
              </w:rPr>
              <w:t>Southam</w:t>
            </w:r>
            <w:proofErr w:type="spellEnd"/>
            <w:r w:rsidR="0053645D" w:rsidRPr="00A805C6">
              <w:rPr>
                <w:i/>
                <w:sz w:val="22"/>
                <w:szCs w:val="22"/>
              </w:rPr>
              <w:t xml:space="preserve"> and </w:t>
            </w:r>
            <w:proofErr w:type="spellStart"/>
            <w:r w:rsidR="0053645D" w:rsidRPr="00A805C6">
              <w:rPr>
                <w:i/>
                <w:sz w:val="22"/>
                <w:szCs w:val="22"/>
              </w:rPr>
              <w:t>Wellesbourne</w:t>
            </w:r>
            <w:proofErr w:type="spellEnd"/>
            <w:r w:rsidR="0053645D" w:rsidRPr="00A805C6">
              <w:rPr>
                <w:i/>
                <w:sz w:val="22"/>
                <w:szCs w:val="22"/>
              </w:rPr>
              <w:t xml:space="preserve"> in Stratford District, Leamington and Kenilworth in Warwick District, Hunters Lane, Rugby in Rugby Borough, </w:t>
            </w:r>
            <w:proofErr w:type="spellStart"/>
            <w:r w:rsidR="0053645D" w:rsidRPr="00A805C6">
              <w:rPr>
                <w:i/>
                <w:sz w:val="22"/>
                <w:szCs w:val="22"/>
              </w:rPr>
              <w:t>Judkins</w:t>
            </w:r>
            <w:proofErr w:type="spellEnd"/>
            <w:r w:rsidR="0053645D" w:rsidRPr="00A805C6">
              <w:rPr>
                <w:i/>
                <w:sz w:val="22"/>
                <w:szCs w:val="22"/>
              </w:rPr>
              <w:t xml:space="preserve"> HWRC, Nuneaton in Nuneaton and Bedworth Borough and </w:t>
            </w:r>
            <w:proofErr w:type="spellStart"/>
            <w:r w:rsidR="0053645D" w:rsidRPr="00A805C6">
              <w:rPr>
                <w:i/>
                <w:sz w:val="22"/>
                <w:szCs w:val="22"/>
              </w:rPr>
              <w:t>Grendon</w:t>
            </w:r>
            <w:proofErr w:type="spellEnd"/>
            <w:r w:rsidR="0053645D" w:rsidRPr="00A805C6">
              <w:rPr>
                <w:i/>
                <w:sz w:val="22"/>
                <w:szCs w:val="22"/>
              </w:rPr>
              <w:t xml:space="preserve"> in North Warwickshire Borough which is soon to be replaced by a new facility at Lower House Farm next to the recently-expanded Birch Coppice Business Park off the M42/A5 Tamworth junction.</w:t>
            </w:r>
            <w:r>
              <w:rPr>
                <w:i/>
                <w:sz w:val="22"/>
                <w:szCs w:val="22"/>
              </w:rPr>
              <w:t>”</w:t>
            </w:r>
          </w:p>
        </w:tc>
        <w:tc>
          <w:tcPr>
            <w:tcW w:w="2131" w:type="dxa"/>
          </w:tcPr>
          <w:p w:rsidR="0053645D" w:rsidRDefault="00A805C6" w:rsidP="00845013">
            <w:pPr>
              <w:rPr>
                <w:iCs/>
                <w:sz w:val="22"/>
                <w:szCs w:val="22"/>
              </w:rPr>
            </w:pPr>
            <w:r>
              <w:rPr>
                <w:iCs/>
                <w:sz w:val="22"/>
                <w:szCs w:val="22"/>
              </w:rPr>
              <w:t xml:space="preserve">Point of clarity and </w:t>
            </w:r>
            <w:r w:rsidR="003751AE">
              <w:rPr>
                <w:iCs/>
                <w:sz w:val="22"/>
                <w:szCs w:val="22"/>
              </w:rPr>
              <w:t xml:space="preserve">to provide </w:t>
            </w:r>
            <w:r>
              <w:rPr>
                <w:iCs/>
                <w:sz w:val="22"/>
                <w:szCs w:val="22"/>
              </w:rPr>
              <w:t>additional context</w:t>
            </w:r>
          </w:p>
        </w:tc>
        <w:tc>
          <w:tcPr>
            <w:tcW w:w="1984" w:type="dxa"/>
          </w:tcPr>
          <w:p w:rsidR="0053645D" w:rsidRPr="00B47590" w:rsidRDefault="0053645D" w:rsidP="00845013">
            <w:pPr>
              <w:rPr>
                <w:iCs/>
                <w:sz w:val="22"/>
                <w:szCs w:val="22"/>
              </w:rPr>
            </w:pPr>
          </w:p>
        </w:tc>
      </w:tr>
      <w:tr w:rsidR="00A805C6" w:rsidRPr="00BE26D1" w:rsidTr="003F2726">
        <w:tc>
          <w:tcPr>
            <w:tcW w:w="1514" w:type="dxa"/>
          </w:tcPr>
          <w:p w:rsidR="00A805C6" w:rsidRPr="00B47590" w:rsidRDefault="0031338B" w:rsidP="00845013">
            <w:pPr>
              <w:rPr>
                <w:iCs/>
                <w:sz w:val="22"/>
                <w:szCs w:val="22"/>
              </w:rPr>
            </w:pPr>
            <w:r>
              <w:rPr>
                <w:iCs/>
                <w:sz w:val="22"/>
                <w:szCs w:val="22"/>
              </w:rPr>
              <w:t>11.</w:t>
            </w:r>
          </w:p>
        </w:tc>
        <w:tc>
          <w:tcPr>
            <w:tcW w:w="1747" w:type="dxa"/>
          </w:tcPr>
          <w:p w:rsidR="00A805C6" w:rsidRDefault="00A805C6" w:rsidP="00845013">
            <w:pPr>
              <w:rPr>
                <w:iCs/>
                <w:sz w:val="22"/>
                <w:szCs w:val="22"/>
              </w:rPr>
            </w:pPr>
            <w:r>
              <w:rPr>
                <w:iCs/>
                <w:sz w:val="22"/>
                <w:szCs w:val="22"/>
              </w:rPr>
              <w:t>Additional</w:t>
            </w:r>
          </w:p>
        </w:tc>
        <w:tc>
          <w:tcPr>
            <w:tcW w:w="1417" w:type="dxa"/>
          </w:tcPr>
          <w:p w:rsidR="00A805C6" w:rsidRDefault="00A805C6" w:rsidP="00845013">
            <w:pPr>
              <w:rPr>
                <w:iCs/>
                <w:sz w:val="22"/>
                <w:szCs w:val="22"/>
              </w:rPr>
            </w:pPr>
            <w:r>
              <w:rPr>
                <w:iCs/>
                <w:sz w:val="22"/>
                <w:szCs w:val="22"/>
              </w:rPr>
              <w:t>Page 23</w:t>
            </w:r>
          </w:p>
        </w:tc>
        <w:tc>
          <w:tcPr>
            <w:tcW w:w="1982" w:type="dxa"/>
          </w:tcPr>
          <w:p w:rsidR="00A805C6" w:rsidRDefault="00A805C6" w:rsidP="00845013">
            <w:pPr>
              <w:rPr>
                <w:iCs/>
                <w:sz w:val="22"/>
                <w:szCs w:val="22"/>
              </w:rPr>
            </w:pPr>
            <w:r>
              <w:rPr>
                <w:iCs/>
                <w:sz w:val="22"/>
                <w:szCs w:val="22"/>
              </w:rPr>
              <w:t>Waste management context</w:t>
            </w:r>
          </w:p>
        </w:tc>
        <w:tc>
          <w:tcPr>
            <w:tcW w:w="4109" w:type="dxa"/>
          </w:tcPr>
          <w:p w:rsidR="00A805C6" w:rsidRDefault="00A805C6" w:rsidP="00B934AC">
            <w:pPr>
              <w:rPr>
                <w:sz w:val="22"/>
                <w:szCs w:val="22"/>
              </w:rPr>
            </w:pPr>
            <w:r>
              <w:rPr>
                <w:sz w:val="22"/>
                <w:szCs w:val="22"/>
              </w:rPr>
              <w:t xml:space="preserve">After the text inserted under </w:t>
            </w:r>
            <w:r w:rsidRPr="0031338B">
              <w:rPr>
                <w:sz w:val="22"/>
                <w:szCs w:val="22"/>
              </w:rPr>
              <w:t xml:space="preserve">minor amendment number </w:t>
            </w:r>
            <w:r w:rsidR="0031338B">
              <w:rPr>
                <w:sz w:val="22"/>
                <w:szCs w:val="22"/>
              </w:rPr>
              <w:t>10</w:t>
            </w:r>
            <w:r>
              <w:rPr>
                <w:sz w:val="22"/>
                <w:szCs w:val="22"/>
              </w:rPr>
              <w:t>, insert the following text as a new paragraph:</w:t>
            </w:r>
          </w:p>
          <w:p w:rsidR="00A805C6" w:rsidRDefault="00A805C6" w:rsidP="00B934AC">
            <w:pPr>
              <w:rPr>
                <w:sz w:val="22"/>
                <w:szCs w:val="22"/>
              </w:rPr>
            </w:pPr>
          </w:p>
          <w:p w:rsidR="00A805C6" w:rsidRPr="00A805C6" w:rsidRDefault="00A805C6" w:rsidP="00B934AC">
            <w:pPr>
              <w:rPr>
                <w:i/>
                <w:sz w:val="22"/>
                <w:szCs w:val="22"/>
              </w:rPr>
            </w:pPr>
            <w:r w:rsidRPr="00A805C6">
              <w:rPr>
                <w:i/>
                <w:sz w:val="22"/>
                <w:szCs w:val="22"/>
              </w:rPr>
              <w:t xml:space="preserve">“In the case of Lower House Farm the site is not only a HWRC but is also a </w:t>
            </w:r>
            <w:r w:rsidRPr="00A805C6">
              <w:rPr>
                <w:i/>
                <w:sz w:val="22"/>
                <w:szCs w:val="22"/>
              </w:rPr>
              <w:lastRenderedPageBreak/>
              <w:t>proposed transfer station whereby Warwickshire County Council has linked up with Staffordshire County Council to develop a £3.5 million facility which will serve the boroughs of North Warwickshire, Tamworth, and Nuneaton and Bedworth. The state-of-the art household waste recycling centre will be capable of taking 10,000 tonnes of material a year and will incorporate a purpose-built charity reuse shop whose proceeds will benefit local causes. The transfer station will handle up to 70,000 tonnes of waste, of which 50,000 tonnes will be kerbside-collected municipal waste from the three collection authorities being delivered to Staffordshire’s planned ‘Energy from Waste’ plant at Four Ashes, and the remaining waste capacity at the facility will help small businesses manage their waste.”</w:t>
            </w:r>
          </w:p>
        </w:tc>
        <w:tc>
          <w:tcPr>
            <w:tcW w:w="2131" w:type="dxa"/>
          </w:tcPr>
          <w:p w:rsidR="00A805C6" w:rsidRDefault="00A805C6" w:rsidP="00845013">
            <w:pPr>
              <w:rPr>
                <w:iCs/>
                <w:sz w:val="22"/>
                <w:szCs w:val="22"/>
              </w:rPr>
            </w:pPr>
            <w:r>
              <w:rPr>
                <w:iCs/>
                <w:sz w:val="22"/>
                <w:szCs w:val="22"/>
              </w:rPr>
              <w:lastRenderedPageBreak/>
              <w:t>Point of clarity and</w:t>
            </w:r>
            <w:r w:rsidR="003751AE">
              <w:rPr>
                <w:iCs/>
                <w:sz w:val="22"/>
                <w:szCs w:val="22"/>
              </w:rPr>
              <w:t xml:space="preserve"> to provide</w:t>
            </w:r>
            <w:r>
              <w:rPr>
                <w:iCs/>
                <w:sz w:val="22"/>
                <w:szCs w:val="22"/>
              </w:rPr>
              <w:t xml:space="preserve"> additional context</w:t>
            </w:r>
          </w:p>
        </w:tc>
        <w:tc>
          <w:tcPr>
            <w:tcW w:w="1984" w:type="dxa"/>
          </w:tcPr>
          <w:p w:rsidR="00A805C6" w:rsidRPr="00B47590" w:rsidRDefault="00A805C6" w:rsidP="00845013">
            <w:pPr>
              <w:rPr>
                <w:iCs/>
                <w:sz w:val="22"/>
                <w:szCs w:val="22"/>
              </w:rPr>
            </w:pPr>
          </w:p>
        </w:tc>
      </w:tr>
      <w:tr w:rsidR="00A805C6" w:rsidRPr="00BE26D1" w:rsidTr="003F2726">
        <w:tc>
          <w:tcPr>
            <w:tcW w:w="1514" w:type="dxa"/>
          </w:tcPr>
          <w:p w:rsidR="00A805C6" w:rsidRPr="00B47590" w:rsidRDefault="0031338B" w:rsidP="00845013">
            <w:pPr>
              <w:rPr>
                <w:iCs/>
                <w:sz w:val="22"/>
                <w:szCs w:val="22"/>
              </w:rPr>
            </w:pPr>
            <w:r>
              <w:rPr>
                <w:iCs/>
                <w:sz w:val="22"/>
                <w:szCs w:val="22"/>
              </w:rPr>
              <w:lastRenderedPageBreak/>
              <w:t>12.</w:t>
            </w:r>
          </w:p>
        </w:tc>
        <w:tc>
          <w:tcPr>
            <w:tcW w:w="1747" w:type="dxa"/>
          </w:tcPr>
          <w:p w:rsidR="00A805C6" w:rsidRDefault="00BD6B16" w:rsidP="00845013">
            <w:pPr>
              <w:rPr>
                <w:iCs/>
                <w:sz w:val="22"/>
                <w:szCs w:val="22"/>
              </w:rPr>
            </w:pPr>
            <w:r>
              <w:rPr>
                <w:iCs/>
                <w:sz w:val="22"/>
                <w:szCs w:val="22"/>
              </w:rPr>
              <w:t>Additional</w:t>
            </w:r>
          </w:p>
        </w:tc>
        <w:tc>
          <w:tcPr>
            <w:tcW w:w="1417" w:type="dxa"/>
          </w:tcPr>
          <w:p w:rsidR="00A805C6" w:rsidRDefault="00BD6B16" w:rsidP="00845013">
            <w:pPr>
              <w:rPr>
                <w:iCs/>
                <w:sz w:val="22"/>
                <w:szCs w:val="22"/>
              </w:rPr>
            </w:pPr>
            <w:r>
              <w:rPr>
                <w:iCs/>
                <w:sz w:val="22"/>
                <w:szCs w:val="22"/>
              </w:rPr>
              <w:t>Page 23</w:t>
            </w:r>
          </w:p>
        </w:tc>
        <w:tc>
          <w:tcPr>
            <w:tcW w:w="1982" w:type="dxa"/>
          </w:tcPr>
          <w:p w:rsidR="00A805C6" w:rsidRDefault="00BD6B16" w:rsidP="00845013">
            <w:pPr>
              <w:rPr>
                <w:iCs/>
                <w:sz w:val="22"/>
                <w:szCs w:val="22"/>
              </w:rPr>
            </w:pPr>
            <w:r>
              <w:rPr>
                <w:iCs/>
                <w:sz w:val="22"/>
                <w:szCs w:val="22"/>
              </w:rPr>
              <w:t>Waste management context</w:t>
            </w:r>
          </w:p>
        </w:tc>
        <w:tc>
          <w:tcPr>
            <w:tcW w:w="4109" w:type="dxa"/>
          </w:tcPr>
          <w:p w:rsidR="00A805C6" w:rsidRDefault="00BD6B16" w:rsidP="00B934AC">
            <w:pPr>
              <w:rPr>
                <w:sz w:val="22"/>
                <w:szCs w:val="22"/>
              </w:rPr>
            </w:pPr>
            <w:r>
              <w:rPr>
                <w:sz w:val="22"/>
                <w:szCs w:val="22"/>
              </w:rPr>
              <w:t xml:space="preserve">After proposed modification </w:t>
            </w:r>
            <w:r w:rsidR="0031338B">
              <w:rPr>
                <w:sz w:val="22"/>
                <w:szCs w:val="22"/>
              </w:rPr>
              <w:t>11</w:t>
            </w:r>
            <w:r>
              <w:rPr>
                <w:sz w:val="22"/>
                <w:szCs w:val="22"/>
              </w:rPr>
              <w:t xml:space="preserve">, insert a new paragraph, including the following </w:t>
            </w:r>
            <w:r w:rsidR="00991B9C">
              <w:rPr>
                <w:sz w:val="22"/>
                <w:szCs w:val="22"/>
              </w:rPr>
              <w:t xml:space="preserve">underlined </w:t>
            </w:r>
            <w:r>
              <w:rPr>
                <w:sz w:val="22"/>
                <w:szCs w:val="22"/>
              </w:rPr>
              <w:t>text:</w:t>
            </w:r>
          </w:p>
          <w:p w:rsidR="00BD6B16" w:rsidRDefault="00BD6B16" w:rsidP="00B934AC">
            <w:pPr>
              <w:rPr>
                <w:sz w:val="22"/>
                <w:szCs w:val="22"/>
              </w:rPr>
            </w:pPr>
          </w:p>
          <w:p w:rsidR="00BD6B16" w:rsidRPr="00991B9C" w:rsidRDefault="00983D4E" w:rsidP="00B934AC">
            <w:pPr>
              <w:rPr>
                <w:i/>
                <w:sz w:val="22"/>
                <w:szCs w:val="22"/>
              </w:rPr>
            </w:pPr>
            <w:r>
              <w:rPr>
                <w:i/>
                <w:sz w:val="22"/>
                <w:szCs w:val="22"/>
                <w:u w:val="single"/>
              </w:rPr>
              <w:t>“</w:t>
            </w:r>
            <w:r w:rsidR="00991B9C" w:rsidRPr="00991B9C">
              <w:rPr>
                <w:i/>
                <w:sz w:val="22"/>
                <w:szCs w:val="22"/>
                <w:u w:val="single"/>
              </w:rPr>
              <w:t>There are other recent large scale waste developments in the county which have added considerably to the county’s recycling capacity.</w:t>
            </w:r>
            <w:r w:rsidR="00991B9C" w:rsidRPr="00991B9C">
              <w:rPr>
                <w:rStyle w:val="highlightbackground"/>
                <w:i/>
                <w:sz w:val="22"/>
                <w:szCs w:val="22"/>
                <w:u w:val="single"/>
              </w:rPr>
              <w:t xml:space="preserve"> P</w:t>
            </w:r>
            <w:r w:rsidR="00991B9C" w:rsidRPr="00991B9C">
              <w:rPr>
                <w:i/>
                <w:sz w:val="22"/>
                <w:szCs w:val="22"/>
              </w:rPr>
              <w:t xml:space="preserve">lanning </w:t>
            </w:r>
            <w:r w:rsidR="00991B9C" w:rsidRPr="00991B9C">
              <w:rPr>
                <w:i/>
                <w:sz w:val="22"/>
                <w:szCs w:val="22"/>
              </w:rPr>
              <w:lastRenderedPageBreak/>
              <w:t xml:space="preserve">permission has been granted for a mechanical biological treatment (MBT) facility to treat 300,000 tonnes per annum at </w:t>
            </w:r>
            <w:proofErr w:type="spellStart"/>
            <w:r w:rsidR="00991B9C" w:rsidRPr="00991B9C">
              <w:rPr>
                <w:i/>
                <w:sz w:val="22"/>
                <w:szCs w:val="22"/>
                <w:u w:val="single"/>
              </w:rPr>
              <w:t>Malpass</w:t>
            </w:r>
            <w:proofErr w:type="spellEnd"/>
            <w:r w:rsidR="00991B9C" w:rsidRPr="00991B9C">
              <w:rPr>
                <w:i/>
                <w:sz w:val="22"/>
                <w:szCs w:val="22"/>
                <w:u w:val="single"/>
              </w:rPr>
              <w:t xml:space="preserve"> Farm in Rugby</w:t>
            </w:r>
            <w:r w:rsidR="00991B9C" w:rsidRPr="00991B9C">
              <w:rPr>
                <w:i/>
                <w:sz w:val="22"/>
                <w:szCs w:val="22"/>
              </w:rPr>
              <w:t>.  This will generate materials for recycling as well as a fuel source to be used in the manufacture of cement from municipal waste and industrial/commercial waste of a similar nature to municipal waste. </w:t>
            </w:r>
            <w:r w:rsidR="00991B9C" w:rsidRPr="00991B9C">
              <w:rPr>
                <w:i/>
                <w:sz w:val="22"/>
                <w:szCs w:val="22"/>
                <w:u w:val="single"/>
              </w:rPr>
              <w:t>The cement manufacture takes place at the Rugby Cement Works in the centre of Rugby.</w:t>
            </w:r>
            <w:r w:rsidR="00991B9C" w:rsidRPr="00991B9C">
              <w:rPr>
                <w:i/>
                <w:sz w:val="22"/>
                <w:szCs w:val="22"/>
              </w:rPr>
              <w:t xml:space="preserve">  Another similar facility with the sole purpose of generating a fuel for cement kilns and a capacity of 40,000 tonnes per annum was commissioned in June 2011 </w:t>
            </w:r>
            <w:r w:rsidR="00991B9C" w:rsidRPr="00991B9C">
              <w:rPr>
                <w:i/>
                <w:sz w:val="22"/>
                <w:szCs w:val="22"/>
                <w:u w:val="single"/>
              </w:rPr>
              <w:t>at another site</w:t>
            </w:r>
            <w:r w:rsidR="00991B9C" w:rsidRPr="00991B9C">
              <w:rPr>
                <w:i/>
                <w:sz w:val="22"/>
                <w:szCs w:val="22"/>
              </w:rPr>
              <w:t xml:space="preserve"> in Rugby.</w:t>
            </w:r>
            <w:r w:rsidR="00991B9C">
              <w:rPr>
                <w:i/>
                <w:sz w:val="22"/>
                <w:szCs w:val="22"/>
              </w:rPr>
              <w:t>”</w:t>
            </w:r>
          </w:p>
          <w:p w:rsidR="00BD6B16" w:rsidRDefault="00BD6B16" w:rsidP="00B934AC">
            <w:pPr>
              <w:rPr>
                <w:sz w:val="22"/>
                <w:szCs w:val="22"/>
              </w:rPr>
            </w:pPr>
          </w:p>
          <w:p w:rsidR="00BD6B16" w:rsidRDefault="00BD6B16" w:rsidP="00B934AC">
            <w:pPr>
              <w:rPr>
                <w:sz w:val="22"/>
                <w:szCs w:val="22"/>
              </w:rPr>
            </w:pPr>
          </w:p>
        </w:tc>
        <w:tc>
          <w:tcPr>
            <w:tcW w:w="2131" w:type="dxa"/>
          </w:tcPr>
          <w:p w:rsidR="00A805C6" w:rsidRDefault="00991B9C" w:rsidP="00845013">
            <w:pPr>
              <w:rPr>
                <w:iCs/>
                <w:sz w:val="22"/>
                <w:szCs w:val="22"/>
              </w:rPr>
            </w:pPr>
            <w:r>
              <w:rPr>
                <w:iCs/>
                <w:sz w:val="22"/>
                <w:szCs w:val="22"/>
              </w:rPr>
              <w:lastRenderedPageBreak/>
              <w:t>Point of clarity and</w:t>
            </w:r>
            <w:r w:rsidR="003751AE">
              <w:rPr>
                <w:iCs/>
                <w:sz w:val="22"/>
                <w:szCs w:val="22"/>
              </w:rPr>
              <w:t xml:space="preserve"> to provide</w:t>
            </w:r>
            <w:r>
              <w:rPr>
                <w:iCs/>
                <w:sz w:val="22"/>
                <w:szCs w:val="22"/>
              </w:rPr>
              <w:t xml:space="preserve"> additional context</w:t>
            </w:r>
          </w:p>
        </w:tc>
        <w:tc>
          <w:tcPr>
            <w:tcW w:w="1984" w:type="dxa"/>
          </w:tcPr>
          <w:p w:rsidR="00A805C6" w:rsidRPr="00B47590" w:rsidRDefault="00A805C6" w:rsidP="00845013">
            <w:pPr>
              <w:rPr>
                <w:iCs/>
                <w:sz w:val="22"/>
                <w:szCs w:val="22"/>
              </w:rPr>
            </w:pPr>
          </w:p>
        </w:tc>
      </w:tr>
      <w:tr w:rsidR="00991B9C" w:rsidRPr="00BE26D1" w:rsidTr="003F2726">
        <w:tc>
          <w:tcPr>
            <w:tcW w:w="1514" w:type="dxa"/>
          </w:tcPr>
          <w:p w:rsidR="00991B9C" w:rsidRPr="00B47590" w:rsidRDefault="0031338B" w:rsidP="00845013">
            <w:pPr>
              <w:rPr>
                <w:iCs/>
                <w:sz w:val="22"/>
                <w:szCs w:val="22"/>
              </w:rPr>
            </w:pPr>
            <w:r>
              <w:rPr>
                <w:iCs/>
                <w:sz w:val="22"/>
                <w:szCs w:val="22"/>
              </w:rPr>
              <w:lastRenderedPageBreak/>
              <w:t>13.</w:t>
            </w:r>
          </w:p>
        </w:tc>
        <w:tc>
          <w:tcPr>
            <w:tcW w:w="1747" w:type="dxa"/>
          </w:tcPr>
          <w:p w:rsidR="00991B9C" w:rsidRDefault="00991B9C" w:rsidP="00845013">
            <w:pPr>
              <w:rPr>
                <w:iCs/>
                <w:sz w:val="22"/>
                <w:szCs w:val="22"/>
              </w:rPr>
            </w:pPr>
            <w:r>
              <w:rPr>
                <w:iCs/>
                <w:sz w:val="22"/>
                <w:szCs w:val="22"/>
              </w:rPr>
              <w:t>Additional</w:t>
            </w:r>
          </w:p>
        </w:tc>
        <w:tc>
          <w:tcPr>
            <w:tcW w:w="1417" w:type="dxa"/>
          </w:tcPr>
          <w:p w:rsidR="00991B9C" w:rsidRDefault="00991B9C" w:rsidP="00845013">
            <w:pPr>
              <w:rPr>
                <w:iCs/>
                <w:sz w:val="22"/>
                <w:szCs w:val="22"/>
              </w:rPr>
            </w:pPr>
            <w:r>
              <w:rPr>
                <w:iCs/>
                <w:sz w:val="22"/>
                <w:szCs w:val="22"/>
              </w:rPr>
              <w:t>Page 24</w:t>
            </w:r>
          </w:p>
        </w:tc>
        <w:tc>
          <w:tcPr>
            <w:tcW w:w="1982" w:type="dxa"/>
          </w:tcPr>
          <w:p w:rsidR="00991B9C" w:rsidRDefault="00991B9C" w:rsidP="00845013">
            <w:pPr>
              <w:rPr>
                <w:iCs/>
                <w:sz w:val="22"/>
                <w:szCs w:val="22"/>
              </w:rPr>
            </w:pPr>
            <w:r>
              <w:rPr>
                <w:iCs/>
                <w:sz w:val="22"/>
                <w:szCs w:val="22"/>
              </w:rPr>
              <w:t>Waste management context</w:t>
            </w:r>
          </w:p>
        </w:tc>
        <w:tc>
          <w:tcPr>
            <w:tcW w:w="4109" w:type="dxa"/>
          </w:tcPr>
          <w:p w:rsidR="00991B9C" w:rsidRPr="00991B9C" w:rsidRDefault="00991B9C" w:rsidP="00B934AC">
            <w:pPr>
              <w:rPr>
                <w:sz w:val="22"/>
                <w:szCs w:val="22"/>
              </w:rPr>
            </w:pPr>
            <w:r w:rsidRPr="00991B9C">
              <w:rPr>
                <w:sz w:val="22"/>
                <w:szCs w:val="22"/>
              </w:rPr>
              <w:t xml:space="preserve">In </w:t>
            </w:r>
            <w:proofErr w:type="spellStart"/>
            <w:r w:rsidRPr="00991B9C">
              <w:rPr>
                <w:sz w:val="22"/>
                <w:szCs w:val="22"/>
              </w:rPr>
              <w:t>para</w:t>
            </w:r>
            <w:proofErr w:type="spellEnd"/>
            <w:r w:rsidRPr="00991B9C">
              <w:rPr>
                <w:sz w:val="22"/>
                <w:szCs w:val="22"/>
              </w:rPr>
              <w:t>. 4.6, insert the following underlined text:</w:t>
            </w:r>
          </w:p>
          <w:p w:rsidR="00991B9C" w:rsidRDefault="00991B9C" w:rsidP="00B934AC">
            <w:pPr>
              <w:rPr>
                <w:i/>
                <w:sz w:val="22"/>
                <w:szCs w:val="22"/>
              </w:rPr>
            </w:pPr>
          </w:p>
          <w:p w:rsidR="00991B9C" w:rsidRPr="00991B9C" w:rsidRDefault="00991B9C" w:rsidP="00B934AC">
            <w:pPr>
              <w:rPr>
                <w:i/>
                <w:sz w:val="22"/>
                <w:szCs w:val="22"/>
              </w:rPr>
            </w:pPr>
            <w:r>
              <w:rPr>
                <w:i/>
                <w:sz w:val="22"/>
                <w:szCs w:val="22"/>
              </w:rPr>
              <w:t>“</w:t>
            </w:r>
            <w:r w:rsidRPr="00991B9C">
              <w:rPr>
                <w:i/>
                <w:sz w:val="22"/>
                <w:szCs w:val="22"/>
              </w:rPr>
              <w:t xml:space="preserve">Windrow green waste composting facilities exist at 4 locations in the county at </w:t>
            </w:r>
            <w:proofErr w:type="spellStart"/>
            <w:r w:rsidRPr="00991B9C">
              <w:rPr>
                <w:i/>
                <w:sz w:val="22"/>
                <w:szCs w:val="22"/>
                <w:u w:val="single"/>
              </w:rPr>
              <w:t>Brinklow</w:t>
            </w:r>
            <w:proofErr w:type="spellEnd"/>
            <w:r w:rsidRPr="00991B9C">
              <w:rPr>
                <w:i/>
                <w:sz w:val="22"/>
                <w:szCs w:val="22"/>
                <w:u w:val="single"/>
              </w:rPr>
              <w:t xml:space="preserve"> east of Coventry, </w:t>
            </w:r>
            <w:proofErr w:type="spellStart"/>
            <w:r w:rsidRPr="00991B9C">
              <w:rPr>
                <w:i/>
                <w:sz w:val="22"/>
                <w:szCs w:val="22"/>
                <w:u w:val="single"/>
              </w:rPr>
              <w:t>Packington</w:t>
            </w:r>
            <w:proofErr w:type="spellEnd"/>
            <w:r w:rsidRPr="00991B9C">
              <w:rPr>
                <w:i/>
                <w:sz w:val="22"/>
                <w:szCs w:val="22"/>
                <w:u w:val="single"/>
              </w:rPr>
              <w:t xml:space="preserve"> just off the M42 south of </w:t>
            </w:r>
            <w:proofErr w:type="spellStart"/>
            <w:r w:rsidRPr="00991B9C">
              <w:rPr>
                <w:i/>
                <w:sz w:val="22"/>
                <w:szCs w:val="22"/>
                <w:u w:val="single"/>
              </w:rPr>
              <w:t>Coleshill</w:t>
            </w:r>
            <w:proofErr w:type="spellEnd"/>
            <w:r w:rsidRPr="00991B9C">
              <w:rPr>
                <w:i/>
                <w:sz w:val="22"/>
                <w:szCs w:val="22"/>
                <w:u w:val="single"/>
              </w:rPr>
              <w:t xml:space="preserve"> in North Warwickshire, </w:t>
            </w:r>
            <w:proofErr w:type="spellStart"/>
            <w:r w:rsidRPr="00991B9C">
              <w:rPr>
                <w:i/>
                <w:sz w:val="22"/>
                <w:szCs w:val="22"/>
                <w:u w:val="single"/>
              </w:rPr>
              <w:t>Bulkington</w:t>
            </w:r>
            <w:proofErr w:type="spellEnd"/>
            <w:r w:rsidRPr="00991B9C">
              <w:rPr>
                <w:i/>
                <w:sz w:val="22"/>
                <w:szCs w:val="22"/>
                <w:u w:val="single"/>
              </w:rPr>
              <w:t xml:space="preserve"> near 2 miles east of Bedworth</w:t>
            </w:r>
            <w:r w:rsidRPr="00991B9C">
              <w:rPr>
                <w:i/>
                <w:sz w:val="22"/>
                <w:szCs w:val="22"/>
              </w:rPr>
              <w:t xml:space="preserve"> and one in vessel composting facility capable of treating mixed green </w:t>
            </w:r>
            <w:r w:rsidRPr="00991B9C">
              <w:rPr>
                <w:i/>
                <w:sz w:val="22"/>
                <w:szCs w:val="22"/>
              </w:rPr>
              <w:lastRenderedPageBreak/>
              <w:t xml:space="preserve">waste and food waste </w:t>
            </w:r>
            <w:r w:rsidRPr="00991B9C">
              <w:rPr>
                <w:i/>
                <w:sz w:val="22"/>
                <w:szCs w:val="22"/>
                <w:u w:val="single"/>
              </w:rPr>
              <w:t xml:space="preserve">at </w:t>
            </w:r>
            <w:proofErr w:type="spellStart"/>
            <w:r w:rsidRPr="00991B9C">
              <w:rPr>
                <w:i/>
                <w:sz w:val="22"/>
                <w:szCs w:val="22"/>
                <w:u w:val="single"/>
              </w:rPr>
              <w:t>Ufton</w:t>
            </w:r>
            <w:proofErr w:type="spellEnd"/>
            <w:r w:rsidRPr="00991B9C">
              <w:rPr>
                <w:i/>
                <w:sz w:val="22"/>
                <w:szCs w:val="22"/>
                <w:u w:val="single"/>
              </w:rPr>
              <w:t xml:space="preserve"> in Stratford District.</w:t>
            </w:r>
            <w:r w:rsidRPr="00991B9C">
              <w:rPr>
                <w:i/>
                <w:sz w:val="22"/>
                <w:szCs w:val="22"/>
              </w:rPr>
              <w:t xml:space="preserve">  A small amount of green waste arising in the north of the county </w:t>
            </w:r>
            <w:proofErr w:type="gramStart"/>
            <w:r w:rsidRPr="00991B9C">
              <w:rPr>
                <w:i/>
                <w:strike/>
                <w:sz w:val="22"/>
                <w:szCs w:val="22"/>
                <w:u w:val="single"/>
              </w:rPr>
              <w:t xml:space="preserve">is </w:t>
            </w:r>
            <w:r w:rsidRPr="00991B9C">
              <w:rPr>
                <w:i/>
                <w:sz w:val="22"/>
                <w:szCs w:val="22"/>
                <w:u w:val="single"/>
              </w:rPr>
              <w:t>was</w:t>
            </w:r>
            <w:proofErr w:type="gramEnd"/>
            <w:r w:rsidRPr="00991B9C">
              <w:rPr>
                <w:i/>
                <w:sz w:val="22"/>
                <w:szCs w:val="22"/>
              </w:rPr>
              <w:t xml:space="preserve"> exported for treatment into Leicestershire. Planning permission has recently been granted for a green waste composting facility in the north of the county at </w:t>
            </w:r>
            <w:proofErr w:type="spellStart"/>
            <w:r w:rsidRPr="00991B9C">
              <w:rPr>
                <w:i/>
                <w:sz w:val="22"/>
                <w:szCs w:val="22"/>
              </w:rPr>
              <w:t>Grendon</w:t>
            </w:r>
            <w:proofErr w:type="spellEnd"/>
            <w:r w:rsidRPr="00991B9C">
              <w:rPr>
                <w:i/>
                <w:sz w:val="22"/>
                <w:szCs w:val="22"/>
              </w:rPr>
              <w:t xml:space="preserve"> for 25000 tonnes, </w:t>
            </w:r>
            <w:r w:rsidRPr="00991B9C">
              <w:rPr>
                <w:i/>
                <w:sz w:val="22"/>
                <w:szCs w:val="22"/>
                <w:u w:val="single"/>
              </w:rPr>
              <w:t>which now takes the green waste from Nuneaton and Bedworth BC which was formerly being</w:t>
            </w:r>
            <w:r w:rsidRPr="00991B9C">
              <w:rPr>
                <w:i/>
                <w:sz w:val="22"/>
                <w:szCs w:val="22"/>
              </w:rPr>
              <w:t xml:space="preserve"> sent to Leicestershire. </w:t>
            </w:r>
            <w:proofErr w:type="spellStart"/>
            <w:r w:rsidRPr="00991B9C">
              <w:rPr>
                <w:i/>
                <w:sz w:val="22"/>
                <w:szCs w:val="22"/>
                <w:u w:val="single"/>
              </w:rPr>
              <w:t>Brinklow</w:t>
            </w:r>
            <w:proofErr w:type="spellEnd"/>
            <w:r w:rsidRPr="00991B9C">
              <w:rPr>
                <w:i/>
                <w:sz w:val="22"/>
                <w:szCs w:val="22"/>
                <w:u w:val="single"/>
              </w:rPr>
              <w:t xml:space="preserve"> Quarry manages a contract with Coventry City Council for the supply of green waste in addition to its commercial supplies.</w:t>
            </w:r>
            <w:r w:rsidRPr="00991B9C">
              <w:rPr>
                <w:i/>
                <w:sz w:val="22"/>
                <w:szCs w:val="22"/>
              </w:rPr>
              <w:t xml:space="preserve"> A 50,000 tonnes </w:t>
            </w:r>
            <w:r w:rsidRPr="00991B9C">
              <w:rPr>
                <w:i/>
                <w:sz w:val="22"/>
                <w:szCs w:val="22"/>
                <w:u w:val="single"/>
              </w:rPr>
              <w:t>per</w:t>
            </w:r>
            <w:r w:rsidRPr="00991B9C">
              <w:rPr>
                <w:i/>
                <w:sz w:val="22"/>
                <w:szCs w:val="22"/>
              </w:rPr>
              <w:t xml:space="preserve"> annum anaerobic digestion plant capable of treating food waste has again been granted planning permission but construction is yet to commence.</w:t>
            </w:r>
            <w:r>
              <w:rPr>
                <w:i/>
                <w:sz w:val="22"/>
                <w:szCs w:val="22"/>
              </w:rPr>
              <w:t>”</w:t>
            </w:r>
          </w:p>
        </w:tc>
        <w:tc>
          <w:tcPr>
            <w:tcW w:w="2131" w:type="dxa"/>
          </w:tcPr>
          <w:p w:rsidR="00991B9C" w:rsidRDefault="00991B9C" w:rsidP="00845013">
            <w:pPr>
              <w:rPr>
                <w:iCs/>
                <w:sz w:val="22"/>
                <w:szCs w:val="22"/>
              </w:rPr>
            </w:pPr>
            <w:r>
              <w:rPr>
                <w:iCs/>
                <w:sz w:val="22"/>
                <w:szCs w:val="22"/>
              </w:rPr>
              <w:lastRenderedPageBreak/>
              <w:t xml:space="preserve">Point of clarity and </w:t>
            </w:r>
            <w:r w:rsidR="003751AE">
              <w:rPr>
                <w:iCs/>
                <w:sz w:val="22"/>
                <w:szCs w:val="22"/>
              </w:rPr>
              <w:t xml:space="preserve">to provide </w:t>
            </w:r>
            <w:r>
              <w:rPr>
                <w:iCs/>
                <w:sz w:val="22"/>
                <w:szCs w:val="22"/>
              </w:rPr>
              <w:t>additional context</w:t>
            </w:r>
          </w:p>
        </w:tc>
        <w:tc>
          <w:tcPr>
            <w:tcW w:w="1984" w:type="dxa"/>
          </w:tcPr>
          <w:p w:rsidR="00991B9C" w:rsidRPr="00B47590" w:rsidRDefault="00991B9C" w:rsidP="00845013">
            <w:pPr>
              <w:rPr>
                <w:iCs/>
                <w:sz w:val="22"/>
                <w:szCs w:val="22"/>
              </w:rPr>
            </w:pPr>
          </w:p>
        </w:tc>
      </w:tr>
      <w:tr w:rsidR="00991B9C" w:rsidRPr="00BE26D1" w:rsidTr="003F2726">
        <w:tc>
          <w:tcPr>
            <w:tcW w:w="1514" w:type="dxa"/>
          </w:tcPr>
          <w:p w:rsidR="00991B9C" w:rsidRPr="00B47590" w:rsidRDefault="0031338B" w:rsidP="00845013">
            <w:pPr>
              <w:rPr>
                <w:iCs/>
                <w:sz w:val="22"/>
                <w:szCs w:val="22"/>
              </w:rPr>
            </w:pPr>
            <w:r>
              <w:rPr>
                <w:iCs/>
                <w:sz w:val="22"/>
                <w:szCs w:val="22"/>
              </w:rPr>
              <w:lastRenderedPageBreak/>
              <w:t>14.</w:t>
            </w:r>
          </w:p>
        </w:tc>
        <w:tc>
          <w:tcPr>
            <w:tcW w:w="1747" w:type="dxa"/>
          </w:tcPr>
          <w:p w:rsidR="00991B9C" w:rsidRDefault="00991B9C" w:rsidP="00845013">
            <w:pPr>
              <w:rPr>
                <w:iCs/>
                <w:sz w:val="22"/>
                <w:szCs w:val="22"/>
              </w:rPr>
            </w:pPr>
            <w:r>
              <w:rPr>
                <w:iCs/>
                <w:sz w:val="22"/>
                <w:szCs w:val="22"/>
              </w:rPr>
              <w:t>Additional</w:t>
            </w:r>
          </w:p>
        </w:tc>
        <w:tc>
          <w:tcPr>
            <w:tcW w:w="1417" w:type="dxa"/>
          </w:tcPr>
          <w:p w:rsidR="00991B9C" w:rsidRDefault="00991B9C" w:rsidP="00845013">
            <w:pPr>
              <w:rPr>
                <w:iCs/>
                <w:sz w:val="22"/>
                <w:szCs w:val="22"/>
              </w:rPr>
            </w:pPr>
            <w:r>
              <w:rPr>
                <w:iCs/>
                <w:sz w:val="22"/>
                <w:szCs w:val="22"/>
              </w:rPr>
              <w:t>Page 24</w:t>
            </w:r>
          </w:p>
        </w:tc>
        <w:tc>
          <w:tcPr>
            <w:tcW w:w="1982" w:type="dxa"/>
          </w:tcPr>
          <w:p w:rsidR="00991B9C" w:rsidRDefault="00991B9C" w:rsidP="00845013">
            <w:pPr>
              <w:rPr>
                <w:iCs/>
                <w:sz w:val="22"/>
                <w:szCs w:val="22"/>
              </w:rPr>
            </w:pPr>
            <w:r>
              <w:rPr>
                <w:iCs/>
                <w:sz w:val="22"/>
                <w:szCs w:val="22"/>
              </w:rPr>
              <w:t>Waste management context</w:t>
            </w:r>
          </w:p>
        </w:tc>
        <w:tc>
          <w:tcPr>
            <w:tcW w:w="4109" w:type="dxa"/>
          </w:tcPr>
          <w:p w:rsidR="00930DCF" w:rsidRDefault="00930DCF" w:rsidP="00B934AC">
            <w:pPr>
              <w:rPr>
                <w:i/>
                <w:sz w:val="22"/>
                <w:szCs w:val="22"/>
              </w:rPr>
            </w:pPr>
            <w:r>
              <w:rPr>
                <w:i/>
                <w:sz w:val="22"/>
                <w:szCs w:val="22"/>
              </w:rPr>
              <w:t xml:space="preserve">In </w:t>
            </w:r>
            <w:proofErr w:type="spellStart"/>
            <w:r>
              <w:rPr>
                <w:i/>
                <w:sz w:val="22"/>
                <w:szCs w:val="22"/>
              </w:rPr>
              <w:t>para</w:t>
            </w:r>
            <w:proofErr w:type="spellEnd"/>
            <w:r>
              <w:rPr>
                <w:i/>
                <w:sz w:val="22"/>
                <w:szCs w:val="22"/>
              </w:rPr>
              <w:t>. 4.7, insert the following underlined text</w:t>
            </w:r>
            <w:r w:rsidR="00236191">
              <w:rPr>
                <w:i/>
                <w:sz w:val="22"/>
                <w:szCs w:val="22"/>
              </w:rPr>
              <w:t>:</w:t>
            </w:r>
          </w:p>
          <w:p w:rsidR="00930DCF" w:rsidRDefault="00930DCF" w:rsidP="00B934AC">
            <w:pPr>
              <w:rPr>
                <w:i/>
                <w:sz w:val="22"/>
                <w:szCs w:val="22"/>
              </w:rPr>
            </w:pPr>
          </w:p>
          <w:p w:rsidR="00991B9C" w:rsidRPr="00930DCF" w:rsidRDefault="00930DCF" w:rsidP="00B934AC">
            <w:pPr>
              <w:rPr>
                <w:i/>
                <w:sz w:val="22"/>
                <w:szCs w:val="22"/>
              </w:rPr>
            </w:pPr>
            <w:r>
              <w:rPr>
                <w:i/>
                <w:sz w:val="22"/>
                <w:szCs w:val="22"/>
              </w:rPr>
              <w:t>“</w:t>
            </w:r>
            <w:r w:rsidR="00991B9C" w:rsidRPr="00930DCF">
              <w:rPr>
                <w:i/>
                <w:sz w:val="22"/>
                <w:szCs w:val="22"/>
              </w:rPr>
              <w:t>There are currently 5 active landfills in the county receiving the complete range of waste including stabilised non</w:t>
            </w:r>
            <w:r>
              <w:rPr>
                <w:i/>
                <w:sz w:val="22"/>
                <w:szCs w:val="22"/>
              </w:rPr>
              <w:t>-</w:t>
            </w:r>
            <w:r w:rsidR="00991B9C" w:rsidRPr="00930DCF">
              <w:rPr>
                <w:i/>
                <w:sz w:val="22"/>
                <w:szCs w:val="22"/>
              </w:rPr>
              <w:t xml:space="preserve"> reactive hazardous waste </w:t>
            </w:r>
            <w:r w:rsidR="00991B9C" w:rsidRPr="00930DCF">
              <w:rPr>
                <w:i/>
                <w:sz w:val="22"/>
                <w:szCs w:val="22"/>
                <w:u w:val="single"/>
              </w:rPr>
              <w:t xml:space="preserve">cells at two landfills: </w:t>
            </w:r>
            <w:proofErr w:type="spellStart"/>
            <w:r w:rsidR="00991B9C" w:rsidRPr="00930DCF">
              <w:rPr>
                <w:i/>
                <w:sz w:val="22"/>
                <w:szCs w:val="22"/>
                <w:u w:val="single"/>
              </w:rPr>
              <w:t>Packington</w:t>
            </w:r>
            <w:proofErr w:type="spellEnd"/>
            <w:r w:rsidR="00991B9C" w:rsidRPr="00930DCF">
              <w:rPr>
                <w:i/>
                <w:sz w:val="22"/>
                <w:szCs w:val="22"/>
                <w:u w:val="single"/>
              </w:rPr>
              <w:t xml:space="preserve"> and </w:t>
            </w:r>
            <w:proofErr w:type="spellStart"/>
            <w:r w:rsidR="00991B9C" w:rsidRPr="00930DCF">
              <w:rPr>
                <w:i/>
                <w:sz w:val="22"/>
                <w:szCs w:val="22"/>
                <w:u w:val="single"/>
              </w:rPr>
              <w:t>Ufton</w:t>
            </w:r>
            <w:proofErr w:type="spellEnd"/>
            <w:r w:rsidR="00991B9C" w:rsidRPr="00930DCF">
              <w:rPr>
                <w:i/>
                <w:sz w:val="22"/>
                <w:szCs w:val="22"/>
                <w:u w:val="single"/>
              </w:rPr>
              <w:t>.</w:t>
            </w:r>
            <w:r w:rsidR="00991B9C" w:rsidRPr="00930DCF">
              <w:rPr>
                <w:i/>
                <w:sz w:val="22"/>
                <w:szCs w:val="22"/>
              </w:rPr>
              <w:t> There are no merchant landfills for hazardous waste in the county.</w:t>
            </w:r>
            <w:r>
              <w:rPr>
                <w:i/>
                <w:sz w:val="22"/>
                <w:szCs w:val="22"/>
              </w:rPr>
              <w:t>”</w:t>
            </w:r>
          </w:p>
        </w:tc>
        <w:tc>
          <w:tcPr>
            <w:tcW w:w="2131" w:type="dxa"/>
          </w:tcPr>
          <w:p w:rsidR="00991B9C" w:rsidRDefault="00930DCF" w:rsidP="00845013">
            <w:pPr>
              <w:rPr>
                <w:iCs/>
                <w:sz w:val="22"/>
                <w:szCs w:val="22"/>
              </w:rPr>
            </w:pPr>
            <w:r>
              <w:rPr>
                <w:iCs/>
                <w:sz w:val="22"/>
                <w:szCs w:val="22"/>
              </w:rPr>
              <w:t xml:space="preserve">Point of clarity and </w:t>
            </w:r>
            <w:r w:rsidR="003751AE">
              <w:rPr>
                <w:iCs/>
                <w:sz w:val="22"/>
                <w:szCs w:val="22"/>
              </w:rPr>
              <w:t xml:space="preserve">to provide </w:t>
            </w:r>
            <w:r>
              <w:rPr>
                <w:iCs/>
                <w:sz w:val="22"/>
                <w:szCs w:val="22"/>
              </w:rPr>
              <w:t>additional context</w:t>
            </w:r>
          </w:p>
        </w:tc>
        <w:tc>
          <w:tcPr>
            <w:tcW w:w="1984" w:type="dxa"/>
          </w:tcPr>
          <w:p w:rsidR="00991B9C" w:rsidRPr="00B47590" w:rsidRDefault="00991B9C" w:rsidP="00845013">
            <w:pPr>
              <w:rPr>
                <w:iCs/>
                <w:sz w:val="22"/>
                <w:szCs w:val="22"/>
              </w:rPr>
            </w:pPr>
          </w:p>
        </w:tc>
      </w:tr>
      <w:tr w:rsidR="00930DCF" w:rsidRPr="00BE26D1" w:rsidTr="003F2726">
        <w:tc>
          <w:tcPr>
            <w:tcW w:w="1514" w:type="dxa"/>
          </w:tcPr>
          <w:p w:rsidR="00930DCF" w:rsidRPr="00B47590" w:rsidRDefault="0031338B" w:rsidP="00845013">
            <w:pPr>
              <w:rPr>
                <w:iCs/>
                <w:sz w:val="22"/>
                <w:szCs w:val="22"/>
              </w:rPr>
            </w:pPr>
            <w:r>
              <w:rPr>
                <w:iCs/>
                <w:sz w:val="22"/>
                <w:szCs w:val="22"/>
              </w:rPr>
              <w:lastRenderedPageBreak/>
              <w:t>15.</w:t>
            </w:r>
          </w:p>
        </w:tc>
        <w:tc>
          <w:tcPr>
            <w:tcW w:w="1747" w:type="dxa"/>
          </w:tcPr>
          <w:p w:rsidR="00930DCF" w:rsidRDefault="00930DCF" w:rsidP="00845013">
            <w:pPr>
              <w:rPr>
                <w:iCs/>
                <w:sz w:val="22"/>
                <w:szCs w:val="22"/>
              </w:rPr>
            </w:pPr>
          </w:p>
        </w:tc>
        <w:tc>
          <w:tcPr>
            <w:tcW w:w="1417" w:type="dxa"/>
          </w:tcPr>
          <w:p w:rsidR="00930DCF" w:rsidRDefault="00930DCF" w:rsidP="00845013">
            <w:pPr>
              <w:rPr>
                <w:iCs/>
                <w:sz w:val="22"/>
                <w:szCs w:val="22"/>
              </w:rPr>
            </w:pPr>
          </w:p>
        </w:tc>
        <w:tc>
          <w:tcPr>
            <w:tcW w:w="1982" w:type="dxa"/>
          </w:tcPr>
          <w:p w:rsidR="00930DCF" w:rsidRDefault="00930DCF" w:rsidP="00845013">
            <w:pPr>
              <w:rPr>
                <w:iCs/>
                <w:sz w:val="22"/>
                <w:szCs w:val="22"/>
              </w:rPr>
            </w:pPr>
          </w:p>
        </w:tc>
        <w:tc>
          <w:tcPr>
            <w:tcW w:w="4109" w:type="dxa"/>
          </w:tcPr>
          <w:p w:rsidR="00930DCF" w:rsidRDefault="00930DCF" w:rsidP="00B934AC">
            <w:pPr>
              <w:rPr>
                <w:sz w:val="22"/>
                <w:szCs w:val="22"/>
              </w:rPr>
            </w:pPr>
            <w:r>
              <w:rPr>
                <w:sz w:val="22"/>
                <w:szCs w:val="22"/>
              </w:rPr>
              <w:t xml:space="preserve">In </w:t>
            </w:r>
            <w:proofErr w:type="spellStart"/>
            <w:r>
              <w:rPr>
                <w:sz w:val="22"/>
                <w:szCs w:val="22"/>
              </w:rPr>
              <w:t>para</w:t>
            </w:r>
            <w:proofErr w:type="spellEnd"/>
            <w:r>
              <w:rPr>
                <w:sz w:val="22"/>
                <w:szCs w:val="22"/>
              </w:rPr>
              <w:t xml:space="preserve">. 4.7, make the following amendments and insert the additional underlined text: </w:t>
            </w:r>
          </w:p>
          <w:p w:rsidR="00930DCF" w:rsidRDefault="00930DCF" w:rsidP="00B934AC">
            <w:pPr>
              <w:rPr>
                <w:sz w:val="22"/>
                <w:szCs w:val="22"/>
              </w:rPr>
            </w:pPr>
          </w:p>
          <w:p w:rsidR="00930DCF" w:rsidRDefault="00930DCF" w:rsidP="00B934AC">
            <w:pPr>
              <w:rPr>
                <w:i/>
                <w:sz w:val="22"/>
                <w:szCs w:val="22"/>
                <w:u w:val="single"/>
              </w:rPr>
            </w:pPr>
            <w:r w:rsidRPr="00930DCF">
              <w:rPr>
                <w:i/>
                <w:sz w:val="22"/>
                <w:szCs w:val="22"/>
              </w:rPr>
              <w:t xml:space="preserve">“There are no merchant landfills for hazardous waste in the county. </w:t>
            </w:r>
            <w:proofErr w:type="gramStart"/>
            <w:r w:rsidRPr="009D34A0">
              <w:rPr>
                <w:i/>
                <w:strike/>
                <w:sz w:val="22"/>
                <w:szCs w:val="22"/>
              </w:rPr>
              <w:t>resulting</w:t>
            </w:r>
            <w:proofErr w:type="gramEnd"/>
            <w:r w:rsidRPr="009D34A0">
              <w:rPr>
                <w:i/>
                <w:strike/>
                <w:sz w:val="22"/>
                <w:szCs w:val="22"/>
              </w:rPr>
              <w:t xml:space="preserve"> in any hazardous waste that can be landfilled from being exported to adjoining counties.</w:t>
            </w:r>
            <w:r w:rsidRPr="00930DCF">
              <w:rPr>
                <w:i/>
                <w:sz w:val="22"/>
                <w:szCs w:val="22"/>
                <w:u w:val="single"/>
              </w:rPr>
              <w:t xml:space="preserve"> Warwickshire has broadly similar </w:t>
            </w:r>
            <w:proofErr w:type="spellStart"/>
            <w:r w:rsidRPr="00930DCF">
              <w:rPr>
                <w:i/>
                <w:sz w:val="22"/>
                <w:szCs w:val="22"/>
                <w:u w:val="single"/>
              </w:rPr>
              <w:t>arisings</w:t>
            </w:r>
            <w:proofErr w:type="spellEnd"/>
            <w:r w:rsidRPr="00930DCF">
              <w:rPr>
                <w:i/>
                <w:sz w:val="22"/>
                <w:szCs w:val="22"/>
                <w:u w:val="single"/>
              </w:rPr>
              <w:t xml:space="preserve"> of hazardous waste year on year. In 2010 it produced 43824 tonnes of hazardous waste and managed either through landfill or treatment up to 70000 tonnes in the last year. </w:t>
            </w:r>
            <w:proofErr w:type="spellStart"/>
            <w:r w:rsidRPr="00930DCF">
              <w:rPr>
                <w:i/>
                <w:sz w:val="22"/>
                <w:szCs w:val="22"/>
                <w:u w:val="single"/>
              </w:rPr>
              <w:t>Southam</w:t>
            </w:r>
            <w:proofErr w:type="spellEnd"/>
            <w:r w:rsidRPr="00930DCF">
              <w:rPr>
                <w:i/>
                <w:sz w:val="22"/>
                <w:szCs w:val="22"/>
                <w:u w:val="single"/>
              </w:rPr>
              <w:t xml:space="preserve"> quarry is hazardous landfill specific to activities at the Rugby Cement works which has enabled the removal of cement kiln dust from a quarry in Rugby to be deposited in a more secure cell at </w:t>
            </w:r>
            <w:proofErr w:type="spellStart"/>
            <w:r w:rsidRPr="00930DCF">
              <w:rPr>
                <w:i/>
                <w:sz w:val="22"/>
                <w:szCs w:val="22"/>
                <w:u w:val="single"/>
              </w:rPr>
              <w:t>Southam</w:t>
            </w:r>
            <w:proofErr w:type="spellEnd"/>
            <w:r w:rsidRPr="00930DCF">
              <w:rPr>
                <w:i/>
                <w:sz w:val="22"/>
                <w:szCs w:val="22"/>
                <w:u w:val="single"/>
              </w:rPr>
              <w:t>. There is a hazardous waste treatment facility in Bedworth near Coventry which deals with waste oils and liquids and the treatment capacity of this plant is 40000 tonnes per annum.  There is also a hazardous waste transfer station in the north east of the county off the A5 directly adjacent to Hinckley. This plant has a capacity of 25000 tonnes.</w:t>
            </w:r>
            <w:r w:rsidR="002C7340">
              <w:rPr>
                <w:i/>
                <w:sz w:val="22"/>
                <w:szCs w:val="22"/>
                <w:u w:val="single"/>
              </w:rPr>
              <w:t>”</w:t>
            </w:r>
          </w:p>
          <w:p w:rsidR="002C7340" w:rsidRPr="00930DCF" w:rsidRDefault="002C7340" w:rsidP="00B934AC">
            <w:pPr>
              <w:rPr>
                <w:i/>
                <w:sz w:val="22"/>
                <w:szCs w:val="22"/>
              </w:rPr>
            </w:pPr>
          </w:p>
        </w:tc>
        <w:tc>
          <w:tcPr>
            <w:tcW w:w="2131" w:type="dxa"/>
          </w:tcPr>
          <w:p w:rsidR="00930DCF" w:rsidRDefault="003751AE" w:rsidP="00845013">
            <w:pPr>
              <w:rPr>
                <w:iCs/>
                <w:sz w:val="22"/>
                <w:szCs w:val="22"/>
              </w:rPr>
            </w:pPr>
            <w:r>
              <w:rPr>
                <w:iCs/>
                <w:sz w:val="22"/>
                <w:szCs w:val="22"/>
              </w:rPr>
              <w:t>Point of clarity and to provide additional context</w:t>
            </w:r>
          </w:p>
        </w:tc>
        <w:tc>
          <w:tcPr>
            <w:tcW w:w="1984" w:type="dxa"/>
          </w:tcPr>
          <w:p w:rsidR="00930DCF" w:rsidRPr="00B47590" w:rsidRDefault="00930DCF" w:rsidP="00845013">
            <w:pPr>
              <w:rPr>
                <w:iCs/>
                <w:sz w:val="22"/>
                <w:szCs w:val="22"/>
              </w:rPr>
            </w:pPr>
          </w:p>
        </w:tc>
      </w:tr>
      <w:tr w:rsidR="005B7035" w:rsidRPr="00BE26D1" w:rsidTr="003F2726">
        <w:tc>
          <w:tcPr>
            <w:tcW w:w="1514" w:type="dxa"/>
          </w:tcPr>
          <w:p w:rsidR="005B7035" w:rsidRPr="00B47590" w:rsidRDefault="0031338B" w:rsidP="00845013">
            <w:pPr>
              <w:rPr>
                <w:iCs/>
                <w:sz w:val="22"/>
                <w:szCs w:val="22"/>
              </w:rPr>
            </w:pPr>
            <w:r>
              <w:rPr>
                <w:iCs/>
                <w:sz w:val="22"/>
                <w:szCs w:val="22"/>
              </w:rPr>
              <w:lastRenderedPageBreak/>
              <w:t>16.</w:t>
            </w:r>
          </w:p>
        </w:tc>
        <w:tc>
          <w:tcPr>
            <w:tcW w:w="1747" w:type="dxa"/>
          </w:tcPr>
          <w:p w:rsidR="005B7035" w:rsidRDefault="009D34A0" w:rsidP="00845013">
            <w:pPr>
              <w:rPr>
                <w:iCs/>
                <w:sz w:val="22"/>
                <w:szCs w:val="22"/>
              </w:rPr>
            </w:pPr>
            <w:r>
              <w:rPr>
                <w:iCs/>
                <w:sz w:val="22"/>
                <w:szCs w:val="22"/>
              </w:rPr>
              <w:t>Additional</w:t>
            </w:r>
          </w:p>
        </w:tc>
        <w:tc>
          <w:tcPr>
            <w:tcW w:w="1417" w:type="dxa"/>
          </w:tcPr>
          <w:p w:rsidR="005B7035" w:rsidRPr="00B47590" w:rsidRDefault="009D34A0" w:rsidP="00845013">
            <w:pPr>
              <w:rPr>
                <w:iCs/>
                <w:sz w:val="22"/>
                <w:szCs w:val="22"/>
              </w:rPr>
            </w:pPr>
            <w:r>
              <w:rPr>
                <w:iCs/>
                <w:sz w:val="22"/>
                <w:szCs w:val="22"/>
              </w:rPr>
              <w:t>Page 24</w:t>
            </w:r>
          </w:p>
        </w:tc>
        <w:tc>
          <w:tcPr>
            <w:tcW w:w="1982" w:type="dxa"/>
          </w:tcPr>
          <w:p w:rsidR="005B7035" w:rsidRPr="00B47590" w:rsidRDefault="005B7035" w:rsidP="00845013">
            <w:pPr>
              <w:rPr>
                <w:iCs/>
                <w:sz w:val="22"/>
                <w:szCs w:val="22"/>
              </w:rPr>
            </w:pPr>
          </w:p>
        </w:tc>
        <w:tc>
          <w:tcPr>
            <w:tcW w:w="4109" w:type="dxa"/>
          </w:tcPr>
          <w:p w:rsidR="002C7340" w:rsidRDefault="002C7340" w:rsidP="00B934AC">
            <w:r>
              <w:t xml:space="preserve">In </w:t>
            </w:r>
            <w:proofErr w:type="spellStart"/>
            <w:r>
              <w:t>para</w:t>
            </w:r>
            <w:proofErr w:type="spellEnd"/>
            <w:r>
              <w:t>. 4.7 include the following underlined text:</w:t>
            </w:r>
          </w:p>
          <w:p w:rsidR="002C7340" w:rsidRDefault="002C7340" w:rsidP="00B934AC"/>
          <w:p w:rsidR="005B7035" w:rsidRDefault="002C7340" w:rsidP="00B934AC">
            <w:pPr>
              <w:rPr>
                <w:i/>
                <w:u w:val="single"/>
              </w:rPr>
            </w:pPr>
            <w:r w:rsidRPr="002C7340">
              <w:rPr>
                <w:i/>
              </w:rPr>
              <w:t xml:space="preserve">“There are a number of facilities in the county that process construction, demolition and excavation waste with the operation at </w:t>
            </w:r>
            <w:proofErr w:type="spellStart"/>
            <w:r w:rsidRPr="002C7340">
              <w:rPr>
                <w:i/>
              </w:rPr>
              <w:t>Dunton</w:t>
            </w:r>
            <w:proofErr w:type="spellEnd"/>
            <w:r w:rsidRPr="002C7340">
              <w:rPr>
                <w:i/>
              </w:rPr>
              <w:t xml:space="preserve"> of regional significance </w:t>
            </w:r>
            <w:r w:rsidRPr="002C7340">
              <w:rPr>
                <w:i/>
                <w:u w:val="single"/>
              </w:rPr>
              <w:t xml:space="preserve">owing to its good location near the M42 and M6 just north of </w:t>
            </w:r>
            <w:proofErr w:type="spellStart"/>
            <w:r w:rsidRPr="002C7340">
              <w:rPr>
                <w:i/>
                <w:u w:val="single"/>
              </w:rPr>
              <w:t>Coleshill</w:t>
            </w:r>
            <w:proofErr w:type="spellEnd"/>
            <w:r w:rsidRPr="002C7340">
              <w:rPr>
                <w:i/>
                <w:u w:val="single"/>
              </w:rPr>
              <w:t xml:space="preserve"> in north Warwickshire as well as its overall capacity, which at its peak was 0.5 million tonnes.”</w:t>
            </w:r>
          </w:p>
          <w:p w:rsidR="002C7340" w:rsidRPr="002C7340" w:rsidRDefault="002C7340" w:rsidP="00B934AC">
            <w:pPr>
              <w:rPr>
                <w:i/>
                <w:iCs/>
                <w:sz w:val="22"/>
                <w:szCs w:val="22"/>
                <w:highlight w:val="yellow"/>
              </w:rPr>
            </w:pPr>
          </w:p>
        </w:tc>
        <w:tc>
          <w:tcPr>
            <w:tcW w:w="2131" w:type="dxa"/>
          </w:tcPr>
          <w:p w:rsidR="005B7035" w:rsidRPr="00B47590" w:rsidRDefault="009D34A0" w:rsidP="00845013">
            <w:pPr>
              <w:rPr>
                <w:iCs/>
                <w:sz w:val="22"/>
                <w:szCs w:val="22"/>
              </w:rPr>
            </w:pPr>
            <w:r>
              <w:rPr>
                <w:iCs/>
                <w:sz w:val="22"/>
                <w:szCs w:val="22"/>
              </w:rPr>
              <w:t>Point of clarity and to provide additional context</w:t>
            </w:r>
          </w:p>
        </w:tc>
        <w:tc>
          <w:tcPr>
            <w:tcW w:w="1984" w:type="dxa"/>
          </w:tcPr>
          <w:p w:rsidR="005B7035" w:rsidRPr="00B47590" w:rsidRDefault="005B7035" w:rsidP="00845013">
            <w:pPr>
              <w:rPr>
                <w:iCs/>
                <w:sz w:val="22"/>
                <w:szCs w:val="22"/>
              </w:rPr>
            </w:pPr>
          </w:p>
        </w:tc>
      </w:tr>
      <w:tr w:rsidR="009D34A0" w:rsidRPr="00BE26D1" w:rsidTr="003F2726">
        <w:tc>
          <w:tcPr>
            <w:tcW w:w="1514" w:type="dxa"/>
          </w:tcPr>
          <w:p w:rsidR="009D34A0" w:rsidRDefault="009D34A0" w:rsidP="00845013">
            <w:pPr>
              <w:rPr>
                <w:iCs/>
                <w:sz w:val="22"/>
                <w:szCs w:val="22"/>
              </w:rPr>
            </w:pPr>
            <w:r>
              <w:rPr>
                <w:iCs/>
                <w:sz w:val="22"/>
                <w:szCs w:val="22"/>
              </w:rPr>
              <w:t>17.</w:t>
            </w:r>
          </w:p>
        </w:tc>
        <w:tc>
          <w:tcPr>
            <w:tcW w:w="1747" w:type="dxa"/>
          </w:tcPr>
          <w:p w:rsidR="009D34A0" w:rsidRDefault="009D34A0" w:rsidP="00845013">
            <w:pPr>
              <w:rPr>
                <w:iCs/>
                <w:sz w:val="22"/>
                <w:szCs w:val="22"/>
              </w:rPr>
            </w:pPr>
            <w:r>
              <w:rPr>
                <w:iCs/>
                <w:sz w:val="22"/>
                <w:szCs w:val="22"/>
              </w:rPr>
              <w:t>Additional</w:t>
            </w:r>
          </w:p>
        </w:tc>
        <w:tc>
          <w:tcPr>
            <w:tcW w:w="1417" w:type="dxa"/>
          </w:tcPr>
          <w:p w:rsidR="009D34A0" w:rsidRDefault="009D34A0" w:rsidP="00845013">
            <w:pPr>
              <w:rPr>
                <w:iCs/>
                <w:sz w:val="22"/>
                <w:szCs w:val="22"/>
              </w:rPr>
            </w:pPr>
            <w:r>
              <w:rPr>
                <w:iCs/>
                <w:sz w:val="22"/>
                <w:szCs w:val="22"/>
              </w:rPr>
              <w:t>Page 24</w:t>
            </w:r>
          </w:p>
        </w:tc>
        <w:tc>
          <w:tcPr>
            <w:tcW w:w="1982" w:type="dxa"/>
          </w:tcPr>
          <w:p w:rsidR="009D34A0" w:rsidRPr="00B47590" w:rsidRDefault="009D34A0" w:rsidP="00845013">
            <w:pPr>
              <w:rPr>
                <w:iCs/>
                <w:sz w:val="22"/>
                <w:szCs w:val="22"/>
              </w:rPr>
            </w:pPr>
            <w:r w:rsidRPr="00B47590">
              <w:rPr>
                <w:iCs/>
                <w:sz w:val="22"/>
                <w:szCs w:val="22"/>
              </w:rPr>
              <w:t>Waste management context</w:t>
            </w:r>
          </w:p>
        </w:tc>
        <w:tc>
          <w:tcPr>
            <w:tcW w:w="4109" w:type="dxa"/>
          </w:tcPr>
          <w:p w:rsidR="009D34A0" w:rsidRDefault="009D34A0" w:rsidP="00B934AC">
            <w:r>
              <w:t xml:space="preserve">In </w:t>
            </w:r>
            <w:proofErr w:type="spellStart"/>
            <w:r>
              <w:t>para</w:t>
            </w:r>
            <w:proofErr w:type="spellEnd"/>
            <w:r>
              <w:t>. 4.7 include the following underlined text:</w:t>
            </w:r>
          </w:p>
          <w:p w:rsidR="009D34A0" w:rsidRDefault="009D34A0" w:rsidP="00B934AC"/>
          <w:p w:rsidR="009D34A0" w:rsidRDefault="009D34A0" w:rsidP="00B934AC">
            <w:pPr>
              <w:rPr>
                <w:i/>
                <w:u w:val="single"/>
              </w:rPr>
            </w:pPr>
            <w:r>
              <w:rPr>
                <w:i/>
              </w:rPr>
              <w:t>“</w:t>
            </w:r>
            <w:r w:rsidRPr="009D34A0">
              <w:rPr>
                <w:i/>
              </w:rPr>
              <w:t xml:space="preserve">Whilst this operation has a time limited planning consent </w:t>
            </w:r>
            <w:r w:rsidRPr="009D34A0">
              <w:rPr>
                <w:i/>
                <w:u w:val="single"/>
              </w:rPr>
              <w:t xml:space="preserve">it has recently been extended for another 10 years from 2012 with a lower capacity of 250,000 tonnes. The 2010 Regional Aggregate Working Party Survey attempted to record the overall capacity in the county but received only 4 site returns. The figure for all C and D waste managed in Warwickshire from </w:t>
            </w:r>
            <w:r w:rsidRPr="009D34A0">
              <w:rPr>
                <w:i/>
                <w:u w:val="single"/>
              </w:rPr>
              <w:lastRenderedPageBreak/>
              <w:t>those that sent back returns in 2010 amounted to 390,000 tonnes. In reality this is much greater but a lot of material is recycled through mobile facilities on building sites and may never be properly recorded whilst a lot of material may be used in permitted non-waste developments.</w:t>
            </w:r>
            <w:r>
              <w:rPr>
                <w:i/>
                <w:u w:val="single"/>
              </w:rPr>
              <w:t>”</w:t>
            </w:r>
          </w:p>
          <w:p w:rsidR="009D34A0" w:rsidRPr="009D34A0" w:rsidRDefault="009D34A0" w:rsidP="00B934AC">
            <w:pPr>
              <w:rPr>
                <w:i/>
              </w:rPr>
            </w:pPr>
            <w:r w:rsidRPr="009D34A0">
              <w:rPr>
                <w:i/>
                <w:color w:val="FF0000"/>
              </w:rPr>
              <w:t xml:space="preserve">      </w:t>
            </w:r>
          </w:p>
        </w:tc>
        <w:tc>
          <w:tcPr>
            <w:tcW w:w="2131" w:type="dxa"/>
          </w:tcPr>
          <w:p w:rsidR="009D34A0" w:rsidRDefault="009D34A0" w:rsidP="00845013">
            <w:pPr>
              <w:rPr>
                <w:iCs/>
                <w:sz w:val="22"/>
                <w:szCs w:val="22"/>
              </w:rPr>
            </w:pPr>
            <w:r>
              <w:rPr>
                <w:iCs/>
                <w:sz w:val="22"/>
                <w:szCs w:val="22"/>
              </w:rPr>
              <w:lastRenderedPageBreak/>
              <w:t>Point of clarity and to provide additional context</w:t>
            </w:r>
          </w:p>
        </w:tc>
        <w:tc>
          <w:tcPr>
            <w:tcW w:w="1984" w:type="dxa"/>
          </w:tcPr>
          <w:p w:rsidR="009D34A0" w:rsidRPr="00B47590" w:rsidRDefault="009D34A0" w:rsidP="00845013">
            <w:pPr>
              <w:rPr>
                <w:iCs/>
                <w:sz w:val="22"/>
                <w:szCs w:val="22"/>
              </w:rPr>
            </w:pPr>
          </w:p>
        </w:tc>
      </w:tr>
      <w:tr w:rsidR="00377694" w:rsidRPr="00BE26D1" w:rsidTr="003F2726">
        <w:tc>
          <w:tcPr>
            <w:tcW w:w="1514" w:type="dxa"/>
          </w:tcPr>
          <w:p w:rsidR="00377694" w:rsidRPr="00B47590" w:rsidRDefault="0031338B" w:rsidP="00845013">
            <w:pPr>
              <w:rPr>
                <w:iCs/>
                <w:sz w:val="22"/>
                <w:szCs w:val="22"/>
              </w:rPr>
            </w:pPr>
            <w:r>
              <w:rPr>
                <w:iCs/>
                <w:sz w:val="22"/>
                <w:szCs w:val="22"/>
              </w:rPr>
              <w:lastRenderedPageBreak/>
              <w:t>1</w:t>
            </w:r>
            <w:r w:rsidR="009D34A0">
              <w:rPr>
                <w:iCs/>
                <w:sz w:val="22"/>
                <w:szCs w:val="22"/>
              </w:rPr>
              <w:t>8</w:t>
            </w:r>
            <w:r w:rsidR="00377694" w:rsidRPr="00B47590">
              <w:rPr>
                <w:iCs/>
                <w:sz w:val="22"/>
                <w:szCs w:val="22"/>
              </w:rPr>
              <w:t>.</w:t>
            </w:r>
          </w:p>
        </w:tc>
        <w:tc>
          <w:tcPr>
            <w:tcW w:w="1747" w:type="dxa"/>
          </w:tcPr>
          <w:p w:rsidR="00377694" w:rsidRPr="00B47590" w:rsidRDefault="00377694" w:rsidP="00845013">
            <w:pPr>
              <w:rPr>
                <w:iCs/>
                <w:sz w:val="22"/>
                <w:szCs w:val="22"/>
              </w:rPr>
            </w:pPr>
            <w:r>
              <w:rPr>
                <w:iCs/>
                <w:sz w:val="22"/>
                <w:szCs w:val="22"/>
              </w:rPr>
              <w:t>Additional</w:t>
            </w:r>
          </w:p>
        </w:tc>
        <w:tc>
          <w:tcPr>
            <w:tcW w:w="1417" w:type="dxa"/>
          </w:tcPr>
          <w:p w:rsidR="00377694" w:rsidRPr="00B47590" w:rsidRDefault="00377694" w:rsidP="00845013">
            <w:pPr>
              <w:rPr>
                <w:iCs/>
                <w:sz w:val="22"/>
                <w:szCs w:val="22"/>
              </w:rPr>
            </w:pPr>
            <w:r w:rsidRPr="00B47590">
              <w:rPr>
                <w:iCs/>
                <w:sz w:val="22"/>
                <w:szCs w:val="22"/>
              </w:rPr>
              <w:t>Page 27</w:t>
            </w:r>
          </w:p>
        </w:tc>
        <w:tc>
          <w:tcPr>
            <w:tcW w:w="1982" w:type="dxa"/>
          </w:tcPr>
          <w:p w:rsidR="00377694" w:rsidRPr="00B47590" w:rsidRDefault="00377694" w:rsidP="00845013">
            <w:pPr>
              <w:rPr>
                <w:iCs/>
                <w:sz w:val="22"/>
                <w:szCs w:val="22"/>
              </w:rPr>
            </w:pPr>
            <w:r w:rsidRPr="00B47590">
              <w:rPr>
                <w:iCs/>
                <w:sz w:val="22"/>
                <w:szCs w:val="22"/>
              </w:rPr>
              <w:t>Waste management context</w:t>
            </w:r>
          </w:p>
        </w:tc>
        <w:tc>
          <w:tcPr>
            <w:tcW w:w="4109" w:type="dxa"/>
          </w:tcPr>
          <w:p w:rsidR="00377694" w:rsidRPr="00B47590" w:rsidRDefault="00377694" w:rsidP="00845013">
            <w:pPr>
              <w:rPr>
                <w:iCs/>
                <w:sz w:val="22"/>
                <w:szCs w:val="22"/>
              </w:rPr>
            </w:pPr>
            <w:r w:rsidRPr="00B47590">
              <w:rPr>
                <w:iCs/>
                <w:sz w:val="22"/>
                <w:szCs w:val="22"/>
              </w:rPr>
              <w:t>In table 4.1, replace “</w:t>
            </w:r>
            <w:r w:rsidRPr="00B47590">
              <w:rPr>
                <w:i/>
                <w:iCs/>
                <w:sz w:val="22"/>
                <w:szCs w:val="22"/>
              </w:rPr>
              <w:t>398,00</w:t>
            </w:r>
            <w:r w:rsidRPr="00B47590">
              <w:rPr>
                <w:iCs/>
                <w:sz w:val="22"/>
                <w:szCs w:val="22"/>
              </w:rPr>
              <w:t>” with “</w:t>
            </w:r>
            <w:r w:rsidRPr="00B47590">
              <w:rPr>
                <w:i/>
                <w:iCs/>
                <w:sz w:val="22"/>
                <w:szCs w:val="22"/>
              </w:rPr>
              <w:t>398,00</w:t>
            </w:r>
            <w:r w:rsidRPr="00FC5EDB">
              <w:rPr>
                <w:i/>
                <w:iCs/>
                <w:sz w:val="22"/>
                <w:szCs w:val="22"/>
                <w:u w:val="single"/>
              </w:rPr>
              <w:t>0</w:t>
            </w:r>
            <w:r w:rsidRPr="00B47590">
              <w:rPr>
                <w:iCs/>
                <w:sz w:val="22"/>
                <w:szCs w:val="22"/>
              </w:rPr>
              <w:t>”</w:t>
            </w:r>
          </w:p>
        </w:tc>
        <w:tc>
          <w:tcPr>
            <w:tcW w:w="2131" w:type="dxa"/>
          </w:tcPr>
          <w:p w:rsidR="00377694" w:rsidRPr="00B47590" w:rsidRDefault="00377694" w:rsidP="00845013">
            <w:pPr>
              <w:rPr>
                <w:iCs/>
                <w:sz w:val="22"/>
                <w:szCs w:val="22"/>
              </w:rPr>
            </w:pPr>
            <w:r w:rsidRPr="00B47590">
              <w:rPr>
                <w:iCs/>
                <w:sz w:val="22"/>
                <w:szCs w:val="22"/>
              </w:rPr>
              <w:t>Correction – typographical error</w:t>
            </w:r>
          </w:p>
        </w:tc>
        <w:tc>
          <w:tcPr>
            <w:tcW w:w="1984" w:type="dxa"/>
          </w:tcPr>
          <w:p w:rsidR="00377694" w:rsidRPr="00B47590" w:rsidRDefault="00377694" w:rsidP="00845013">
            <w:pPr>
              <w:rPr>
                <w:iCs/>
                <w:sz w:val="22"/>
                <w:szCs w:val="22"/>
              </w:rPr>
            </w:pPr>
          </w:p>
        </w:tc>
      </w:tr>
      <w:tr w:rsidR="00377694" w:rsidRPr="00BE26D1" w:rsidTr="003F2726">
        <w:tc>
          <w:tcPr>
            <w:tcW w:w="1514" w:type="dxa"/>
          </w:tcPr>
          <w:p w:rsidR="00377694" w:rsidRPr="00B47590" w:rsidRDefault="0031338B" w:rsidP="00845013">
            <w:pPr>
              <w:rPr>
                <w:iCs/>
                <w:sz w:val="22"/>
                <w:szCs w:val="22"/>
              </w:rPr>
            </w:pPr>
            <w:r>
              <w:rPr>
                <w:iCs/>
                <w:sz w:val="22"/>
                <w:szCs w:val="22"/>
              </w:rPr>
              <w:t>1</w:t>
            </w:r>
            <w:r w:rsidR="009D34A0">
              <w:rPr>
                <w:iCs/>
                <w:sz w:val="22"/>
                <w:szCs w:val="22"/>
              </w:rPr>
              <w:t>9</w:t>
            </w:r>
            <w:r w:rsidR="00377694" w:rsidRPr="00B47590">
              <w:rPr>
                <w:iCs/>
                <w:sz w:val="22"/>
                <w:szCs w:val="22"/>
              </w:rPr>
              <w:t>.</w:t>
            </w:r>
          </w:p>
        </w:tc>
        <w:tc>
          <w:tcPr>
            <w:tcW w:w="1747" w:type="dxa"/>
          </w:tcPr>
          <w:p w:rsidR="00377694" w:rsidRPr="00B47590" w:rsidRDefault="00377694" w:rsidP="00845013">
            <w:pPr>
              <w:rPr>
                <w:iCs/>
                <w:sz w:val="22"/>
                <w:szCs w:val="22"/>
              </w:rPr>
            </w:pPr>
            <w:r>
              <w:rPr>
                <w:iCs/>
                <w:sz w:val="22"/>
                <w:szCs w:val="22"/>
              </w:rPr>
              <w:t>Additional</w:t>
            </w:r>
          </w:p>
        </w:tc>
        <w:tc>
          <w:tcPr>
            <w:tcW w:w="1417" w:type="dxa"/>
          </w:tcPr>
          <w:p w:rsidR="00377694" w:rsidRPr="00B47590" w:rsidRDefault="00377694" w:rsidP="00845013">
            <w:pPr>
              <w:rPr>
                <w:iCs/>
                <w:sz w:val="22"/>
                <w:szCs w:val="22"/>
              </w:rPr>
            </w:pPr>
            <w:r w:rsidRPr="00B47590">
              <w:rPr>
                <w:iCs/>
                <w:sz w:val="22"/>
                <w:szCs w:val="22"/>
              </w:rPr>
              <w:t>Page 27</w:t>
            </w:r>
          </w:p>
        </w:tc>
        <w:tc>
          <w:tcPr>
            <w:tcW w:w="1982" w:type="dxa"/>
          </w:tcPr>
          <w:p w:rsidR="00377694" w:rsidRPr="00B47590" w:rsidRDefault="00377694" w:rsidP="00845013">
            <w:pPr>
              <w:rPr>
                <w:iCs/>
                <w:sz w:val="22"/>
                <w:szCs w:val="22"/>
              </w:rPr>
            </w:pPr>
            <w:r w:rsidRPr="00B47590">
              <w:rPr>
                <w:iCs/>
                <w:sz w:val="22"/>
                <w:szCs w:val="22"/>
              </w:rPr>
              <w:t>Waste management context</w:t>
            </w:r>
          </w:p>
        </w:tc>
        <w:tc>
          <w:tcPr>
            <w:tcW w:w="4109" w:type="dxa"/>
          </w:tcPr>
          <w:p w:rsidR="00377694" w:rsidRPr="00B47590" w:rsidRDefault="00377694" w:rsidP="00845013">
            <w:pPr>
              <w:rPr>
                <w:iCs/>
                <w:sz w:val="22"/>
                <w:szCs w:val="22"/>
              </w:rPr>
            </w:pPr>
            <w:r w:rsidRPr="00B47590">
              <w:rPr>
                <w:iCs/>
                <w:sz w:val="22"/>
                <w:szCs w:val="22"/>
              </w:rPr>
              <w:t xml:space="preserve">Replace in </w:t>
            </w:r>
            <w:proofErr w:type="spellStart"/>
            <w:r w:rsidRPr="00B47590">
              <w:rPr>
                <w:iCs/>
                <w:sz w:val="22"/>
                <w:szCs w:val="22"/>
              </w:rPr>
              <w:t>para</w:t>
            </w:r>
            <w:proofErr w:type="spellEnd"/>
            <w:r w:rsidRPr="00B47590">
              <w:rPr>
                <w:iCs/>
                <w:sz w:val="22"/>
                <w:szCs w:val="22"/>
              </w:rPr>
              <w:t xml:space="preserve">. 4.15 </w:t>
            </w:r>
          </w:p>
          <w:p w:rsidR="00377694" w:rsidRPr="00B47590" w:rsidRDefault="00377694" w:rsidP="00845013">
            <w:pPr>
              <w:rPr>
                <w:iCs/>
                <w:sz w:val="22"/>
                <w:szCs w:val="22"/>
              </w:rPr>
            </w:pPr>
          </w:p>
          <w:p w:rsidR="00377694" w:rsidRPr="00B47590" w:rsidRDefault="00377694" w:rsidP="00845013">
            <w:pPr>
              <w:rPr>
                <w:i/>
                <w:iCs/>
                <w:sz w:val="22"/>
                <w:szCs w:val="22"/>
              </w:rPr>
            </w:pPr>
            <w:r w:rsidRPr="00B47590">
              <w:rPr>
                <w:i/>
                <w:iCs/>
                <w:sz w:val="22"/>
                <w:szCs w:val="22"/>
              </w:rPr>
              <w:t xml:space="preserve">“…in 2009/10 (292,062 tonnes) with </w:t>
            </w:r>
            <w:r w:rsidRPr="00B47590">
              <w:rPr>
                <w:i/>
                <w:sz w:val="22"/>
                <w:szCs w:val="22"/>
              </w:rPr>
              <w:t xml:space="preserve">the RSS projected </w:t>
            </w:r>
            <w:proofErr w:type="spellStart"/>
            <w:r w:rsidRPr="00B47590">
              <w:rPr>
                <w:i/>
                <w:sz w:val="22"/>
                <w:szCs w:val="22"/>
              </w:rPr>
              <w:t>arisings</w:t>
            </w:r>
            <w:proofErr w:type="spellEnd"/>
            <w:r w:rsidRPr="00B47590">
              <w:rPr>
                <w:i/>
                <w:sz w:val="22"/>
                <w:szCs w:val="22"/>
              </w:rPr>
              <w:t xml:space="preserve"> figures for </w:t>
            </w:r>
            <w:r w:rsidRPr="00B47590">
              <w:rPr>
                <w:i/>
                <w:iCs/>
                <w:sz w:val="22"/>
                <w:szCs w:val="22"/>
              </w:rPr>
              <w:t>that year in fig. 4.2…”</w:t>
            </w:r>
          </w:p>
          <w:p w:rsidR="00377694" w:rsidRPr="00B47590" w:rsidRDefault="00377694" w:rsidP="00845013">
            <w:pPr>
              <w:rPr>
                <w:iCs/>
                <w:sz w:val="22"/>
                <w:szCs w:val="22"/>
              </w:rPr>
            </w:pPr>
          </w:p>
          <w:p w:rsidR="00377694" w:rsidRPr="00B47590" w:rsidRDefault="00377694" w:rsidP="00845013">
            <w:pPr>
              <w:rPr>
                <w:iCs/>
                <w:sz w:val="22"/>
                <w:szCs w:val="22"/>
              </w:rPr>
            </w:pPr>
            <w:r w:rsidRPr="00B47590">
              <w:rPr>
                <w:iCs/>
                <w:sz w:val="22"/>
                <w:szCs w:val="22"/>
              </w:rPr>
              <w:t>with</w:t>
            </w:r>
          </w:p>
          <w:p w:rsidR="00377694" w:rsidRPr="00B47590" w:rsidRDefault="00377694" w:rsidP="00845013">
            <w:pPr>
              <w:rPr>
                <w:iCs/>
                <w:sz w:val="22"/>
                <w:szCs w:val="22"/>
              </w:rPr>
            </w:pPr>
          </w:p>
          <w:p w:rsidR="00377694" w:rsidRPr="00B47590" w:rsidRDefault="00377694" w:rsidP="00845013">
            <w:pPr>
              <w:rPr>
                <w:i/>
                <w:iCs/>
                <w:sz w:val="22"/>
                <w:szCs w:val="22"/>
              </w:rPr>
            </w:pPr>
            <w:r w:rsidRPr="00B47590">
              <w:rPr>
                <w:i/>
                <w:iCs/>
                <w:sz w:val="22"/>
                <w:szCs w:val="22"/>
              </w:rPr>
              <w:t>“…</w:t>
            </w:r>
            <w:r w:rsidRPr="00FC5EDB">
              <w:rPr>
                <w:i/>
                <w:sz w:val="22"/>
                <w:szCs w:val="22"/>
                <w:u w:val="single"/>
              </w:rPr>
              <w:t>2010/11 (282,794 tonnes)</w:t>
            </w:r>
            <w:r w:rsidRPr="00B47590">
              <w:rPr>
                <w:i/>
                <w:sz w:val="22"/>
                <w:szCs w:val="22"/>
              </w:rPr>
              <w:t xml:space="preserve"> with the RSS projected </w:t>
            </w:r>
            <w:proofErr w:type="spellStart"/>
            <w:r w:rsidRPr="00B47590">
              <w:rPr>
                <w:i/>
                <w:sz w:val="22"/>
                <w:szCs w:val="22"/>
              </w:rPr>
              <w:t>arisings</w:t>
            </w:r>
            <w:proofErr w:type="spellEnd"/>
            <w:r w:rsidRPr="00B47590">
              <w:rPr>
                <w:i/>
                <w:sz w:val="22"/>
                <w:szCs w:val="22"/>
              </w:rPr>
              <w:t xml:space="preserve"> figures for that year in fig. 4.</w:t>
            </w:r>
            <w:r w:rsidRPr="00FC5EDB">
              <w:rPr>
                <w:i/>
                <w:sz w:val="22"/>
                <w:szCs w:val="22"/>
                <w:u w:val="single"/>
              </w:rPr>
              <w:t>3</w:t>
            </w:r>
            <w:r w:rsidRPr="00B47590">
              <w:rPr>
                <w:i/>
                <w:sz w:val="22"/>
                <w:szCs w:val="22"/>
              </w:rPr>
              <w:t>…”</w:t>
            </w:r>
          </w:p>
        </w:tc>
        <w:tc>
          <w:tcPr>
            <w:tcW w:w="2131" w:type="dxa"/>
          </w:tcPr>
          <w:p w:rsidR="00377694" w:rsidRPr="00B47590" w:rsidRDefault="00377694" w:rsidP="00845013">
            <w:pPr>
              <w:rPr>
                <w:iCs/>
                <w:sz w:val="22"/>
                <w:szCs w:val="22"/>
              </w:rPr>
            </w:pPr>
            <w:r w:rsidRPr="00B47590">
              <w:rPr>
                <w:iCs/>
                <w:sz w:val="22"/>
                <w:szCs w:val="22"/>
              </w:rPr>
              <w:t>Correction/factual update</w:t>
            </w:r>
          </w:p>
        </w:tc>
        <w:tc>
          <w:tcPr>
            <w:tcW w:w="1984" w:type="dxa"/>
          </w:tcPr>
          <w:p w:rsidR="00377694" w:rsidRPr="00B47590" w:rsidRDefault="00377694" w:rsidP="000E73FB">
            <w:pPr>
              <w:rPr>
                <w:iCs/>
                <w:sz w:val="22"/>
                <w:szCs w:val="22"/>
              </w:rPr>
            </w:pPr>
            <w:r w:rsidRPr="00B47590">
              <w:rPr>
                <w:iCs/>
                <w:sz w:val="22"/>
                <w:szCs w:val="22"/>
              </w:rPr>
              <w:t>Leicestershire County Council</w:t>
            </w:r>
          </w:p>
        </w:tc>
      </w:tr>
      <w:tr w:rsidR="00377694" w:rsidRPr="00BE26D1" w:rsidTr="003F2726">
        <w:tc>
          <w:tcPr>
            <w:tcW w:w="1514" w:type="dxa"/>
          </w:tcPr>
          <w:p w:rsidR="00377694" w:rsidRPr="00B47590" w:rsidRDefault="009D34A0" w:rsidP="00845013">
            <w:pPr>
              <w:rPr>
                <w:iCs/>
                <w:sz w:val="22"/>
                <w:szCs w:val="22"/>
              </w:rPr>
            </w:pPr>
            <w:r>
              <w:rPr>
                <w:iCs/>
                <w:sz w:val="22"/>
                <w:szCs w:val="22"/>
              </w:rPr>
              <w:t>20</w:t>
            </w:r>
            <w:r w:rsidR="00377694" w:rsidRPr="00B47590">
              <w:rPr>
                <w:iCs/>
                <w:sz w:val="22"/>
                <w:szCs w:val="22"/>
              </w:rPr>
              <w:t xml:space="preserve">. </w:t>
            </w:r>
          </w:p>
        </w:tc>
        <w:tc>
          <w:tcPr>
            <w:tcW w:w="1747" w:type="dxa"/>
          </w:tcPr>
          <w:p w:rsidR="00377694" w:rsidRPr="00B47590" w:rsidRDefault="00377694" w:rsidP="00845013">
            <w:pPr>
              <w:rPr>
                <w:iCs/>
                <w:sz w:val="22"/>
                <w:szCs w:val="22"/>
              </w:rPr>
            </w:pPr>
            <w:r>
              <w:rPr>
                <w:iCs/>
                <w:sz w:val="22"/>
                <w:szCs w:val="22"/>
              </w:rPr>
              <w:t>Additional</w:t>
            </w:r>
          </w:p>
        </w:tc>
        <w:tc>
          <w:tcPr>
            <w:tcW w:w="1417" w:type="dxa"/>
          </w:tcPr>
          <w:p w:rsidR="00377694" w:rsidRPr="00B47590" w:rsidRDefault="00377694" w:rsidP="00845013">
            <w:pPr>
              <w:rPr>
                <w:iCs/>
                <w:sz w:val="22"/>
                <w:szCs w:val="22"/>
              </w:rPr>
            </w:pPr>
            <w:r w:rsidRPr="00B47590">
              <w:rPr>
                <w:iCs/>
                <w:sz w:val="22"/>
                <w:szCs w:val="22"/>
              </w:rPr>
              <w:t>Page 28</w:t>
            </w:r>
          </w:p>
        </w:tc>
        <w:tc>
          <w:tcPr>
            <w:tcW w:w="1982" w:type="dxa"/>
          </w:tcPr>
          <w:p w:rsidR="00377694" w:rsidRPr="00B47590" w:rsidRDefault="00377694" w:rsidP="00845013">
            <w:pPr>
              <w:rPr>
                <w:iCs/>
                <w:sz w:val="22"/>
                <w:szCs w:val="22"/>
              </w:rPr>
            </w:pPr>
            <w:r w:rsidRPr="00B47590">
              <w:rPr>
                <w:iCs/>
                <w:sz w:val="22"/>
                <w:szCs w:val="22"/>
              </w:rPr>
              <w:t>Waste management context</w:t>
            </w:r>
          </w:p>
        </w:tc>
        <w:tc>
          <w:tcPr>
            <w:tcW w:w="4109" w:type="dxa"/>
          </w:tcPr>
          <w:p w:rsidR="00377694" w:rsidRPr="00B47590" w:rsidRDefault="00377694" w:rsidP="00845013">
            <w:pPr>
              <w:rPr>
                <w:iCs/>
                <w:sz w:val="22"/>
                <w:szCs w:val="22"/>
              </w:rPr>
            </w:pPr>
            <w:r w:rsidRPr="00B47590">
              <w:rPr>
                <w:iCs/>
                <w:sz w:val="22"/>
                <w:szCs w:val="22"/>
              </w:rPr>
              <w:t xml:space="preserve">In </w:t>
            </w:r>
            <w:proofErr w:type="spellStart"/>
            <w:r w:rsidRPr="00B47590">
              <w:rPr>
                <w:iCs/>
                <w:sz w:val="22"/>
                <w:szCs w:val="22"/>
              </w:rPr>
              <w:t>para</w:t>
            </w:r>
            <w:proofErr w:type="spellEnd"/>
            <w:r w:rsidRPr="00B47590">
              <w:rPr>
                <w:iCs/>
                <w:sz w:val="22"/>
                <w:szCs w:val="22"/>
              </w:rPr>
              <w:t>. 4.16, replace:</w:t>
            </w:r>
          </w:p>
          <w:p w:rsidR="00377694" w:rsidRPr="00B47590" w:rsidRDefault="00377694" w:rsidP="00845013">
            <w:pPr>
              <w:rPr>
                <w:iCs/>
                <w:sz w:val="22"/>
                <w:szCs w:val="22"/>
              </w:rPr>
            </w:pPr>
          </w:p>
          <w:p w:rsidR="00377694" w:rsidRPr="00B47590" w:rsidRDefault="00377694" w:rsidP="00916F0F">
            <w:pPr>
              <w:autoSpaceDE w:val="0"/>
              <w:autoSpaceDN w:val="0"/>
              <w:adjustRightInd w:val="0"/>
              <w:rPr>
                <w:iCs/>
                <w:sz w:val="22"/>
                <w:szCs w:val="22"/>
              </w:rPr>
            </w:pPr>
            <w:r w:rsidRPr="00B47590">
              <w:rPr>
                <w:rFonts w:ascii="ArialMT" w:hAnsi="ArialMT" w:cs="ArialMT"/>
                <w:sz w:val="22"/>
                <w:szCs w:val="22"/>
              </w:rPr>
              <w:t>“</w:t>
            </w:r>
            <w:r w:rsidRPr="00B47590">
              <w:rPr>
                <w:rFonts w:ascii="ArialMT" w:hAnsi="ArialMT" w:cs="ArialMT"/>
                <w:i/>
                <w:sz w:val="22"/>
                <w:szCs w:val="22"/>
              </w:rPr>
              <w:t>The latest in house evidence</w:t>
            </w:r>
            <w:r w:rsidRPr="00B47590">
              <w:rPr>
                <w:rFonts w:ascii="ArialMT" w:hAnsi="ArialMT" w:cs="ArialMT"/>
                <w:sz w:val="22"/>
                <w:szCs w:val="22"/>
              </w:rPr>
              <w:t xml:space="preserve"> </w:t>
            </w:r>
            <w:proofErr w:type="spellStart"/>
            <w:r w:rsidRPr="00FC5EDB">
              <w:rPr>
                <w:rFonts w:ascii="ArialMT" w:hAnsi="ArialMT" w:cs="ArialMT"/>
                <w:b/>
                <w:i/>
                <w:sz w:val="16"/>
                <w:szCs w:val="16"/>
              </w:rPr>
              <w:t>FOOTNOTEsee</w:t>
            </w:r>
            <w:proofErr w:type="spellEnd"/>
            <w:r w:rsidRPr="00FC5EDB">
              <w:rPr>
                <w:rFonts w:ascii="ArialMT" w:hAnsi="ArialMT" w:cs="ArialMT"/>
                <w:b/>
                <w:i/>
                <w:sz w:val="16"/>
                <w:szCs w:val="16"/>
              </w:rPr>
              <w:t xml:space="preserve"> Waste Background Technical Document, available at www.warwickshire.gov.uk/wastecorestrategy for </w:t>
            </w:r>
            <w:r w:rsidRPr="00FC5EDB">
              <w:rPr>
                <w:rFonts w:ascii="ArialMT" w:hAnsi="ArialMT" w:cs="ArialMT"/>
                <w:b/>
                <w:i/>
                <w:sz w:val="16"/>
                <w:szCs w:val="16"/>
              </w:rPr>
              <w:lastRenderedPageBreak/>
              <w:t xml:space="preserve">municipal waste projection scenarios and </w:t>
            </w:r>
            <w:proofErr w:type="spellStart"/>
            <w:r w:rsidRPr="00FC5EDB">
              <w:rPr>
                <w:rFonts w:ascii="ArialMT" w:hAnsi="ArialMT" w:cs="ArialMT"/>
                <w:b/>
                <w:i/>
                <w:sz w:val="16"/>
                <w:szCs w:val="16"/>
              </w:rPr>
              <w:t>modellingFOOTNOTE</w:t>
            </w:r>
            <w:proofErr w:type="spellEnd"/>
            <w:r w:rsidRPr="00B47590">
              <w:rPr>
                <w:rFonts w:ascii="Arial-BoldMT" w:hAnsi="Arial-BoldMT" w:cs="Arial-BoldMT"/>
                <w:b/>
                <w:bCs/>
                <w:i/>
                <w:sz w:val="22"/>
                <w:szCs w:val="22"/>
              </w:rPr>
              <w:t xml:space="preserve"> </w:t>
            </w:r>
            <w:r w:rsidRPr="00B47590">
              <w:rPr>
                <w:rFonts w:ascii="ArialMT" w:hAnsi="ArialMT" w:cs="ArialMT"/>
                <w:i/>
                <w:sz w:val="22"/>
                <w:szCs w:val="22"/>
              </w:rPr>
              <w:t xml:space="preserve">suggests that a municipal waste growth rate of 0.5% per annum may be the most appropriate method for estimating municipal waste </w:t>
            </w:r>
            <w:proofErr w:type="spellStart"/>
            <w:r w:rsidRPr="00B47590">
              <w:rPr>
                <w:rFonts w:ascii="ArialMT" w:hAnsi="ArialMT" w:cs="ArialMT"/>
                <w:i/>
                <w:sz w:val="22"/>
                <w:szCs w:val="22"/>
              </w:rPr>
              <w:t>arisings</w:t>
            </w:r>
            <w:proofErr w:type="spellEnd"/>
            <w:r w:rsidRPr="00B47590">
              <w:rPr>
                <w:rFonts w:ascii="ArialMT" w:hAnsi="ArialMT" w:cs="ArialMT"/>
                <w:i/>
                <w:sz w:val="22"/>
                <w:szCs w:val="22"/>
              </w:rPr>
              <w:t xml:space="preserve"> over the plan period. The model uses the 2010/11 baseline figure and applies a recycling rate (including recovery re-use and composting) of 49% in 2011, increasing to 67% by 2028. The </w:t>
            </w:r>
            <w:proofErr w:type="spellStart"/>
            <w:r w:rsidRPr="00B47590">
              <w:rPr>
                <w:rFonts w:ascii="ArialMT" w:hAnsi="ArialMT" w:cs="ArialMT"/>
                <w:i/>
                <w:sz w:val="22"/>
                <w:szCs w:val="22"/>
              </w:rPr>
              <w:t>arisings</w:t>
            </w:r>
            <w:proofErr w:type="spellEnd"/>
            <w:r w:rsidRPr="00B47590">
              <w:rPr>
                <w:rFonts w:ascii="ArialMT" w:hAnsi="ArialMT" w:cs="ArialMT"/>
                <w:i/>
                <w:sz w:val="22"/>
                <w:szCs w:val="22"/>
              </w:rPr>
              <w:t xml:space="preserve"> figures are displayed in table 4.2 and fig. 4.3.”</w:t>
            </w:r>
          </w:p>
          <w:p w:rsidR="00377694" w:rsidRPr="00B47590" w:rsidRDefault="00377694" w:rsidP="00845013">
            <w:pPr>
              <w:rPr>
                <w:iCs/>
                <w:sz w:val="22"/>
                <w:szCs w:val="22"/>
              </w:rPr>
            </w:pPr>
          </w:p>
          <w:p w:rsidR="00377694" w:rsidRPr="00B47590" w:rsidRDefault="00377694" w:rsidP="00845013">
            <w:pPr>
              <w:rPr>
                <w:iCs/>
                <w:sz w:val="22"/>
                <w:szCs w:val="22"/>
              </w:rPr>
            </w:pPr>
            <w:r w:rsidRPr="00B47590">
              <w:rPr>
                <w:iCs/>
                <w:sz w:val="22"/>
                <w:szCs w:val="22"/>
              </w:rPr>
              <w:t>with</w:t>
            </w:r>
          </w:p>
          <w:p w:rsidR="00377694" w:rsidRPr="00B47590" w:rsidRDefault="00377694" w:rsidP="00845013">
            <w:pPr>
              <w:rPr>
                <w:iCs/>
                <w:sz w:val="22"/>
                <w:szCs w:val="22"/>
              </w:rPr>
            </w:pPr>
          </w:p>
          <w:p w:rsidR="00377694" w:rsidRPr="00B47590" w:rsidRDefault="00377694" w:rsidP="002F12AC">
            <w:pPr>
              <w:spacing w:before="100" w:beforeAutospacing="1" w:after="100" w:afterAutospacing="1"/>
              <w:rPr>
                <w:rFonts w:eastAsia="Times New Roman"/>
                <w:i/>
                <w:sz w:val="22"/>
                <w:szCs w:val="22"/>
                <w:lang w:eastAsia="en-GB"/>
              </w:rPr>
            </w:pPr>
            <w:r w:rsidRPr="00B47590">
              <w:rPr>
                <w:rFonts w:eastAsia="Times New Roman"/>
                <w:sz w:val="22"/>
                <w:szCs w:val="22"/>
                <w:lang w:eastAsia="en-GB"/>
              </w:rPr>
              <w:t>“</w:t>
            </w:r>
            <w:r w:rsidRPr="00B47590">
              <w:rPr>
                <w:rFonts w:eastAsia="Times New Roman"/>
                <w:i/>
                <w:sz w:val="22"/>
                <w:szCs w:val="22"/>
                <w:lang w:eastAsia="en-GB"/>
              </w:rPr>
              <w:t xml:space="preserve">In using the latest in house evidence, the following growth rates have been applied to calculate municipal waste growth </w:t>
            </w:r>
            <w:proofErr w:type="spellStart"/>
            <w:r w:rsidRPr="00B47590">
              <w:rPr>
                <w:rFonts w:eastAsia="Times New Roman"/>
                <w:i/>
                <w:sz w:val="22"/>
                <w:szCs w:val="22"/>
                <w:lang w:eastAsia="en-GB"/>
              </w:rPr>
              <w:t>arisings</w:t>
            </w:r>
            <w:proofErr w:type="spellEnd"/>
            <w:r w:rsidRPr="00B47590">
              <w:rPr>
                <w:rFonts w:eastAsia="Times New Roman"/>
                <w:i/>
                <w:sz w:val="22"/>
                <w:szCs w:val="22"/>
                <w:lang w:eastAsia="en-GB"/>
              </w:rPr>
              <w:t xml:space="preserve"> over the plan period </w:t>
            </w:r>
            <w:proofErr w:type="spellStart"/>
            <w:r w:rsidRPr="00FC5EDB">
              <w:rPr>
                <w:rFonts w:eastAsia="Times New Roman"/>
                <w:b/>
                <w:i/>
                <w:sz w:val="16"/>
                <w:szCs w:val="16"/>
                <w:lang w:eastAsia="en-GB"/>
              </w:rPr>
              <w:t>FOOTNOTEsee</w:t>
            </w:r>
            <w:proofErr w:type="spellEnd"/>
            <w:r w:rsidRPr="00FC5EDB">
              <w:rPr>
                <w:rFonts w:eastAsia="Times New Roman"/>
                <w:b/>
                <w:i/>
                <w:sz w:val="16"/>
                <w:szCs w:val="16"/>
                <w:lang w:eastAsia="en-GB"/>
              </w:rPr>
              <w:t xml:space="preserve"> Waste Background Technical Document, available at www.warwickshire.gov.uk/wastecorestrategy for municipal waste projection scenarios, modelling and stated </w:t>
            </w:r>
            <w:proofErr w:type="spellStart"/>
            <w:r w:rsidRPr="00FC5EDB">
              <w:rPr>
                <w:rFonts w:eastAsia="Times New Roman"/>
                <w:b/>
                <w:i/>
                <w:sz w:val="16"/>
                <w:szCs w:val="16"/>
                <w:lang w:eastAsia="en-GB"/>
              </w:rPr>
              <w:t>assumptionsFOOTNOTE</w:t>
            </w:r>
            <w:proofErr w:type="spellEnd"/>
            <w:r w:rsidRPr="00FC5EDB">
              <w:rPr>
                <w:rFonts w:eastAsia="Times New Roman"/>
                <w:i/>
                <w:sz w:val="16"/>
                <w:szCs w:val="16"/>
                <w:lang w:eastAsia="en-GB"/>
              </w:rPr>
              <w:t>:</w:t>
            </w:r>
          </w:p>
          <w:p w:rsidR="00377694" w:rsidRPr="00B47590" w:rsidRDefault="00377694" w:rsidP="002F12AC">
            <w:pPr>
              <w:numPr>
                <w:ilvl w:val="0"/>
                <w:numId w:val="1"/>
              </w:numPr>
              <w:spacing w:before="100" w:beforeAutospacing="1" w:after="100" w:afterAutospacing="1"/>
              <w:rPr>
                <w:rFonts w:eastAsia="Times New Roman"/>
                <w:i/>
                <w:sz w:val="22"/>
                <w:szCs w:val="22"/>
                <w:lang w:eastAsia="en-GB"/>
              </w:rPr>
            </w:pPr>
            <w:r w:rsidRPr="00B47590">
              <w:rPr>
                <w:rFonts w:eastAsia="Times New Roman"/>
                <w:i/>
                <w:sz w:val="22"/>
                <w:szCs w:val="22"/>
                <w:lang w:eastAsia="en-GB"/>
              </w:rPr>
              <w:t>-1% municipal waste growth between 2010/11 and 2011/12</w:t>
            </w:r>
          </w:p>
          <w:p w:rsidR="00377694" w:rsidRPr="00B47590" w:rsidRDefault="00377694" w:rsidP="002F12AC">
            <w:pPr>
              <w:numPr>
                <w:ilvl w:val="0"/>
                <w:numId w:val="1"/>
              </w:numPr>
              <w:spacing w:before="100" w:beforeAutospacing="1" w:after="100" w:afterAutospacing="1"/>
              <w:rPr>
                <w:rFonts w:eastAsia="Times New Roman"/>
                <w:i/>
                <w:sz w:val="22"/>
                <w:szCs w:val="22"/>
                <w:lang w:eastAsia="en-GB"/>
              </w:rPr>
            </w:pPr>
            <w:r w:rsidRPr="00B47590">
              <w:rPr>
                <w:rFonts w:eastAsia="Times New Roman"/>
                <w:i/>
                <w:sz w:val="22"/>
                <w:szCs w:val="22"/>
                <w:lang w:eastAsia="en-GB"/>
              </w:rPr>
              <w:t>-0.5% municipal waste growth between 2011/12 and 2012/13; and</w:t>
            </w:r>
          </w:p>
          <w:p w:rsidR="00377694" w:rsidRPr="00B47590" w:rsidRDefault="00377694" w:rsidP="002F12AC">
            <w:pPr>
              <w:numPr>
                <w:ilvl w:val="0"/>
                <w:numId w:val="1"/>
              </w:numPr>
              <w:spacing w:before="100" w:beforeAutospacing="1" w:after="100" w:afterAutospacing="1"/>
              <w:rPr>
                <w:rFonts w:eastAsia="Times New Roman"/>
                <w:sz w:val="22"/>
                <w:szCs w:val="22"/>
                <w:lang w:eastAsia="en-GB"/>
              </w:rPr>
            </w:pPr>
            <w:r w:rsidRPr="00B47590">
              <w:rPr>
                <w:rFonts w:eastAsia="Times New Roman"/>
                <w:i/>
                <w:sz w:val="22"/>
                <w:szCs w:val="22"/>
                <w:lang w:eastAsia="en-GB"/>
              </w:rPr>
              <w:lastRenderedPageBreak/>
              <w:t>0.5% municipal waste growth per annum between 2012/13 and 2027/28.</w:t>
            </w:r>
          </w:p>
          <w:p w:rsidR="00377694" w:rsidRPr="00B47590" w:rsidRDefault="00377694" w:rsidP="001B120C">
            <w:pPr>
              <w:spacing w:before="100" w:beforeAutospacing="1" w:after="100" w:afterAutospacing="1"/>
              <w:rPr>
                <w:rFonts w:eastAsia="Times New Roman"/>
                <w:i/>
                <w:sz w:val="22"/>
                <w:szCs w:val="22"/>
                <w:lang w:eastAsia="en-GB"/>
              </w:rPr>
            </w:pPr>
            <w:r w:rsidRPr="00B47590">
              <w:rPr>
                <w:rStyle w:val="highlightbackground"/>
                <w:i/>
                <w:sz w:val="22"/>
                <w:szCs w:val="22"/>
              </w:rPr>
              <w:t xml:space="preserve">Warwickshire County Council's Waste Management Group </w:t>
            </w:r>
            <w:proofErr w:type="gramStart"/>
            <w:r w:rsidRPr="00B47590">
              <w:rPr>
                <w:rStyle w:val="highlightbackground"/>
                <w:i/>
                <w:sz w:val="22"/>
                <w:szCs w:val="22"/>
              </w:rPr>
              <w:t>have</w:t>
            </w:r>
            <w:proofErr w:type="gramEnd"/>
            <w:r w:rsidRPr="00B47590">
              <w:rPr>
                <w:rStyle w:val="highlightbackground"/>
                <w:i/>
                <w:sz w:val="22"/>
                <w:szCs w:val="22"/>
              </w:rPr>
              <w:t xml:space="preserve"> used these </w:t>
            </w:r>
            <w:proofErr w:type="spellStart"/>
            <w:r w:rsidRPr="00B47590">
              <w:rPr>
                <w:rStyle w:val="highlightbackground"/>
                <w:i/>
                <w:sz w:val="22"/>
                <w:szCs w:val="22"/>
              </w:rPr>
              <w:t>arisings</w:t>
            </w:r>
            <w:proofErr w:type="spellEnd"/>
            <w:r w:rsidRPr="00B47590">
              <w:rPr>
                <w:rStyle w:val="highlightbackground"/>
                <w:i/>
                <w:sz w:val="22"/>
                <w:szCs w:val="22"/>
              </w:rPr>
              <w:t xml:space="preserve"> figures to apply their aspirational recycling rates (i.e. municipal waste re-used, recycled or composted). </w:t>
            </w:r>
            <w:r w:rsidRPr="00B47590">
              <w:rPr>
                <w:i/>
                <w:sz w:val="22"/>
                <w:szCs w:val="22"/>
              </w:rPr>
              <w:t xml:space="preserve">The model uses the 2010/11 baseline figure and applies a recycling rate (including recovery re-use and composting) of 49% in 2011, increasing to 67% by 2028. </w:t>
            </w:r>
            <w:r w:rsidRPr="00B47590">
              <w:rPr>
                <w:rStyle w:val="highlightbackground"/>
                <w:i/>
                <w:sz w:val="22"/>
                <w:szCs w:val="22"/>
              </w:rPr>
              <w:t xml:space="preserve">The projected </w:t>
            </w:r>
            <w:proofErr w:type="spellStart"/>
            <w:r w:rsidRPr="00B47590">
              <w:rPr>
                <w:rStyle w:val="highlightbackground"/>
                <w:i/>
                <w:sz w:val="22"/>
                <w:szCs w:val="22"/>
              </w:rPr>
              <w:t>arisings</w:t>
            </w:r>
            <w:proofErr w:type="spellEnd"/>
            <w:r w:rsidRPr="00B47590">
              <w:rPr>
                <w:rStyle w:val="highlightbackground"/>
                <w:i/>
                <w:sz w:val="22"/>
                <w:szCs w:val="22"/>
              </w:rPr>
              <w:t>, and associated recycling rates</w:t>
            </w:r>
            <w:r w:rsidRPr="00B47590">
              <w:rPr>
                <w:i/>
                <w:sz w:val="22"/>
                <w:szCs w:val="22"/>
              </w:rPr>
              <w:t>, are displayed in table 4.2 and fig. 4.3.</w:t>
            </w:r>
            <w:r w:rsidRPr="00B47590">
              <w:rPr>
                <w:rFonts w:eastAsia="Times New Roman"/>
                <w:i/>
                <w:sz w:val="22"/>
                <w:szCs w:val="22"/>
                <w:lang w:eastAsia="en-GB"/>
              </w:rPr>
              <w:t>”</w:t>
            </w:r>
          </w:p>
          <w:p w:rsidR="00377694" w:rsidRPr="00B47590" w:rsidRDefault="00377694" w:rsidP="00845013">
            <w:pPr>
              <w:rPr>
                <w:iCs/>
                <w:sz w:val="22"/>
                <w:szCs w:val="22"/>
              </w:rPr>
            </w:pPr>
          </w:p>
        </w:tc>
        <w:tc>
          <w:tcPr>
            <w:tcW w:w="2131" w:type="dxa"/>
          </w:tcPr>
          <w:p w:rsidR="00377694" w:rsidRPr="00B47590" w:rsidRDefault="00377694" w:rsidP="00845013">
            <w:pPr>
              <w:rPr>
                <w:iCs/>
                <w:sz w:val="22"/>
                <w:szCs w:val="22"/>
              </w:rPr>
            </w:pPr>
            <w:r w:rsidRPr="00B47590">
              <w:rPr>
                <w:iCs/>
                <w:sz w:val="22"/>
                <w:szCs w:val="22"/>
              </w:rPr>
              <w:lastRenderedPageBreak/>
              <w:t xml:space="preserve">Point of clarity </w:t>
            </w:r>
          </w:p>
        </w:tc>
        <w:tc>
          <w:tcPr>
            <w:tcW w:w="1984" w:type="dxa"/>
          </w:tcPr>
          <w:p w:rsidR="00377694" w:rsidRPr="00B47590" w:rsidRDefault="00377694" w:rsidP="008E2C99">
            <w:pPr>
              <w:rPr>
                <w:iCs/>
                <w:sz w:val="22"/>
                <w:szCs w:val="22"/>
              </w:rPr>
            </w:pPr>
            <w:r w:rsidRPr="00B47590">
              <w:rPr>
                <w:iCs/>
                <w:sz w:val="22"/>
                <w:szCs w:val="22"/>
              </w:rPr>
              <w:t>Leicestershire C</w:t>
            </w:r>
            <w:r w:rsidR="00B9480A">
              <w:rPr>
                <w:iCs/>
                <w:sz w:val="22"/>
                <w:szCs w:val="22"/>
              </w:rPr>
              <w:t xml:space="preserve">ounty </w:t>
            </w:r>
            <w:r w:rsidRPr="00B47590">
              <w:rPr>
                <w:iCs/>
                <w:sz w:val="22"/>
                <w:szCs w:val="22"/>
              </w:rPr>
              <w:t>C</w:t>
            </w:r>
            <w:r w:rsidR="00B9480A">
              <w:rPr>
                <w:iCs/>
                <w:sz w:val="22"/>
                <w:szCs w:val="22"/>
              </w:rPr>
              <w:t>ouncil</w:t>
            </w:r>
          </w:p>
        </w:tc>
      </w:tr>
      <w:tr w:rsidR="00377694" w:rsidRPr="00BE26D1" w:rsidTr="003F2726">
        <w:tc>
          <w:tcPr>
            <w:tcW w:w="1514" w:type="dxa"/>
          </w:tcPr>
          <w:p w:rsidR="00377694" w:rsidRPr="00B47590" w:rsidRDefault="0031338B" w:rsidP="00845013">
            <w:pPr>
              <w:rPr>
                <w:iCs/>
                <w:sz w:val="22"/>
                <w:szCs w:val="22"/>
              </w:rPr>
            </w:pPr>
            <w:r>
              <w:rPr>
                <w:iCs/>
                <w:sz w:val="22"/>
                <w:szCs w:val="22"/>
              </w:rPr>
              <w:lastRenderedPageBreak/>
              <w:t>2</w:t>
            </w:r>
            <w:r w:rsidR="009D34A0">
              <w:rPr>
                <w:iCs/>
                <w:sz w:val="22"/>
                <w:szCs w:val="22"/>
              </w:rPr>
              <w:t>1</w:t>
            </w:r>
            <w:r>
              <w:rPr>
                <w:iCs/>
                <w:sz w:val="22"/>
                <w:szCs w:val="22"/>
              </w:rPr>
              <w:t>.</w:t>
            </w:r>
          </w:p>
        </w:tc>
        <w:tc>
          <w:tcPr>
            <w:tcW w:w="1747" w:type="dxa"/>
          </w:tcPr>
          <w:p w:rsidR="00377694" w:rsidRPr="00B47590" w:rsidRDefault="00377694" w:rsidP="00845013">
            <w:pPr>
              <w:rPr>
                <w:iCs/>
                <w:sz w:val="22"/>
                <w:szCs w:val="22"/>
              </w:rPr>
            </w:pPr>
            <w:r>
              <w:rPr>
                <w:iCs/>
                <w:sz w:val="22"/>
                <w:szCs w:val="22"/>
              </w:rPr>
              <w:t>Additional</w:t>
            </w:r>
          </w:p>
        </w:tc>
        <w:tc>
          <w:tcPr>
            <w:tcW w:w="1417" w:type="dxa"/>
          </w:tcPr>
          <w:p w:rsidR="00377694" w:rsidRPr="00B47590" w:rsidRDefault="00377694" w:rsidP="00845013">
            <w:pPr>
              <w:rPr>
                <w:iCs/>
                <w:sz w:val="22"/>
                <w:szCs w:val="22"/>
              </w:rPr>
            </w:pPr>
            <w:r w:rsidRPr="00B47590">
              <w:rPr>
                <w:iCs/>
                <w:sz w:val="22"/>
                <w:szCs w:val="22"/>
              </w:rPr>
              <w:t>Page 33</w:t>
            </w:r>
          </w:p>
        </w:tc>
        <w:tc>
          <w:tcPr>
            <w:tcW w:w="1982" w:type="dxa"/>
          </w:tcPr>
          <w:p w:rsidR="00377694" w:rsidRPr="00B47590" w:rsidRDefault="00377694" w:rsidP="00845013">
            <w:pPr>
              <w:rPr>
                <w:iCs/>
                <w:sz w:val="22"/>
                <w:szCs w:val="22"/>
              </w:rPr>
            </w:pPr>
            <w:r w:rsidRPr="00B47590">
              <w:rPr>
                <w:iCs/>
                <w:sz w:val="22"/>
                <w:szCs w:val="22"/>
              </w:rPr>
              <w:t>Waste Management context</w:t>
            </w:r>
          </w:p>
        </w:tc>
        <w:tc>
          <w:tcPr>
            <w:tcW w:w="4109" w:type="dxa"/>
          </w:tcPr>
          <w:p w:rsidR="00377694" w:rsidRPr="00B47590" w:rsidRDefault="00377694" w:rsidP="00845013">
            <w:pPr>
              <w:rPr>
                <w:iCs/>
                <w:sz w:val="22"/>
                <w:szCs w:val="22"/>
              </w:rPr>
            </w:pPr>
            <w:r w:rsidRPr="00B47590">
              <w:rPr>
                <w:iCs/>
                <w:sz w:val="22"/>
                <w:szCs w:val="22"/>
              </w:rPr>
              <w:t>In fig. 4.5, amend commercial waste tonnage for 06/07 from:</w:t>
            </w:r>
          </w:p>
          <w:p w:rsidR="00377694" w:rsidRPr="00B47590" w:rsidRDefault="00377694" w:rsidP="00845013">
            <w:pPr>
              <w:rPr>
                <w:iCs/>
                <w:sz w:val="22"/>
                <w:szCs w:val="22"/>
              </w:rPr>
            </w:pPr>
          </w:p>
          <w:p w:rsidR="00377694" w:rsidRPr="00FC5EDB" w:rsidRDefault="00377694" w:rsidP="00845013">
            <w:pPr>
              <w:rPr>
                <w:i/>
                <w:iCs/>
                <w:sz w:val="22"/>
                <w:szCs w:val="22"/>
              </w:rPr>
            </w:pPr>
            <w:r w:rsidRPr="00FC5EDB">
              <w:rPr>
                <w:i/>
                <w:iCs/>
                <w:sz w:val="22"/>
                <w:szCs w:val="22"/>
              </w:rPr>
              <w:t>“256,634”</w:t>
            </w:r>
          </w:p>
          <w:p w:rsidR="00377694" w:rsidRPr="00B47590" w:rsidRDefault="00377694" w:rsidP="00845013">
            <w:pPr>
              <w:rPr>
                <w:iCs/>
                <w:sz w:val="22"/>
                <w:szCs w:val="22"/>
              </w:rPr>
            </w:pPr>
          </w:p>
          <w:p w:rsidR="00377694" w:rsidRPr="00B47590" w:rsidRDefault="00377694" w:rsidP="00845013">
            <w:pPr>
              <w:rPr>
                <w:iCs/>
                <w:sz w:val="22"/>
                <w:szCs w:val="22"/>
              </w:rPr>
            </w:pPr>
            <w:r>
              <w:rPr>
                <w:iCs/>
                <w:sz w:val="22"/>
                <w:szCs w:val="22"/>
              </w:rPr>
              <w:t>t</w:t>
            </w:r>
            <w:r w:rsidRPr="00B47590">
              <w:rPr>
                <w:iCs/>
                <w:sz w:val="22"/>
                <w:szCs w:val="22"/>
              </w:rPr>
              <w:t>o</w:t>
            </w:r>
          </w:p>
          <w:p w:rsidR="00377694" w:rsidRPr="00B47590" w:rsidRDefault="00377694" w:rsidP="00845013">
            <w:pPr>
              <w:rPr>
                <w:iCs/>
                <w:sz w:val="22"/>
                <w:szCs w:val="22"/>
              </w:rPr>
            </w:pPr>
          </w:p>
          <w:p w:rsidR="00377694" w:rsidRPr="00FC5EDB" w:rsidRDefault="00377694" w:rsidP="00845013">
            <w:pPr>
              <w:rPr>
                <w:i/>
                <w:iCs/>
                <w:sz w:val="22"/>
                <w:szCs w:val="22"/>
              </w:rPr>
            </w:pPr>
            <w:r w:rsidRPr="00FC5EDB">
              <w:rPr>
                <w:i/>
                <w:iCs/>
                <w:sz w:val="22"/>
                <w:szCs w:val="22"/>
              </w:rPr>
              <w:t>“25</w:t>
            </w:r>
            <w:r w:rsidRPr="00FC5EDB">
              <w:rPr>
                <w:i/>
                <w:iCs/>
                <w:sz w:val="22"/>
                <w:szCs w:val="22"/>
                <w:u w:val="single"/>
              </w:rPr>
              <w:t>8</w:t>
            </w:r>
            <w:r w:rsidRPr="00FC5EDB">
              <w:rPr>
                <w:i/>
                <w:iCs/>
                <w:sz w:val="22"/>
                <w:szCs w:val="22"/>
              </w:rPr>
              <w:t>,634”</w:t>
            </w:r>
          </w:p>
          <w:p w:rsidR="00377694" w:rsidRPr="00B47590" w:rsidRDefault="00377694" w:rsidP="00845013">
            <w:pPr>
              <w:rPr>
                <w:iCs/>
                <w:sz w:val="22"/>
                <w:szCs w:val="22"/>
              </w:rPr>
            </w:pPr>
            <w:r w:rsidRPr="00B47590">
              <w:rPr>
                <w:iCs/>
                <w:sz w:val="22"/>
                <w:szCs w:val="22"/>
              </w:rPr>
              <w:t xml:space="preserve"> </w:t>
            </w:r>
          </w:p>
        </w:tc>
        <w:tc>
          <w:tcPr>
            <w:tcW w:w="2131" w:type="dxa"/>
          </w:tcPr>
          <w:p w:rsidR="00377694" w:rsidRPr="00B47590" w:rsidRDefault="00377694" w:rsidP="00845013">
            <w:pPr>
              <w:rPr>
                <w:iCs/>
                <w:sz w:val="22"/>
                <w:szCs w:val="22"/>
              </w:rPr>
            </w:pPr>
            <w:r w:rsidRPr="00B47590">
              <w:rPr>
                <w:iCs/>
                <w:sz w:val="22"/>
                <w:szCs w:val="22"/>
              </w:rPr>
              <w:t>Typographical error</w:t>
            </w:r>
          </w:p>
        </w:tc>
        <w:tc>
          <w:tcPr>
            <w:tcW w:w="1984" w:type="dxa"/>
          </w:tcPr>
          <w:p w:rsidR="00377694" w:rsidRPr="00B47590" w:rsidRDefault="00377694" w:rsidP="00845013">
            <w:pPr>
              <w:rPr>
                <w:iCs/>
                <w:sz w:val="22"/>
                <w:szCs w:val="22"/>
              </w:rPr>
            </w:pPr>
          </w:p>
        </w:tc>
      </w:tr>
      <w:tr w:rsidR="00B00019" w:rsidRPr="00BE26D1" w:rsidTr="003F2726">
        <w:tc>
          <w:tcPr>
            <w:tcW w:w="1514" w:type="dxa"/>
          </w:tcPr>
          <w:p w:rsidR="00B00019" w:rsidRDefault="009D34A0" w:rsidP="00845013">
            <w:pPr>
              <w:rPr>
                <w:iCs/>
                <w:sz w:val="22"/>
                <w:szCs w:val="22"/>
              </w:rPr>
            </w:pPr>
            <w:r>
              <w:rPr>
                <w:iCs/>
                <w:sz w:val="22"/>
                <w:szCs w:val="22"/>
              </w:rPr>
              <w:t>22.</w:t>
            </w:r>
          </w:p>
        </w:tc>
        <w:tc>
          <w:tcPr>
            <w:tcW w:w="1747" w:type="dxa"/>
          </w:tcPr>
          <w:p w:rsidR="00B00019" w:rsidRDefault="00B00019" w:rsidP="00845013">
            <w:pPr>
              <w:rPr>
                <w:iCs/>
                <w:sz w:val="22"/>
                <w:szCs w:val="22"/>
              </w:rPr>
            </w:pPr>
            <w:r>
              <w:rPr>
                <w:iCs/>
                <w:sz w:val="22"/>
                <w:szCs w:val="22"/>
              </w:rPr>
              <w:t>Additional</w:t>
            </w:r>
          </w:p>
        </w:tc>
        <w:tc>
          <w:tcPr>
            <w:tcW w:w="1417" w:type="dxa"/>
          </w:tcPr>
          <w:p w:rsidR="00B00019" w:rsidRPr="00B47590" w:rsidRDefault="000E62E6" w:rsidP="00845013">
            <w:pPr>
              <w:rPr>
                <w:iCs/>
                <w:sz w:val="22"/>
                <w:szCs w:val="22"/>
              </w:rPr>
            </w:pPr>
            <w:r>
              <w:rPr>
                <w:iCs/>
                <w:sz w:val="22"/>
                <w:szCs w:val="22"/>
              </w:rPr>
              <w:t>Page 37</w:t>
            </w:r>
          </w:p>
        </w:tc>
        <w:tc>
          <w:tcPr>
            <w:tcW w:w="1982" w:type="dxa"/>
          </w:tcPr>
          <w:p w:rsidR="00B00019" w:rsidRPr="00B47590" w:rsidRDefault="000E62E6" w:rsidP="00845013">
            <w:pPr>
              <w:rPr>
                <w:iCs/>
                <w:sz w:val="22"/>
                <w:szCs w:val="22"/>
              </w:rPr>
            </w:pPr>
            <w:r>
              <w:rPr>
                <w:iCs/>
                <w:sz w:val="22"/>
                <w:szCs w:val="22"/>
              </w:rPr>
              <w:t xml:space="preserve">Waste management </w:t>
            </w:r>
            <w:r>
              <w:rPr>
                <w:iCs/>
                <w:sz w:val="22"/>
                <w:szCs w:val="22"/>
              </w:rPr>
              <w:lastRenderedPageBreak/>
              <w:t>context</w:t>
            </w:r>
          </w:p>
        </w:tc>
        <w:tc>
          <w:tcPr>
            <w:tcW w:w="4109" w:type="dxa"/>
          </w:tcPr>
          <w:p w:rsidR="00B00019" w:rsidRDefault="000E62E6" w:rsidP="00845013">
            <w:pPr>
              <w:rPr>
                <w:iCs/>
                <w:sz w:val="22"/>
                <w:szCs w:val="22"/>
              </w:rPr>
            </w:pPr>
            <w:r>
              <w:rPr>
                <w:iCs/>
                <w:sz w:val="22"/>
                <w:szCs w:val="22"/>
              </w:rPr>
              <w:lastRenderedPageBreak/>
              <w:t xml:space="preserve">In </w:t>
            </w:r>
            <w:proofErr w:type="spellStart"/>
            <w:r>
              <w:rPr>
                <w:iCs/>
                <w:sz w:val="22"/>
                <w:szCs w:val="22"/>
              </w:rPr>
              <w:t>para</w:t>
            </w:r>
            <w:proofErr w:type="spellEnd"/>
            <w:r>
              <w:rPr>
                <w:iCs/>
                <w:sz w:val="22"/>
                <w:szCs w:val="22"/>
              </w:rPr>
              <w:t>. 4.3</w:t>
            </w:r>
            <w:r w:rsidR="008972B5">
              <w:rPr>
                <w:iCs/>
                <w:sz w:val="22"/>
                <w:szCs w:val="22"/>
              </w:rPr>
              <w:t>3</w:t>
            </w:r>
            <w:r>
              <w:rPr>
                <w:iCs/>
                <w:sz w:val="22"/>
                <w:szCs w:val="22"/>
              </w:rPr>
              <w:t>, insert the following text at the end of the paragraph:</w:t>
            </w:r>
          </w:p>
          <w:p w:rsidR="000E62E6" w:rsidRDefault="000E62E6" w:rsidP="00845013">
            <w:pPr>
              <w:rPr>
                <w:iCs/>
                <w:sz w:val="22"/>
                <w:szCs w:val="22"/>
              </w:rPr>
            </w:pPr>
          </w:p>
          <w:p w:rsidR="000E62E6" w:rsidRPr="000E62E6" w:rsidRDefault="000E62E6" w:rsidP="00845013">
            <w:pPr>
              <w:rPr>
                <w:i/>
                <w:iCs/>
                <w:sz w:val="22"/>
                <w:szCs w:val="22"/>
              </w:rPr>
            </w:pPr>
            <w:r w:rsidRPr="000E62E6">
              <w:rPr>
                <w:i/>
                <w:iCs/>
                <w:sz w:val="22"/>
                <w:szCs w:val="22"/>
              </w:rPr>
              <w:t>“</w:t>
            </w:r>
            <w:r w:rsidRPr="000E62E6">
              <w:rPr>
                <w:rStyle w:val="highlightbackground"/>
                <w:i/>
                <w:sz w:val="22"/>
                <w:szCs w:val="22"/>
              </w:rPr>
              <w:t xml:space="preserve">There are a number of transfer stations, mainly on civic amenity or household waste </w:t>
            </w:r>
            <w:proofErr w:type="gramStart"/>
            <w:r w:rsidRPr="000E62E6">
              <w:rPr>
                <w:rStyle w:val="highlightbackground"/>
                <w:i/>
                <w:sz w:val="22"/>
                <w:szCs w:val="22"/>
              </w:rPr>
              <w:t>sites, that</w:t>
            </w:r>
            <w:proofErr w:type="gramEnd"/>
            <w:r w:rsidRPr="000E62E6">
              <w:rPr>
                <w:rStyle w:val="highlightbackground"/>
                <w:i/>
                <w:sz w:val="22"/>
                <w:szCs w:val="22"/>
              </w:rPr>
              <w:t xml:space="preserve"> manage fridges, TVs, batteries and oil.”</w:t>
            </w:r>
          </w:p>
          <w:p w:rsidR="000E62E6" w:rsidRDefault="000E62E6" w:rsidP="00845013">
            <w:pPr>
              <w:rPr>
                <w:iCs/>
                <w:sz w:val="22"/>
                <w:szCs w:val="22"/>
              </w:rPr>
            </w:pPr>
          </w:p>
          <w:p w:rsidR="000E62E6" w:rsidRPr="00B47590" w:rsidRDefault="000E62E6" w:rsidP="00845013">
            <w:pPr>
              <w:rPr>
                <w:iCs/>
                <w:sz w:val="22"/>
                <w:szCs w:val="22"/>
              </w:rPr>
            </w:pPr>
          </w:p>
        </w:tc>
        <w:tc>
          <w:tcPr>
            <w:tcW w:w="2131" w:type="dxa"/>
          </w:tcPr>
          <w:p w:rsidR="00B00019" w:rsidRPr="00B47590" w:rsidRDefault="000E62E6" w:rsidP="00845013">
            <w:pPr>
              <w:rPr>
                <w:iCs/>
                <w:sz w:val="22"/>
                <w:szCs w:val="22"/>
              </w:rPr>
            </w:pPr>
            <w:r>
              <w:rPr>
                <w:iCs/>
                <w:sz w:val="22"/>
                <w:szCs w:val="22"/>
              </w:rPr>
              <w:lastRenderedPageBreak/>
              <w:t xml:space="preserve">Point of clarity to and to provide </w:t>
            </w:r>
            <w:r>
              <w:rPr>
                <w:iCs/>
                <w:sz w:val="22"/>
                <w:szCs w:val="22"/>
              </w:rPr>
              <w:lastRenderedPageBreak/>
              <w:t>additional context</w:t>
            </w:r>
          </w:p>
        </w:tc>
        <w:tc>
          <w:tcPr>
            <w:tcW w:w="1984" w:type="dxa"/>
          </w:tcPr>
          <w:p w:rsidR="00B00019" w:rsidRPr="00B47590" w:rsidRDefault="00B00019" w:rsidP="00845013">
            <w:pPr>
              <w:rPr>
                <w:iCs/>
                <w:sz w:val="22"/>
                <w:szCs w:val="22"/>
              </w:rPr>
            </w:pPr>
          </w:p>
        </w:tc>
      </w:tr>
      <w:tr w:rsidR="000E62E6" w:rsidRPr="00BE26D1" w:rsidTr="003F2726">
        <w:tc>
          <w:tcPr>
            <w:tcW w:w="1514" w:type="dxa"/>
          </w:tcPr>
          <w:p w:rsidR="000E62E6" w:rsidRDefault="009D34A0" w:rsidP="00845013">
            <w:pPr>
              <w:rPr>
                <w:iCs/>
                <w:sz w:val="22"/>
                <w:szCs w:val="22"/>
              </w:rPr>
            </w:pPr>
            <w:r>
              <w:rPr>
                <w:iCs/>
                <w:sz w:val="22"/>
                <w:szCs w:val="22"/>
              </w:rPr>
              <w:lastRenderedPageBreak/>
              <w:t>23.</w:t>
            </w:r>
          </w:p>
        </w:tc>
        <w:tc>
          <w:tcPr>
            <w:tcW w:w="1747" w:type="dxa"/>
          </w:tcPr>
          <w:p w:rsidR="000E62E6" w:rsidRDefault="000E62E6" w:rsidP="00845013">
            <w:pPr>
              <w:rPr>
                <w:iCs/>
                <w:sz w:val="22"/>
                <w:szCs w:val="22"/>
              </w:rPr>
            </w:pPr>
            <w:r>
              <w:rPr>
                <w:iCs/>
                <w:sz w:val="22"/>
                <w:szCs w:val="22"/>
              </w:rPr>
              <w:t>Additional</w:t>
            </w:r>
          </w:p>
        </w:tc>
        <w:tc>
          <w:tcPr>
            <w:tcW w:w="1417" w:type="dxa"/>
          </w:tcPr>
          <w:p w:rsidR="000E62E6" w:rsidRDefault="000E62E6" w:rsidP="00845013">
            <w:pPr>
              <w:rPr>
                <w:iCs/>
                <w:sz w:val="22"/>
                <w:szCs w:val="22"/>
              </w:rPr>
            </w:pPr>
            <w:r>
              <w:rPr>
                <w:iCs/>
                <w:sz w:val="22"/>
                <w:szCs w:val="22"/>
              </w:rPr>
              <w:t>Page 37</w:t>
            </w:r>
          </w:p>
        </w:tc>
        <w:tc>
          <w:tcPr>
            <w:tcW w:w="1982" w:type="dxa"/>
          </w:tcPr>
          <w:p w:rsidR="000E62E6" w:rsidRDefault="000E62E6" w:rsidP="00845013">
            <w:pPr>
              <w:rPr>
                <w:iCs/>
                <w:sz w:val="22"/>
                <w:szCs w:val="22"/>
              </w:rPr>
            </w:pPr>
            <w:r>
              <w:rPr>
                <w:iCs/>
                <w:sz w:val="22"/>
                <w:szCs w:val="22"/>
              </w:rPr>
              <w:t>Waste management context</w:t>
            </w:r>
          </w:p>
        </w:tc>
        <w:tc>
          <w:tcPr>
            <w:tcW w:w="4109" w:type="dxa"/>
          </w:tcPr>
          <w:p w:rsidR="000E62E6" w:rsidRDefault="000E62E6" w:rsidP="00845013">
            <w:pPr>
              <w:rPr>
                <w:iCs/>
                <w:sz w:val="22"/>
                <w:szCs w:val="22"/>
              </w:rPr>
            </w:pPr>
            <w:r>
              <w:rPr>
                <w:iCs/>
                <w:sz w:val="22"/>
                <w:szCs w:val="22"/>
              </w:rPr>
              <w:t xml:space="preserve">In </w:t>
            </w:r>
            <w:proofErr w:type="spellStart"/>
            <w:r>
              <w:rPr>
                <w:iCs/>
                <w:sz w:val="22"/>
                <w:szCs w:val="22"/>
              </w:rPr>
              <w:t>para</w:t>
            </w:r>
            <w:proofErr w:type="spellEnd"/>
            <w:r>
              <w:rPr>
                <w:iCs/>
                <w:sz w:val="22"/>
                <w:szCs w:val="22"/>
              </w:rPr>
              <w:t>. 4.36, insert the following text after “…disposed to landfill.</w:t>
            </w:r>
            <w:proofErr w:type="gramStart"/>
            <w:r>
              <w:rPr>
                <w:iCs/>
                <w:sz w:val="22"/>
                <w:szCs w:val="22"/>
              </w:rPr>
              <w:t>”:</w:t>
            </w:r>
            <w:proofErr w:type="gramEnd"/>
          </w:p>
          <w:p w:rsidR="000E62E6" w:rsidRDefault="000E62E6" w:rsidP="00845013">
            <w:pPr>
              <w:rPr>
                <w:iCs/>
                <w:sz w:val="22"/>
                <w:szCs w:val="22"/>
              </w:rPr>
            </w:pPr>
          </w:p>
          <w:p w:rsidR="000E62E6" w:rsidRPr="000E62E6" w:rsidRDefault="000E62E6" w:rsidP="00845013">
            <w:pPr>
              <w:rPr>
                <w:i/>
                <w:iCs/>
                <w:sz w:val="22"/>
                <w:szCs w:val="22"/>
              </w:rPr>
            </w:pPr>
            <w:r w:rsidRPr="000E62E6">
              <w:rPr>
                <w:i/>
                <w:iCs/>
                <w:sz w:val="22"/>
                <w:szCs w:val="22"/>
              </w:rPr>
              <w:t>“</w:t>
            </w:r>
            <w:r w:rsidRPr="000E62E6">
              <w:rPr>
                <w:i/>
                <w:sz w:val="22"/>
                <w:szCs w:val="22"/>
              </w:rPr>
              <w:t xml:space="preserve">A similar pattern was noted in 2010 when total </w:t>
            </w:r>
            <w:proofErr w:type="spellStart"/>
            <w:r w:rsidRPr="000E62E6">
              <w:rPr>
                <w:i/>
                <w:sz w:val="22"/>
                <w:szCs w:val="22"/>
              </w:rPr>
              <w:t>arisings</w:t>
            </w:r>
            <w:proofErr w:type="spellEnd"/>
            <w:r w:rsidRPr="000E62E6">
              <w:rPr>
                <w:i/>
                <w:sz w:val="22"/>
                <w:szCs w:val="22"/>
              </w:rPr>
              <w:t xml:space="preserve"> were 36320 tonnes and total hazardous waste managed was recorded as 43824 tonnes. However, another hazardous waste treatment site, not originally recorded on the Hazardous Waste Data Interrogator now adds another 40000 tonnes of treatment capacity to the total.”</w:t>
            </w:r>
          </w:p>
        </w:tc>
        <w:tc>
          <w:tcPr>
            <w:tcW w:w="2131" w:type="dxa"/>
          </w:tcPr>
          <w:p w:rsidR="000E62E6" w:rsidRDefault="000E62E6" w:rsidP="00845013">
            <w:pPr>
              <w:rPr>
                <w:iCs/>
                <w:sz w:val="22"/>
                <w:szCs w:val="22"/>
              </w:rPr>
            </w:pPr>
            <w:r>
              <w:rPr>
                <w:iCs/>
                <w:sz w:val="22"/>
                <w:szCs w:val="22"/>
              </w:rPr>
              <w:t>Factual update</w:t>
            </w:r>
          </w:p>
        </w:tc>
        <w:tc>
          <w:tcPr>
            <w:tcW w:w="1984" w:type="dxa"/>
          </w:tcPr>
          <w:p w:rsidR="000E62E6" w:rsidRPr="00B47590" w:rsidRDefault="000E62E6" w:rsidP="00845013">
            <w:pPr>
              <w:rPr>
                <w:iCs/>
                <w:sz w:val="22"/>
                <w:szCs w:val="22"/>
              </w:rPr>
            </w:pPr>
          </w:p>
        </w:tc>
      </w:tr>
      <w:tr w:rsidR="008972B5" w:rsidRPr="00BE26D1" w:rsidTr="003F2726">
        <w:tc>
          <w:tcPr>
            <w:tcW w:w="1514" w:type="dxa"/>
          </w:tcPr>
          <w:p w:rsidR="008972B5" w:rsidRDefault="009D34A0" w:rsidP="00845013">
            <w:pPr>
              <w:rPr>
                <w:iCs/>
                <w:sz w:val="22"/>
                <w:szCs w:val="22"/>
              </w:rPr>
            </w:pPr>
            <w:r>
              <w:rPr>
                <w:iCs/>
                <w:sz w:val="22"/>
                <w:szCs w:val="22"/>
              </w:rPr>
              <w:t>24.</w:t>
            </w:r>
          </w:p>
        </w:tc>
        <w:tc>
          <w:tcPr>
            <w:tcW w:w="1747" w:type="dxa"/>
          </w:tcPr>
          <w:p w:rsidR="008972B5" w:rsidRDefault="008972B5" w:rsidP="00845013">
            <w:pPr>
              <w:rPr>
                <w:iCs/>
                <w:sz w:val="22"/>
                <w:szCs w:val="22"/>
              </w:rPr>
            </w:pPr>
            <w:r>
              <w:rPr>
                <w:iCs/>
                <w:sz w:val="22"/>
                <w:szCs w:val="22"/>
              </w:rPr>
              <w:t>Additional</w:t>
            </w:r>
          </w:p>
        </w:tc>
        <w:tc>
          <w:tcPr>
            <w:tcW w:w="1417" w:type="dxa"/>
          </w:tcPr>
          <w:p w:rsidR="008972B5" w:rsidRDefault="008972B5" w:rsidP="00845013">
            <w:pPr>
              <w:rPr>
                <w:iCs/>
                <w:sz w:val="22"/>
                <w:szCs w:val="22"/>
              </w:rPr>
            </w:pPr>
            <w:r>
              <w:rPr>
                <w:iCs/>
                <w:sz w:val="22"/>
                <w:szCs w:val="22"/>
              </w:rPr>
              <w:t>Page 37</w:t>
            </w:r>
          </w:p>
        </w:tc>
        <w:tc>
          <w:tcPr>
            <w:tcW w:w="1982" w:type="dxa"/>
          </w:tcPr>
          <w:p w:rsidR="008972B5" w:rsidRDefault="008972B5" w:rsidP="00845013">
            <w:pPr>
              <w:rPr>
                <w:iCs/>
                <w:sz w:val="22"/>
                <w:szCs w:val="22"/>
              </w:rPr>
            </w:pPr>
            <w:r>
              <w:rPr>
                <w:iCs/>
                <w:sz w:val="22"/>
                <w:szCs w:val="22"/>
              </w:rPr>
              <w:t>Waste management context</w:t>
            </w:r>
          </w:p>
        </w:tc>
        <w:tc>
          <w:tcPr>
            <w:tcW w:w="4109" w:type="dxa"/>
          </w:tcPr>
          <w:p w:rsidR="008972B5" w:rsidRDefault="008972B5" w:rsidP="00845013">
            <w:pPr>
              <w:rPr>
                <w:iCs/>
                <w:sz w:val="22"/>
                <w:szCs w:val="22"/>
              </w:rPr>
            </w:pPr>
            <w:r>
              <w:rPr>
                <w:iCs/>
                <w:sz w:val="22"/>
                <w:szCs w:val="22"/>
              </w:rPr>
              <w:t xml:space="preserve">In </w:t>
            </w:r>
            <w:proofErr w:type="spellStart"/>
            <w:r>
              <w:rPr>
                <w:iCs/>
                <w:sz w:val="22"/>
                <w:szCs w:val="22"/>
              </w:rPr>
              <w:t>para</w:t>
            </w:r>
            <w:proofErr w:type="spellEnd"/>
            <w:r>
              <w:rPr>
                <w:iCs/>
                <w:sz w:val="22"/>
                <w:szCs w:val="22"/>
              </w:rPr>
              <w:t>. 4.35, delete the following text:</w:t>
            </w:r>
          </w:p>
          <w:p w:rsidR="008972B5" w:rsidRDefault="008972B5" w:rsidP="00845013">
            <w:pPr>
              <w:rPr>
                <w:iCs/>
                <w:sz w:val="22"/>
                <w:szCs w:val="22"/>
              </w:rPr>
            </w:pPr>
          </w:p>
          <w:p w:rsidR="008972B5" w:rsidRDefault="008972B5" w:rsidP="00845013">
            <w:pPr>
              <w:rPr>
                <w:i/>
                <w:iCs/>
                <w:sz w:val="22"/>
                <w:szCs w:val="22"/>
              </w:rPr>
            </w:pPr>
            <w:r w:rsidRPr="008972B5">
              <w:rPr>
                <w:i/>
                <w:iCs/>
                <w:sz w:val="22"/>
                <w:szCs w:val="22"/>
              </w:rPr>
              <w:t>“There are no major hazardous waste treatment facilities within the County.”</w:t>
            </w:r>
          </w:p>
          <w:p w:rsidR="008972B5" w:rsidRPr="008972B5" w:rsidRDefault="008972B5" w:rsidP="00845013">
            <w:pPr>
              <w:rPr>
                <w:i/>
                <w:iCs/>
                <w:sz w:val="22"/>
                <w:szCs w:val="22"/>
              </w:rPr>
            </w:pPr>
          </w:p>
        </w:tc>
        <w:tc>
          <w:tcPr>
            <w:tcW w:w="2131" w:type="dxa"/>
          </w:tcPr>
          <w:p w:rsidR="008972B5" w:rsidRDefault="008972B5" w:rsidP="00845013">
            <w:pPr>
              <w:rPr>
                <w:iCs/>
                <w:sz w:val="22"/>
                <w:szCs w:val="22"/>
              </w:rPr>
            </w:pPr>
            <w:r>
              <w:rPr>
                <w:iCs/>
                <w:sz w:val="22"/>
                <w:szCs w:val="22"/>
              </w:rPr>
              <w:t>Factual update</w:t>
            </w:r>
          </w:p>
        </w:tc>
        <w:tc>
          <w:tcPr>
            <w:tcW w:w="1984" w:type="dxa"/>
          </w:tcPr>
          <w:p w:rsidR="008972B5" w:rsidRPr="00B47590" w:rsidRDefault="008972B5" w:rsidP="00845013">
            <w:pPr>
              <w:rPr>
                <w:iCs/>
                <w:sz w:val="22"/>
                <w:szCs w:val="22"/>
              </w:rPr>
            </w:pPr>
          </w:p>
        </w:tc>
      </w:tr>
      <w:tr w:rsidR="00377694" w:rsidRPr="00BE26D1" w:rsidTr="003F2726">
        <w:tc>
          <w:tcPr>
            <w:tcW w:w="1514" w:type="dxa"/>
          </w:tcPr>
          <w:p w:rsidR="00377694" w:rsidRPr="00B47590" w:rsidRDefault="0031338B" w:rsidP="00845013">
            <w:pPr>
              <w:rPr>
                <w:iCs/>
                <w:sz w:val="22"/>
                <w:szCs w:val="22"/>
              </w:rPr>
            </w:pPr>
            <w:r>
              <w:rPr>
                <w:iCs/>
                <w:sz w:val="22"/>
                <w:szCs w:val="22"/>
              </w:rPr>
              <w:t>2</w:t>
            </w:r>
            <w:r w:rsidR="009D34A0">
              <w:rPr>
                <w:iCs/>
                <w:sz w:val="22"/>
                <w:szCs w:val="22"/>
              </w:rPr>
              <w:t>5.</w:t>
            </w:r>
          </w:p>
        </w:tc>
        <w:tc>
          <w:tcPr>
            <w:tcW w:w="1747" w:type="dxa"/>
          </w:tcPr>
          <w:p w:rsidR="00377694" w:rsidRPr="00B47590" w:rsidRDefault="00377694" w:rsidP="00845013">
            <w:pPr>
              <w:rPr>
                <w:iCs/>
                <w:sz w:val="22"/>
                <w:szCs w:val="22"/>
              </w:rPr>
            </w:pPr>
            <w:r>
              <w:rPr>
                <w:iCs/>
                <w:sz w:val="22"/>
                <w:szCs w:val="22"/>
              </w:rPr>
              <w:t>Additional</w:t>
            </w:r>
          </w:p>
        </w:tc>
        <w:tc>
          <w:tcPr>
            <w:tcW w:w="1417" w:type="dxa"/>
          </w:tcPr>
          <w:p w:rsidR="00377694" w:rsidRPr="00B47590" w:rsidRDefault="00377694" w:rsidP="00845013">
            <w:pPr>
              <w:rPr>
                <w:iCs/>
                <w:sz w:val="22"/>
                <w:szCs w:val="22"/>
              </w:rPr>
            </w:pPr>
            <w:r w:rsidRPr="00B47590">
              <w:rPr>
                <w:iCs/>
                <w:sz w:val="22"/>
                <w:szCs w:val="22"/>
              </w:rPr>
              <w:t>Page 38</w:t>
            </w:r>
          </w:p>
        </w:tc>
        <w:tc>
          <w:tcPr>
            <w:tcW w:w="1982" w:type="dxa"/>
          </w:tcPr>
          <w:p w:rsidR="00377694" w:rsidRPr="00B47590" w:rsidRDefault="00236191" w:rsidP="00845013">
            <w:pPr>
              <w:rPr>
                <w:iCs/>
                <w:sz w:val="22"/>
                <w:szCs w:val="22"/>
              </w:rPr>
            </w:pPr>
            <w:r>
              <w:rPr>
                <w:iCs/>
                <w:sz w:val="22"/>
                <w:szCs w:val="22"/>
              </w:rPr>
              <w:t>Waste management context</w:t>
            </w:r>
          </w:p>
        </w:tc>
        <w:tc>
          <w:tcPr>
            <w:tcW w:w="4109" w:type="dxa"/>
          </w:tcPr>
          <w:p w:rsidR="00377694" w:rsidRPr="00B47590" w:rsidRDefault="00377694" w:rsidP="00E37556">
            <w:pPr>
              <w:rPr>
                <w:iCs/>
                <w:sz w:val="22"/>
                <w:szCs w:val="22"/>
              </w:rPr>
            </w:pPr>
            <w:r w:rsidRPr="00B47590">
              <w:rPr>
                <w:iCs/>
                <w:sz w:val="22"/>
                <w:szCs w:val="22"/>
              </w:rPr>
              <w:t xml:space="preserve">In </w:t>
            </w:r>
            <w:proofErr w:type="spellStart"/>
            <w:r w:rsidRPr="00B47590">
              <w:rPr>
                <w:iCs/>
                <w:sz w:val="22"/>
                <w:szCs w:val="22"/>
              </w:rPr>
              <w:t>para</w:t>
            </w:r>
            <w:proofErr w:type="spellEnd"/>
            <w:r w:rsidRPr="00B47590">
              <w:rPr>
                <w:iCs/>
                <w:sz w:val="22"/>
                <w:szCs w:val="22"/>
              </w:rPr>
              <w:t>. 4.38 delete:</w:t>
            </w:r>
          </w:p>
          <w:p w:rsidR="00377694" w:rsidRPr="00B47590" w:rsidRDefault="00377694" w:rsidP="00E37556">
            <w:pPr>
              <w:rPr>
                <w:iCs/>
                <w:sz w:val="22"/>
                <w:szCs w:val="22"/>
              </w:rPr>
            </w:pPr>
          </w:p>
          <w:p w:rsidR="00377694" w:rsidRPr="00B47590" w:rsidRDefault="00377694" w:rsidP="00636A5C">
            <w:pPr>
              <w:autoSpaceDE w:val="0"/>
              <w:autoSpaceDN w:val="0"/>
              <w:adjustRightInd w:val="0"/>
              <w:rPr>
                <w:iCs/>
                <w:sz w:val="22"/>
                <w:szCs w:val="22"/>
              </w:rPr>
            </w:pPr>
            <w:r w:rsidRPr="00B47590">
              <w:rPr>
                <w:rFonts w:ascii="ArialMT" w:hAnsi="ArialMT" w:cs="ArialMT"/>
                <w:sz w:val="22"/>
                <w:szCs w:val="22"/>
              </w:rPr>
              <w:t>“</w:t>
            </w:r>
            <w:r w:rsidRPr="00B47590">
              <w:rPr>
                <w:rFonts w:ascii="ArialMT" w:hAnsi="ArialMT" w:cs="ArialMT"/>
                <w:i/>
                <w:sz w:val="22"/>
                <w:szCs w:val="22"/>
              </w:rPr>
              <w:t xml:space="preserve">A Site Waste Management Plan (SWMP) records the amount and type of waste produced on a construction </w:t>
            </w:r>
            <w:r w:rsidRPr="00B47590">
              <w:rPr>
                <w:rFonts w:ascii="ArialMT" w:hAnsi="ArialMT" w:cs="ArialMT"/>
                <w:i/>
                <w:sz w:val="22"/>
                <w:szCs w:val="22"/>
              </w:rPr>
              <w:lastRenderedPageBreak/>
              <w:t xml:space="preserve">site and identifies how it will be reused, recycled or disposed of. SWMPs are now a mandatory requirement for developments of over £300,000 in value and so an SWMP must be submitted before work can begin. The SWMP will identify who will be responsible for resource management, what types of waste will be generated, how the waste will be managed, which contractors will be used to ensure the waste is correctly disposed of responsibly and legally and how the quantity of waste generated by the project will be measured. Whilst SWMP sites under £300,000 in value there are no such </w:t>
            </w:r>
            <w:proofErr w:type="gramStart"/>
            <w:r w:rsidRPr="00B47590">
              <w:rPr>
                <w:rFonts w:ascii="ArialMT" w:hAnsi="ArialMT" w:cs="ArialMT"/>
                <w:i/>
                <w:sz w:val="22"/>
                <w:szCs w:val="22"/>
              </w:rPr>
              <w:t>requirements</w:t>
            </w:r>
            <w:r w:rsidR="00636A5C">
              <w:rPr>
                <w:rFonts w:ascii="ArialMT" w:hAnsi="ArialMT" w:cs="ArialMT"/>
                <w:i/>
                <w:sz w:val="22"/>
                <w:szCs w:val="22"/>
              </w:rPr>
              <w:t xml:space="preserve"> </w:t>
            </w:r>
            <w:r w:rsidRPr="00B47590">
              <w:rPr>
                <w:rFonts w:ascii="ArialMT" w:hAnsi="ArialMT" w:cs="ArialMT"/>
                <w:i/>
                <w:sz w:val="22"/>
                <w:szCs w:val="22"/>
              </w:rPr>
              <w:t>which means</w:t>
            </w:r>
            <w:proofErr w:type="gramEnd"/>
            <w:r w:rsidRPr="00B47590">
              <w:rPr>
                <w:rFonts w:ascii="ArialMT" w:hAnsi="ArialMT" w:cs="ArialMT"/>
                <w:i/>
                <w:sz w:val="22"/>
                <w:szCs w:val="22"/>
              </w:rPr>
              <w:t xml:space="preserve"> that for many smaller schemes there is no accurate data about C&amp;D waste </w:t>
            </w:r>
            <w:proofErr w:type="spellStart"/>
            <w:r w:rsidRPr="00B47590">
              <w:rPr>
                <w:rFonts w:ascii="ArialMT" w:hAnsi="ArialMT" w:cs="ArialMT"/>
                <w:i/>
                <w:sz w:val="22"/>
                <w:szCs w:val="22"/>
              </w:rPr>
              <w:t>arisings</w:t>
            </w:r>
            <w:proofErr w:type="spellEnd"/>
            <w:r w:rsidRPr="00B47590">
              <w:rPr>
                <w:rFonts w:ascii="ArialMT" w:hAnsi="ArialMT" w:cs="ArialMT"/>
                <w:i/>
                <w:sz w:val="22"/>
                <w:szCs w:val="22"/>
              </w:rPr>
              <w:t xml:space="preserve"> and disposals.”</w:t>
            </w:r>
          </w:p>
        </w:tc>
        <w:tc>
          <w:tcPr>
            <w:tcW w:w="2131" w:type="dxa"/>
          </w:tcPr>
          <w:p w:rsidR="00377694" w:rsidRPr="00B47590" w:rsidRDefault="00377694" w:rsidP="00845013">
            <w:pPr>
              <w:rPr>
                <w:iCs/>
                <w:sz w:val="22"/>
                <w:szCs w:val="22"/>
              </w:rPr>
            </w:pPr>
            <w:r w:rsidRPr="00B47590">
              <w:rPr>
                <w:iCs/>
                <w:sz w:val="22"/>
                <w:szCs w:val="22"/>
              </w:rPr>
              <w:lastRenderedPageBreak/>
              <w:t>Factual update</w:t>
            </w:r>
          </w:p>
        </w:tc>
        <w:tc>
          <w:tcPr>
            <w:tcW w:w="1984" w:type="dxa"/>
          </w:tcPr>
          <w:p w:rsidR="00377694" w:rsidRPr="00B47590" w:rsidRDefault="00377694" w:rsidP="00845013">
            <w:pPr>
              <w:rPr>
                <w:iCs/>
                <w:sz w:val="22"/>
                <w:szCs w:val="22"/>
              </w:rPr>
            </w:pPr>
            <w:r w:rsidRPr="00B47590">
              <w:rPr>
                <w:iCs/>
                <w:sz w:val="22"/>
                <w:szCs w:val="22"/>
              </w:rPr>
              <w:t>Environment Agency</w:t>
            </w:r>
          </w:p>
        </w:tc>
      </w:tr>
      <w:tr w:rsidR="00377694" w:rsidRPr="00BE26D1" w:rsidTr="003F2726">
        <w:tc>
          <w:tcPr>
            <w:tcW w:w="1514" w:type="dxa"/>
          </w:tcPr>
          <w:p w:rsidR="00377694" w:rsidRPr="00B47590" w:rsidRDefault="0031338B" w:rsidP="00845013">
            <w:pPr>
              <w:rPr>
                <w:iCs/>
                <w:sz w:val="22"/>
                <w:szCs w:val="22"/>
              </w:rPr>
            </w:pPr>
            <w:r>
              <w:rPr>
                <w:iCs/>
                <w:sz w:val="22"/>
                <w:szCs w:val="22"/>
              </w:rPr>
              <w:lastRenderedPageBreak/>
              <w:t>2</w:t>
            </w:r>
            <w:r w:rsidR="009D34A0">
              <w:rPr>
                <w:iCs/>
                <w:sz w:val="22"/>
                <w:szCs w:val="22"/>
              </w:rPr>
              <w:t>6</w:t>
            </w:r>
            <w:r w:rsidR="00377694" w:rsidRPr="00B47590">
              <w:rPr>
                <w:iCs/>
                <w:sz w:val="22"/>
                <w:szCs w:val="22"/>
              </w:rPr>
              <w:t>.</w:t>
            </w:r>
          </w:p>
        </w:tc>
        <w:tc>
          <w:tcPr>
            <w:tcW w:w="1747" w:type="dxa"/>
          </w:tcPr>
          <w:p w:rsidR="00377694" w:rsidRPr="00B47590" w:rsidRDefault="00377694" w:rsidP="00845013">
            <w:pPr>
              <w:rPr>
                <w:iCs/>
                <w:sz w:val="22"/>
                <w:szCs w:val="22"/>
              </w:rPr>
            </w:pPr>
            <w:r>
              <w:rPr>
                <w:iCs/>
                <w:sz w:val="22"/>
                <w:szCs w:val="22"/>
              </w:rPr>
              <w:t>Additional</w:t>
            </w:r>
          </w:p>
        </w:tc>
        <w:tc>
          <w:tcPr>
            <w:tcW w:w="1417" w:type="dxa"/>
          </w:tcPr>
          <w:p w:rsidR="00377694" w:rsidRPr="00B47590" w:rsidRDefault="00377694" w:rsidP="00845013">
            <w:pPr>
              <w:rPr>
                <w:iCs/>
                <w:sz w:val="22"/>
                <w:szCs w:val="22"/>
              </w:rPr>
            </w:pPr>
            <w:r w:rsidRPr="00B47590">
              <w:rPr>
                <w:iCs/>
                <w:sz w:val="22"/>
                <w:szCs w:val="22"/>
              </w:rPr>
              <w:t>Pages 36 and 40</w:t>
            </w:r>
          </w:p>
        </w:tc>
        <w:tc>
          <w:tcPr>
            <w:tcW w:w="1982" w:type="dxa"/>
          </w:tcPr>
          <w:p w:rsidR="00377694" w:rsidRPr="00B47590" w:rsidRDefault="00377694" w:rsidP="00845013">
            <w:pPr>
              <w:rPr>
                <w:iCs/>
                <w:sz w:val="22"/>
                <w:szCs w:val="22"/>
              </w:rPr>
            </w:pPr>
            <w:r w:rsidRPr="00B47590">
              <w:rPr>
                <w:iCs/>
                <w:sz w:val="22"/>
                <w:szCs w:val="22"/>
              </w:rPr>
              <w:t>Waste management context</w:t>
            </w:r>
          </w:p>
        </w:tc>
        <w:tc>
          <w:tcPr>
            <w:tcW w:w="4109" w:type="dxa"/>
          </w:tcPr>
          <w:p w:rsidR="00377694" w:rsidRPr="00B47590" w:rsidRDefault="00377694" w:rsidP="00E37556">
            <w:pPr>
              <w:rPr>
                <w:iCs/>
                <w:sz w:val="22"/>
                <w:szCs w:val="22"/>
              </w:rPr>
            </w:pPr>
            <w:r w:rsidRPr="00B47590">
              <w:rPr>
                <w:iCs/>
                <w:sz w:val="22"/>
                <w:szCs w:val="22"/>
              </w:rPr>
              <w:t xml:space="preserve">In tables 4.6, 4.8 and 4.9, amend the ‘C&amp;I minimum landfill diversion’ tonnage figure from: </w:t>
            </w:r>
          </w:p>
          <w:p w:rsidR="00377694" w:rsidRPr="00B47590" w:rsidRDefault="00377694" w:rsidP="00E37556">
            <w:pPr>
              <w:rPr>
                <w:iCs/>
                <w:sz w:val="22"/>
                <w:szCs w:val="22"/>
              </w:rPr>
            </w:pPr>
          </w:p>
          <w:p w:rsidR="00377694" w:rsidRPr="00B47590" w:rsidRDefault="00377694" w:rsidP="00E37556">
            <w:pPr>
              <w:rPr>
                <w:iCs/>
                <w:sz w:val="22"/>
                <w:szCs w:val="22"/>
              </w:rPr>
            </w:pPr>
            <w:r w:rsidRPr="00B47590">
              <w:rPr>
                <w:iCs/>
                <w:sz w:val="22"/>
                <w:szCs w:val="22"/>
              </w:rPr>
              <w:t>“</w:t>
            </w:r>
            <w:r w:rsidRPr="00A078B1">
              <w:rPr>
                <w:i/>
                <w:iCs/>
                <w:sz w:val="22"/>
                <w:szCs w:val="22"/>
              </w:rPr>
              <w:t>470,592</w:t>
            </w:r>
            <w:r w:rsidRPr="00B47590">
              <w:rPr>
                <w:iCs/>
                <w:sz w:val="22"/>
                <w:szCs w:val="22"/>
              </w:rPr>
              <w:t>”</w:t>
            </w:r>
          </w:p>
          <w:p w:rsidR="00377694" w:rsidRPr="00B47590" w:rsidRDefault="00377694" w:rsidP="00E37556">
            <w:pPr>
              <w:rPr>
                <w:iCs/>
                <w:sz w:val="22"/>
                <w:szCs w:val="22"/>
              </w:rPr>
            </w:pPr>
          </w:p>
          <w:p w:rsidR="00377694" w:rsidRPr="00B47590" w:rsidRDefault="00377694" w:rsidP="00E37556">
            <w:pPr>
              <w:rPr>
                <w:iCs/>
                <w:sz w:val="22"/>
                <w:szCs w:val="22"/>
              </w:rPr>
            </w:pPr>
            <w:r w:rsidRPr="00B47590">
              <w:rPr>
                <w:iCs/>
                <w:sz w:val="22"/>
                <w:szCs w:val="22"/>
              </w:rPr>
              <w:t>to</w:t>
            </w:r>
          </w:p>
          <w:p w:rsidR="00377694" w:rsidRPr="00B47590" w:rsidRDefault="00377694" w:rsidP="00E37556">
            <w:pPr>
              <w:rPr>
                <w:iCs/>
                <w:sz w:val="22"/>
                <w:szCs w:val="22"/>
              </w:rPr>
            </w:pPr>
          </w:p>
          <w:p w:rsidR="00377694" w:rsidRPr="00B47590" w:rsidRDefault="00377694" w:rsidP="00E37556">
            <w:pPr>
              <w:rPr>
                <w:iCs/>
                <w:sz w:val="22"/>
                <w:szCs w:val="22"/>
              </w:rPr>
            </w:pPr>
            <w:r w:rsidRPr="00B47590">
              <w:rPr>
                <w:iCs/>
                <w:sz w:val="22"/>
                <w:szCs w:val="22"/>
              </w:rPr>
              <w:t>“</w:t>
            </w:r>
            <w:r w:rsidRPr="00A078B1">
              <w:rPr>
                <w:i/>
                <w:iCs/>
                <w:sz w:val="22"/>
                <w:szCs w:val="22"/>
              </w:rPr>
              <w:t xml:space="preserve">470, </w:t>
            </w:r>
            <w:r w:rsidRPr="00A078B1">
              <w:rPr>
                <w:i/>
                <w:iCs/>
                <w:sz w:val="22"/>
                <w:szCs w:val="22"/>
                <w:u w:val="single"/>
              </w:rPr>
              <w:t>608</w:t>
            </w:r>
            <w:r w:rsidRPr="00B47590">
              <w:rPr>
                <w:iCs/>
                <w:sz w:val="22"/>
                <w:szCs w:val="22"/>
              </w:rPr>
              <w:t>”</w:t>
            </w:r>
          </w:p>
        </w:tc>
        <w:tc>
          <w:tcPr>
            <w:tcW w:w="2131" w:type="dxa"/>
          </w:tcPr>
          <w:p w:rsidR="00377694" w:rsidRPr="00B47590" w:rsidRDefault="00377694" w:rsidP="00845013">
            <w:pPr>
              <w:rPr>
                <w:iCs/>
                <w:sz w:val="22"/>
                <w:szCs w:val="22"/>
              </w:rPr>
            </w:pPr>
            <w:r w:rsidRPr="00B47590">
              <w:rPr>
                <w:iCs/>
                <w:sz w:val="22"/>
                <w:szCs w:val="22"/>
              </w:rPr>
              <w:t>Miscalculation</w:t>
            </w:r>
          </w:p>
        </w:tc>
        <w:tc>
          <w:tcPr>
            <w:tcW w:w="1984" w:type="dxa"/>
          </w:tcPr>
          <w:p w:rsidR="00377694" w:rsidRPr="00B47590" w:rsidRDefault="00377694" w:rsidP="00845013">
            <w:pPr>
              <w:rPr>
                <w:iCs/>
                <w:sz w:val="22"/>
                <w:szCs w:val="22"/>
              </w:rPr>
            </w:pPr>
          </w:p>
        </w:tc>
      </w:tr>
      <w:tr w:rsidR="00377694" w:rsidRPr="00BE26D1" w:rsidTr="003F2726">
        <w:tc>
          <w:tcPr>
            <w:tcW w:w="1514" w:type="dxa"/>
          </w:tcPr>
          <w:p w:rsidR="00377694" w:rsidRPr="00B47590" w:rsidRDefault="0031338B" w:rsidP="00845013">
            <w:pPr>
              <w:rPr>
                <w:iCs/>
                <w:sz w:val="22"/>
                <w:szCs w:val="22"/>
              </w:rPr>
            </w:pPr>
            <w:r>
              <w:rPr>
                <w:iCs/>
                <w:sz w:val="22"/>
                <w:szCs w:val="22"/>
              </w:rPr>
              <w:t>2</w:t>
            </w:r>
            <w:r w:rsidR="009D34A0">
              <w:rPr>
                <w:iCs/>
                <w:sz w:val="22"/>
                <w:szCs w:val="22"/>
              </w:rPr>
              <w:t>7</w:t>
            </w:r>
            <w:r w:rsidR="00377694" w:rsidRPr="00B47590">
              <w:rPr>
                <w:iCs/>
                <w:sz w:val="22"/>
                <w:szCs w:val="22"/>
              </w:rPr>
              <w:t>.</w:t>
            </w:r>
          </w:p>
        </w:tc>
        <w:tc>
          <w:tcPr>
            <w:tcW w:w="1747" w:type="dxa"/>
          </w:tcPr>
          <w:p w:rsidR="00377694" w:rsidRPr="00B47590" w:rsidRDefault="00377694" w:rsidP="00845013">
            <w:pPr>
              <w:rPr>
                <w:iCs/>
                <w:sz w:val="22"/>
                <w:szCs w:val="22"/>
              </w:rPr>
            </w:pPr>
            <w:r>
              <w:rPr>
                <w:iCs/>
                <w:sz w:val="22"/>
                <w:szCs w:val="22"/>
              </w:rPr>
              <w:t>Additional</w:t>
            </w:r>
          </w:p>
        </w:tc>
        <w:tc>
          <w:tcPr>
            <w:tcW w:w="1417" w:type="dxa"/>
          </w:tcPr>
          <w:p w:rsidR="00377694" w:rsidRPr="00B47590" w:rsidRDefault="00377694" w:rsidP="00845013">
            <w:pPr>
              <w:rPr>
                <w:iCs/>
                <w:sz w:val="22"/>
                <w:szCs w:val="22"/>
              </w:rPr>
            </w:pPr>
            <w:r w:rsidRPr="00B47590">
              <w:rPr>
                <w:iCs/>
                <w:sz w:val="22"/>
                <w:szCs w:val="22"/>
              </w:rPr>
              <w:t>Page 41</w:t>
            </w:r>
          </w:p>
        </w:tc>
        <w:tc>
          <w:tcPr>
            <w:tcW w:w="1982" w:type="dxa"/>
          </w:tcPr>
          <w:p w:rsidR="00377694" w:rsidRPr="00B47590" w:rsidRDefault="00377694" w:rsidP="00845013">
            <w:pPr>
              <w:rPr>
                <w:iCs/>
                <w:sz w:val="22"/>
                <w:szCs w:val="22"/>
              </w:rPr>
            </w:pPr>
            <w:r w:rsidRPr="00B47590">
              <w:rPr>
                <w:iCs/>
                <w:sz w:val="22"/>
                <w:szCs w:val="22"/>
              </w:rPr>
              <w:t xml:space="preserve">Waste </w:t>
            </w:r>
            <w:r w:rsidRPr="00B47590">
              <w:rPr>
                <w:iCs/>
                <w:sz w:val="22"/>
                <w:szCs w:val="22"/>
              </w:rPr>
              <w:lastRenderedPageBreak/>
              <w:t>management context</w:t>
            </w:r>
          </w:p>
        </w:tc>
        <w:tc>
          <w:tcPr>
            <w:tcW w:w="4109" w:type="dxa"/>
          </w:tcPr>
          <w:p w:rsidR="00377694" w:rsidRPr="00B47590" w:rsidRDefault="00377694" w:rsidP="00E37556">
            <w:pPr>
              <w:rPr>
                <w:iCs/>
                <w:sz w:val="22"/>
                <w:szCs w:val="22"/>
              </w:rPr>
            </w:pPr>
            <w:r w:rsidRPr="00B47590">
              <w:rPr>
                <w:iCs/>
                <w:sz w:val="22"/>
                <w:szCs w:val="22"/>
              </w:rPr>
              <w:lastRenderedPageBreak/>
              <w:t xml:space="preserve">In table 4.9, amend the total figures for </w:t>
            </w:r>
            <w:r w:rsidRPr="00B47590">
              <w:rPr>
                <w:iCs/>
                <w:sz w:val="22"/>
                <w:szCs w:val="22"/>
              </w:rPr>
              <w:lastRenderedPageBreak/>
              <w:t>2019/20 from:</w:t>
            </w:r>
          </w:p>
          <w:p w:rsidR="00377694" w:rsidRPr="00B47590" w:rsidRDefault="00377694" w:rsidP="00E37556">
            <w:pPr>
              <w:rPr>
                <w:iCs/>
                <w:sz w:val="22"/>
                <w:szCs w:val="22"/>
              </w:rPr>
            </w:pPr>
          </w:p>
          <w:p w:rsidR="00377694" w:rsidRPr="00B47590" w:rsidRDefault="00377694" w:rsidP="00E37556">
            <w:pPr>
              <w:rPr>
                <w:iCs/>
                <w:sz w:val="22"/>
                <w:szCs w:val="22"/>
              </w:rPr>
            </w:pPr>
            <w:r w:rsidRPr="00B47590">
              <w:rPr>
                <w:iCs/>
                <w:sz w:val="22"/>
                <w:szCs w:val="22"/>
              </w:rPr>
              <w:t>“</w:t>
            </w:r>
            <w:r w:rsidRPr="00B47590">
              <w:rPr>
                <w:i/>
                <w:iCs/>
                <w:sz w:val="22"/>
                <w:szCs w:val="22"/>
              </w:rPr>
              <w:t>686,940</w:t>
            </w:r>
            <w:r w:rsidRPr="00B47590">
              <w:rPr>
                <w:iCs/>
                <w:sz w:val="22"/>
                <w:szCs w:val="22"/>
              </w:rPr>
              <w:t>”</w:t>
            </w:r>
          </w:p>
          <w:p w:rsidR="00377694" w:rsidRPr="00B47590" w:rsidRDefault="00377694" w:rsidP="00E37556">
            <w:pPr>
              <w:rPr>
                <w:iCs/>
                <w:sz w:val="22"/>
                <w:szCs w:val="22"/>
              </w:rPr>
            </w:pPr>
          </w:p>
          <w:p w:rsidR="00377694" w:rsidRPr="00B47590" w:rsidRDefault="00377694" w:rsidP="00E37556">
            <w:pPr>
              <w:rPr>
                <w:iCs/>
                <w:sz w:val="22"/>
                <w:szCs w:val="22"/>
              </w:rPr>
            </w:pPr>
            <w:r w:rsidRPr="00B47590">
              <w:rPr>
                <w:iCs/>
                <w:sz w:val="22"/>
                <w:szCs w:val="22"/>
              </w:rPr>
              <w:t>to:</w:t>
            </w:r>
          </w:p>
          <w:p w:rsidR="00377694" w:rsidRPr="00B47590" w:rsidRDefault="00377694" w:rsidP="00E37556">
            <w:pPr>
              <w:rPr>
                <w:iCs/>
                <w:sz w:val="22"/>
                <w:szCs w:val="22"/>
              </w:rPr>
            </w:pPr>
          </w:p>
          <w:p w:rsidR="00377694" w:rsidRPr="00B47590" w:rsidRDefault="00377694" w:rsidP="00E37556">
            <w:pPr>
              <w:rPr>
                <w:iCs/>
                <w:sz w:val="22"/>
                <w:szCs w:val="22"/>
              </w:rPr>
            </w:pPr>
            <w:r w:rsidRPr="00B47590">
              <w:rPr>
                <w:iCs/>
                <w:sz w:val="22"/>
                <w:szCs w:val="22"/>
              </w:rPr>
              <w:t>“</w:t>
            </w:r>
            <w:r w:rsidRPr="00B47590">
              <w:rPr>
                <w:i/>
                <w:iCs/>
                <w:sz w:val="22"/>
                <w:szCs w:val="22"/>
              </w:rPr>
              <w:t>686,9</w:t>
            </w:r>
            <w:r w:rsidRPr="00B47590">
              <w:rPr>
                <w:i/>
                <w:iCs/>
                <w:sz w:val="22"/>
                <w:szCs w:val="22"/>
                <w:u w:val="single"/>
              </w:rPr>
              <w:t>56</w:t>
            </w:r>
            <w:r w:rsidRPr="00B47590">
              <w:rPr>
                <w:iCs/>
                <w:sz w:val="22"/>
                <w:szCs w:val="22"/>
              </w:rPr>
              <w:t>”</w:t>
            </w:r>
          </w:p>
        </w:tc>
        <w:tc>
          <w:tcPr>
            <w:tcW w:w="2131" w:type="dxa"/>
          </w:tcPr>
          <w:p w:rsidR="00377694" w:rsidRPr="00B47590" w:rsidRDefault="00377694" w:rsidP="00845013">
            <w:pPr>
              <w:rPr>
                <w:iCs/>
                <w:sz w:val="22"/>
                <w:szCs w:val="22"/>
              </w:rPr>
            </w:pPr>
            <w:r w:rsidRPr="00B47590">
              <w:rPr>
                <w:iCs/>
                <w:sz w:val="22"/>
                <w:szCs w:val="22"/>
              </w:rPr>
              <w:lastRenderedPageBreak/>
              <w:t>Miscalculation</w:t>
            </w:r>
          </w:p>
        </w:tc>
        <w:tc>
          <w:tcPr>
            <w:tcW w:w="1984" w:type="dxa"/>
          </w:tcPr>
          <w:p w:rsidR="00377694" w:rsidRPr="00B47590" w:rsidRDefault="00377694" w:rsidP="00845013">
            <w:pPr>
              <w:rPr>
                <w:iCs/>
                <w:sz w:val="22"/>
                <w:szCs w:val="22"/>
              </w:rPr>
            </w:pPr>
          </w:p>
        </w:tc>
      </w:tr>
      <w:tr w:rsidR="00377694" w:rsidRPr="00BE26D1" w:rsidTr="003F2726">
        <w:tc>
          <w:tcPr>
            <w:tcW w:w="1514" w:type="dxa"/>
          </w:tcPr>
          <w:p w:rsidR="00377694" w:rsidRPr="00B47590" w:rsidRDefault="0031338B" w:rsidP="00845013">
            <w:pPr>
              <w:rPr>
                <w:iCs/>
                <w:sz w:val="22"/>
                <w:szCs w:val="22"/>
              </w:rPr>
            </w:pPr>
            <w:r>
              <w:rPr>
                <w:iCs/>
                <w:sz w:val="22"/>
                <w:szCs w:val="22"/>
              </w:rPr>
              <w:lastRenderedPageBreak/>
              <w:t>2</w:t>
            </w:r>
            <w:r w:rsidR="009D34A0">
              <w:rPr>
                <w:iCs/>
                <w:sz w:val="22"/>
                <w:szCs w:val="22"/>
              </w:rPr>
              <w:t>8</w:t>
            </w:r>
            <w:r w:rsidR="00377694" w:rsidRPr="00B47590">
              <w:rPr>
                <w:iCs/>
                <w:sz w:val="22"/>
                <w:szCs w:val="22"/>
              </w:rPr>
              <w:t>.</w:t>
            </w:r>
          </w:p>
        </w:tc>
        <w:tc>
          <w:tcPr>
            <w:tcW w:w="1747" w:type="dxa"/>
          </w:tcPr>
          <w:p w:rsidR="00377694" w:rsidRPr="00B47590" w:rsidRDefault="00377694" w:rsidP="00845013">
            <w:pPr>
              <w:rPr>
                <w:iCs/>
                <w:sz w:val="22"/>
                <w:szCs w:val="22"/>
              </w:rPr>
            </w:pPr>
            <w:r>
              <w:rPr>
                <w:iCs/>
                <w:sz w:val="22"/>
                <w:szCs w:val="22"/>
              </w:rPr>
              <w:t>Additional</w:t>
            </w:r>
          </w:p>
        </w:tc>
        <w:tc>
          <w:tcPr>
            <w:tcW w:w="1417" w:type="dxa"/>
          </w:tcPr>
          <w:p w:rsidR="00377694" w:rsidRPr="00B47590" w:rsidRDefault="00377694" w:rsidP="00845013">
            <w:pPr>
              <w:rPr>
                <w:iCs/>
                <w:sz w:val="22"/>
                <w:szCs w:val="22"/>
              </w:rPr>
            </w:pPr>
            <w:r w:rsidRPr="00B47590">
              <w:rPr>
                <w:iCs/>
                <w:sz w:val="22"/>
                <w:szCs w:val="22"/>
              </w:rPr>
              <w:t>Page 39</w:t>
            </w:r>
          </w:p>
        </w:tc>
        <w:tc>
          <w:tcPr>
            <w:tcW w:w="1982" w:type="dxa"/>
          </w:tcPr>
          <w:p w:rsidR="00377694" w:rsidRPr="00B47590" w:rsidRDefault="00236191" w:rsidP="00845013">
            <w:pPr>
              <w:rPr>
                <w:iCs/>
                <w:sz w:val="22"/>
                <w:szCs w:val="22"/>
              </w:rPr>
            </w:pPr>
            <w:r>
              <w:rPr>
                <w:iCs/>
                <w:sz w:val="22"/>
                <w:szCs w:val="22"/>
              </w:rPr>
              <w:t>Waste management context</w:t>
            </w:r>
          </w:p>
        </w:tc>
        <w:tc>
          <w:tcPr>
            <w:tcW w:w="4109" w:type="dxa"/>
          </w:tcPr>
          <w:p w:rsidR="00377694" w:rsidRPr="00B47590" w:rsidRDefault="00377694" w:rsidP="00BF2E8C">
            <w:pPr>
              <w:rPr>
                <w:iCs/>
                <w:sz w:val="22"/>
                <w:szCs w:val="22"/>
              </w:rPr>
            </w:pPr>
            <w:r w:rsidRPr="00B47590">
              <w:rPr>
                <w:iCs/>
                <w:sz w:val="22"/>
                <w:szCs w:val="22"/>
              </w:rPr>
              <w:t xml:space="preserve">In </w:t>
            </w:r>
            <w:proofErr w:type="spellStart"/>
            <w:r w:rsidRPr="00B47590">
              <w:rPr>
                <w:iCs/>
                <w:sz w:val="22"/>
                <w:szCs w:val="22"/>
              </w:rPr>
              <w:t>para</w:t>
            </w:r>
            <w:proofErr w:type="spellEnd"/>
            <w:r w:rsidRPr="00B47590">
              <w:rPr>
                <w:iCs/>
                <w:sz w:val="22"/>
                <w:szCs w:val="22"/>
              </w:rPr>
              <w:t xml:space="preserve">. </w:t>
            </w:r>
            <w:proofErr w:type="gramStart"/>
            <w:r w:rsidRPr="00B47590">
              <w:rPr>
                <w:iCs/>
                <w:sz w:val="22"/>
                <w:szCs w:val="22"/>
              </w:rPr>
              <w:t>4.43,</w:t>
            </w:r>
            <w:proofErr w:type="gramEnd"/>
            <w:r w:rsidRPr="00B47590">
              <w:rPr>
                <w:iCs/>
                <w:sz w:val="22"/>
                <w:szCs w:val="22"/>
              </w:rPr>
              <w:t xml:space="preserve"> amend from “(table 8.4)” to “(table 4.8”).</w:t>
            </w:r>
          </w:p>
        </w:tc>
        <w:tc>
          <w:tcPr>
            <w:tcW w:w="2131" w:type="dxa"/>
          </w:tcPr>
          <w:p w:rsidR="00377694" w:rsidRPr="00B47590" w:rsidRDefault="00377694" w:rsidP="00845013">
            <w:pPr>
              <w:rPr>
                <w:iCs/>
                <w:sz w:val="22"/>
                <w:szCs w:val="22"/>
              </w:rPr>
            </w:pPr>
            <w:r w:rsidRPr="00B47590">
              <w:rPr>
                <w:iCs/>
                <w:sz w:val="22"/>
                <w:szCs w:val="22"/>
              </w:rPr>
              <w:t>Correction – typographical error</w:t>
            </w:r>
          </w:p>
        </w:tc>
        <w:tc>
          <w:tcPr>
            <w:tcW w:w="1984" w:type="dxa"/>
          </w:tcPr>
          <w:p w:rsidR="00377694" w:rsidRPr="00B47590" w:rsidRDefault="00377694" w:rsidP="002205B6">
            <w:pPr>
              <w:rPr>
                <w:iCs/>
                <w:sz w:val="22"/>
                <w:szCs w:val="22"/>
              </w:rPr>
            </w:pPr>
            <w:r w:rsidRPr="00B47590">
              <w:rPr>
                <w:iCs/>
                <w:sz w:val="22"/>
                <w:szCs w:val="22"/>
              </w:rPr>
              <w:t>Leicestershire County Council</w:t>
            </w:r>
          </w:p>
        </w:tc>
      </w:tr>
      <w:tr w:rsidR="00377694" w:rsidRPr="00BE26D1" w:rsidTr="003F2726">
        <w:tc>
          <w:tcPr>
            <w:tcW w:w="1514" w:type="dxa"/>
          </w:tcPr>
          <w:p w:rsidR="00377694" w:rsidRPr="00B47590" w:rsidRDefault="0031338B" w:rsidP="00845013">
            <w:pPr>
              <w:rPr>
                <w:iCs/>
                <w:sz w:val="22"/>
                <w:szCs w:val="22"/>
              </w:rPr>
            </w:pPr>
            <w:r>
              <w:rPr>
                <w:iCs/>
                <w:sz w:val="22"/>
                <w:szCs w:val="22"/>
              </w:rPr>
              <w:t>2</w:t>
            </w:r>
            <w:r w:rsidR="009D34A0">
              <w:rPr>
                <w:iCs/>
                <w:sz w:val="22"/>
                <w:szCs w:val="22"/>
              </w:rPr>
              <w:t>9</w:t>
            </w:r>
            <w:r w:rsidR="00377694" w:rsidRPr="00B47590">
              <w:rPr>
                <w:iCs/>
                <w:sz w:val="22"/>
                <w:szCs w:val="22"/>
              </w:rPr>
              <w:t>.</w:t>
            </w:r>
          </w:p>
        </w:tc>
        <w:tc>
          <w:tcPr>
            <w:tcW w:w="1747" w:type="dxa"/>
          </w:tcPr>
          <w:p w:rsidR="00377694" w:rsidRPr="00B47590" w:rsidRDefault="00377694" w:rsidP="00845013">
            <w:pPr>
              <w:rPr>
                <w:iCs/>
                <w:sz w:val="22"/>
                <w:szCs w:val="22"/>
              </w:rPr>
            </w:pPr>
            <w:r>
              <w:rPr>
                <w:iCs/>
                <w:sz w:val="22"/>
                <w:szCs w:val="22"/>
              </w:rPr>
              <w:t>Additional</w:t>
            </w:r>
          </w:p>
        </w:tc>
        <w:tc>
          <w:tcPr>
            <w:tcW w:w="1417" w:type="dxa"/>
          </w:tcPr>
          <w:p w:rsidR="00377694" w:rsidRPr="00B47590" w:rsidRDefault="00377694" w:rsidP="00845013">
            <w:pPr>
              <w:rPr>
                <w:iCs/>
                <w:sz w:val="22"/>
                <w:szCs w:val="22"/>
              </w:rPr>
            </w:pPr>
          </w:p>
        </w:tc>
        <w:tc>
          <w:tcPr>
            <w:tcW w:w="1982" w:type="dxa"/>
          </w:tcPr>
          <w:p w:rsidR="00377694" w:rsidRPr="00B47590" w:rsidRDefault="00377694" w:rsidP="00845013">
            <w:pPr>
              <w:rPr>
                <w:iCs/>
                <w:sz w:val="22"/>
                <w:szCs w:val="22"/>
              </w:rPr>
            </w:pPr>
            <w:r w:rsidRPr="00B47590">
              <w:rPr>
                <w:iCs/>
                <w:sz w:val="22"/>
                <w:szCs w:val="22"/>
              </w:rPr>
              <w:t>Section 5 (‘Vision and Key Objectives’)/Section 6 (‘What are the Key Issues?’)</w:t>
            </w:r>
          </w:p>
        </w:tc>
        <w:tc>
          <w:tcPr>
            <w:tcW w:w="4109" w:type="dxa"/>
          </w:tcPr>
          <w:p w:rsidR="00377694" w:rsidRPr="00B47590" w:rsidRDefault="00377694" w:rsidP="001E1274">
            <w:pPr>
              <w:rPr>
                <w:iCs/>
                <w:sz w:val="22"/>
                <w:szCs w:val="22"/>
              </w:rPr>
            </w:pPr>
            <w:r w:rsidRPr="00B47590">
              <w:rPr>
                <w:iCs/>
                <w:sz w:val="22"/>
                <w:szCs w:val="22"/>
              </w:rPr>
              <w:t>Swap of chapter headings/numbers so that ‘What are the Key Issues?’ section is brought in front of the ‘Vision and Key Objectives for the Waste Development Framework’ section.</w:t>
            </w:r>
          </w:p>
        </w:tc>
        <w:tc>
          <w:tcPr>
            <w:tcW w:w="2131" w:type="dxa"/>
          </w:tcPr>
          <w:p w:rsidR="00377694" w:rsidRPr="00B47590" w:rsidRDefault="00377694" w:rsidP="00845013">
            <w:pPr>
              <w:rPr>
                <w:iCs/>
                <w:sz w:val="22"/>
                <w:szCs w:val="22"/>
              </w:rPr>
            </w:pPr>
            <w:r w:rsidRPr="00B47590">
              <w:rPr>
                <w:iCs/>
                <w:sz w:val="22"/>
                <w:szCs w:val="22"/>
              </w:rPr>
              <w:t>For improved clarity</w:t>
            </w:r>
            <w:r w:rsidR="00F350FD">
              <w:rPr>
                <w:iCs/>
                <w:sz w:val="22"/>
                <w:szCs w:val="22"/>
              </w:rPr>
              <w:t xml:space="preserve"> and legibility</w:t>
            </w:r>
          </w:p>
        </w:tc>
        <w:tc>
          <w:tcPr>
            <w:tcW w:w="1984" w:type="dxa"/>
          </w:tcPr>
          <w:p w:rsidR="00377694" w:rsidRPr="00B47590" w:rsidRDefault="00377694" w:rsidP="00845013">
            <w:pPr>
              <w:rPr>
                <w:iCs/>
                <w:sz w:val="22"/>
                <w:szCs w:val="22"/>
              </w:rPr>
            </w:pPr>
          </w:p>
        </w:tc>
      </w:tr>
      <w:tr w:rsidR="00377694" w:rsidRPr="00BE26D1" w:rsidTr="003F2726">
        <w:tc>
          <w:tcPr>
            <w:tcW w:w="1514" w:type="dxa"/>
          </w:tcPr>
          <w:p w:rsidR="00377694" w:rsidRPr="00B47590" w:rsidRDefault="009D34A0" w:rsidP="00845013">
            <w:pPr>
              <w:rPr>
                <w:iCs/>
                <w:sz w:val="22"/>
                <w:szCs w:val="22"/>
              </w:rPr>
            </w:pPr>
            <w:r>
              <w:rPr>
                <w:iCs/>
                <w:sz w:val="22"/>
                <w:szCs w:val="22"/>
              </w:rPr>
              <w:t>30</w:t>
            </w:r>
            <w:r w:rsidR="00377694" w:rsidRPr="00B47590">
              <w:rPr>
                <w:iCs/>
                <w:sz w:val="22"/>
                <w:szCs w:val="22"/>
              </w:rPr>
              <w:t>.</w:t>
            </w:r>
          </w:p>
        </w:tc>
        <w:tc>
          <w:tcPr>
            <w:tcW w:w="1747" w:type="dxa"/>
          </w:tcPr>
          <w:p w:rsidR="00377694" w:rsidRPr="00B47590" w:rsidRDefault="00377694" w:rsidP="00845013">
            <w:pPr>
              <w:rPr>
                <w:iCs/>
                <w:sz w:val="22"/>
                <w:szCs w:val="22"/>
              </w:rPr>
            </w:pPr>
            <w:r>
              <w:rPr>
                <w:iCs/>
                <w:sz w:val="22"/>
                <w:szCs w:val="22"/>
              </w:rPr>
              <w:t>Additional</w:t>
            </w:r>
          </w:p>
        </w:tc>
        <w:tc>
          <w:tcPr>
            <w:tcW w:w="1417" w:type="dxa"/>
          </w:tcPr>
          <w:p w:rsidR="00377694" w:rsidRPr="00B47590" w:rsidRDefault="00377694" w:rsidP="00845013">
            <w:pPr>
              <w:rPr>
                <w:iCs/>
                <w:sz w:val="22"/>
                <w:szCs w:val="22"/>
              </w:rPr>
            </w:pPr>
            <w:r w:rsidRPr="00B47590">
              <w:rPr>
                <w:iCs/>
                <w:sz w:val="22"/>
                <w:szCs w:val="22"/>
              </w:rPr>
              <w:t xml:space="preserve">Page 46, </w:t>
            </w:r>
            <w:proofErr w:type="spellStart"/>
            <w:r w:rsidRPr="00B47590">
              <w:rPr>
                <w:iCs/>
                <w:sz w:val="22"/>
                <w:szCs w:val="22"/>
              </w:rPr>
              <w:t>para</w:t>
            </w:r>
            <w:proofErr w:type="spellEnd"/>
            <w:r w:rsidRPr="00B47590">
              <w:rPr>
                <w:iCs/>
                <w:sz w:val="22"/>
                <w:szCs w:val="22"/>
              </w:rPr>
              <w:t>. 6.8</w:t>
            </w:r>
          </w:p>
        </w:tc>
        <w:tc>
          <w:tcPr>
            <w:tcW w:w="1982" w:type="dxa"/>
          </w:tcPr>
          <w:p w:rsidR="00377694" w:rsidRPr="00B47590" w:rsidRDefault="00377694" w:rsidP="00845013">
            <w:pPr>
              <w:rPr>
                <w:iCs/>
                <w:sz w:val="22"/>
                <w:szCs w:val="22"/>
              </w:rPr>
            </w:pPr>
            <w:r w:rsidRPr="00B47590">
              <w:rPr>
                <w:iCs/>
                <w:sz w:val="22"/>
                <w:szCs w:val="22"/>
              </w:rPr>
              <w:t>Section 6 – What are the Key Issues?</w:t>
            </w:r>
          </w:p>
        </w:tc>
        <w:tc>
          <w:tcPr>
            <w:tcW w:w="4109" w:type="dxa"/>
          </w:tcPr>
          <w:p w:rsidR="00377694" w:rsidRPr="00B47590" w:rsidRDefault="00377694" w:rsidP="009401CC">
            <w:pPr>
              <w:rPr>
                <w:iCs/>
                <w:sz w:val="22"/>
                <w:szCs w:val="22"/>
              </w:rPr>
            </w:pPr>
            <w:r w:rsidRPr="00B47590">
              <w:rPr>
                <w:iCs/>
                <w:sz w:val="22"/>
                <w:szCs w:val="22"/>
              </w:rPr>
              <w:t xml:space="preserve">In </w:t>
            </w:r>
            <w:proofErr w:type="spellStart"/>
            <w:r w:rsidRPr="00B47590">
              <w:rPr>
                <w:iCs/>
                <w:sz w:val="22"/>
                <w:szCs w:val="22"/>
              </w:rPr>
              <w:t>para</w:t>
            </w:r>
            <w:proofErr w:type="spellEnd"/>
            <w:r w:rsidRPr="00B47590">
              <w:rPr>
                <w:iCs/>
                <w:sz w:val="22"/>
                <w:szCs w:val="22"/>
              </w:rPr>
              <w:t>. 6.8, add the word “each” into the sentence:</w:t>
            </w:r>
          </w:p>
          <w:p w:rsidR="00377694" w:rsidRPr="00B47590" w:rsidRDefault="00377694" w:rsidP="009401CC">
            <w:pPr>
              <w:rPr>
                <w:iCs/>
                <w:sz w:val="22"/>
                <w:szCs w:val="22"/>
              </w:rPr>
            </w:pPr>
          </w:p>
          <w:p w:rsidR="00377694" w:rsidRPr="00B47590" w:rsidRDefault="00377694" w:rsidP="009401CC">
            <w:pPr>
              <w:autoSpaceDE w:val="0"/>
              <w:autoSpaceDN w:val="0"/>
              <w:adjustRightInd w:val="0"/>
              <w:rPr>
                <w:iCs/>
                <w:sz w:val="22"/>
                <w:szCs w:val="22"/>
              </w:rPr>
            </w:pPr>
            <w:r w:rsidRPr="00B47590">
              <w:rPr>
                <w:rFonts w:ascii="ArialMT" w:hAnsi="ArialMT" w:cs="ArialMT"/>
                <w:sz w:val="22"/>
                <w:szCs w:val="22"/>
              </w:rPr>
              <w:t>“</w:t>
            </w:r>
            <w:r w:rsidRPr="00B47590">
              <w:rPr>
                <w:rFonts w:ascii="ArialMT" w:hAnsi="ArialMT" w:cs="ArialMT"/>
                <w:i/>
                <w:sz w:val="22"/>
                <w:szCs w:val="22"/>
              </w:rPr>
              <w:t xml:space="preserve">For example, the key settlements of Nuneaton, Rugby, Leamington Spa, Bedworth, Warwick, Stratford-upon-Avon and Kenilworth </w:t>
            </w:r>
            <w:r w:rsidRPr="00B47590">
              <w:rPr>
                <w:rFonts w:ascii="ArialMT" w:hAnsi="ArialMT" w:cs="ArialMT"/>
                <w:i/>
                <w:sz w:val="22"/>
                <w:szCs w:val="22"/>
                <w:u w:val="single"/>
              </w:rPr>
              <w:t>each</w:t>
            </w:r>
            <w:r w:rsidRPr="00B47590">
              <w:rPr>
                <w:rFonts w:ascii="ArialMT" w:hAnsi="ArialMT" w:cs="ArialMT"/>
                <w:i/>
                <w:sz w:val="22"/>
                <w:szCs w:val="22"/>
              </w:rPr>
              <w:t xml:space="preserve"> hold over 20,000 </w:t>
            </w:r>
            <w:proofErr w:type="gramStart"/>
            <w:r w:rsidRPr="00B47590">
              <w:rPr>
                <w:rFonts w:ascii="ArialMT" w:hAnsi="ArialMT" w:cs="ArialMT"/>
                <w:i/>
                <w:sz w:val="22"/>
                <w:szCs w:val="22"/>
              </w:rPr>
              <w:t>population</w:t>
            </w:r>
            <w:proofErr w:type="gramEnd"/>
            <w:r w:rsidRPr="00B47590">
              <w:rPr>
                <w:rFonts w:ascii="ArialMT" w:hAnsi="ArialMT" w:cs="ArialMT"/>
                <w:i/>
                <w:sz w:val="22"/>
                <w:szCs w:val="22"/>
              </w:rPr>
              <w:t>.”</w:t>
            </w:r>
          </w:p>
        </w:tc>
        <w:tc>
          <w:tcPr>
            <w:tcW w:w="2131" w:type="dxa"/>
          </w:tcPr>
          <w:p w:rsidR="00377694" w:rsidRPr="00B47590" w:rsidRDefault="00377694" w:rsidP="00845013">
            <w:pPr>
              <w:rPr>
                <w:iCs/>
                <w:sz w:val="22"/>
                <w:szCs w:val="22"/>
              </w:rPr>
            </w:pPr>
            <w:r w:rsidRPr="00B47590">
              <w:rPr>
                <w:iCs/>
                <w:sz w:val="22"/>
                <w:szCs w:val="22"/>
              </w:rPr>
              <w:t>For improved clarity</w:t>
            </w:r>
          </w:p>
        </w:tc>
        <w:tc>
          <w:tcPr>
            <w:tcW w:w="1984" w:type="dxa"/>
          </w:tcPr>
          <w:p w:rsidR="00377694" w:rsidRPr="00B47590" w:rsidRDefault="00377694" w:rsidP="00845013">
            <w:pPr>
              <w:rPr>
                <w:iCs/>
                <w:sz w:val="22"/>
                <w:szCs w:val="22"/>
              </w:rPr>
            </w:pPr>
            <w:r w:rsidRPr="00B47590">
              <w:rPr>
                <w:iCs/>
                <w:sz w:val="22"/>
                <w:szCs w:val="22"/>
              </w:rPr>
              <w:t>Leicestershire County Council</w:t>
            </w:r>
          </w:p>
        </w:tc>
      </w:tr>
      <w:tr w:rsidR="00377694" w:rsidRPr="00BE26D1" w:rsidTr="003F2726">
        <w:tc>
          <w:tcPr>
            <w:tcW w:w="1514" w:type="dxa"/>
          </w:tcPr>
          <w:p w:rsidR="00377694" w:rsidRPr="00B47590" w:rsidRDefault="009D34A0" w:rsidP="00845013">
            <w:pPr>
              <w:rPr>
                <w:iCs/>
                <w:sz w:val="22"/>
                <w:szCs w:val="22"/>
              </w:rPr>
            </w:pPr>
            <w:r>
              <w:rPr>
                <w:iCs/>
                <w:sz w:val="22"/>
                <w:szCs w:val="22"/>
              </w:rPr>
              <w:t>31</w:t>
            </w:r>
            <w:r w:rsidR="00377694" w:rsidRPr="00B47590">
              <w:rPr>
                <w:iCs/>
                <w:sz w:val="22"/>
                <w:szCs w:val="22"/>
              </w:rPr>
              <w:t>.</w:t>
            </w:r>
          </w:p>
        </w:tc>
        <w:tc>
          <w:tcPr>
            <w:tcW w:w="1747" w:type="dxa"/>
          </w:tcPr>
          <w:p w:rsidR="00377694" w:rsidRPr="00B47590" w:rsidRDefault="00377694" w:rsidP="00845013">
            <w:pPr>
              <w:rPr>
                <w:iCs/>
                <w:sz w:val="22"/>
                <w:szCs w:val="22"/>
              </w:rPr>
            </w:pPr>
            <w:r>
              <w:rPr>
                <w:iCs/>
                <w:sz w:val="22"/>
                <w:szCs w:val="22"/>
              </w:rPr>
              <w:t>Main</w:t>
            </w:r>
          </w:p>
        </w:tc>
        <w:tc>
          <w:tcPr>
            <w:tcW w:w="1417" w:type="dxa"/>
          </w:tcPr>
          <w:p w:rsidR="00377694" w:rsidRPr="00B47590" w:rsidRDefault="00377694" w:rsidP="00845013">
            <w:pPr>
              <w:rPr>
                <w:iCs/>
                <w:sz w:val="22"/>
                <w:szCs w:val="22"/>
              </w:rPr>
            </w:pPr>
            <w:r w:rsidRPr="00B47590">
              <w:rPr>
                <w:iCs/>
                <w:sz w:val="22"/>
                <w:szCs w:val="22"/>
              </w:rPr>
              <w:t>Page 50</w:t>
            </w:r>
          </w:p>
        </w:tc>
        <w:tc>
          <w:tcPr>
            <w:tcW w:w="1982" w:type="dxa"/>
          </w:tcPr>
          <w:p w:rsidR="00377694" w:rsidRPr="00B47590" w:rsidRDefault="00377694" w:rsidP="00845013">
            <w:pPr>
              <w:rPr>
                <w:iCs/>
                <w:sz w:val="22"/>
                <w:szCs w:val="22"/>
              </w:rPr>
            </w:pPr>
            <w:r w:rsidRPr="00B47590">
              <w:rPr>
                <w:iCs/>
                <w:sz w:val="22"/>
                <w:szCs w:val="22"/>
              </w:rPr>
              <w:t>Section 8 – Core Strategy Policies</w:t>
            </w:r>
          </w:p>
        </w:tc>
        <w:tc>
          <w:tcPr>
            <w:tcW w:w="4109" w:type="dxa"/>
          </w:tcPr>
          <w:p w:rsidR="00377694" w:rsidRPr="00B47590" w:rsidRDefault="00377694" w:rsidP="009401CC">
            <w:pPr>
              <w:rPr>
                <w:iCs/>
                <w:sz w:val="22"/>
                <w:szCs w:val="22"/>
              </w:rPr>
            </w:pPr>
            <w:r w:rsidRPr="00B47590">
              <w:rPr>
                <w:iCs/>
                <w:sz w:val="22"/>
                <w:szCs w:val="22"/>
              </w:rPr>
              <w:t>In Policy CS1, include the following text:</w:t>
            </w:r>
          </w:p>
          <w:p w:rsidR="00377694" w:rsidRPr="00B47590" w:rsidRDefault="00377694" w:rsidP="009401CC">
            <w:pPr>
              <w:rPr>
                <w:iCs/>
                <w:sz w:val="22"/>
                <w:szCs w:val="22"/>
              </w:rPr>
            </w:pPr>
          </w:p>
          <w:p w:rsidR="00377694" w:rsidRPr="00B47590" w:rsidRDefault="00377694" w:rsidP="009D772D">
            <w:pPr>
              <w:autoSpaceDE w:val="0"/>
              <w:autoSpaceDN w:val="0"/>
              <w:adjustRightInd w:val="0"/>
              <w:rPr>
                <w:rFonts w:ascii="Arial-ItalicMT" w:hAnsi="Arial-ItalicMT" w:cs="Arial-ItalicMT"/>
                <w:i/>
                <w:iCs/>
                <w:sz w:val="22"/>
                <w:szCs w:val="22"/>
              </w:rPr>
            </w:pPr>
            <w:r w:rsidRPr="00B47590">
              <w:rPr>
                <w:rFonts w:ascii="Arial-ItalicMT" w:hAnsi="Arial-ItalicMT" w:cs="Arial-ItalicMT"/>
                <w:i/>
                <w:iCs/>
                <w:sz w:val="22"/>
                <w:szCs w:val="22"/>
              </w:rPr>
              <w:t xml:space="preserve">“When considering development proposals the Council will take a positive approach that reflects the presumption in favour of sustainable </w:t>
            </w:r>
            <w:r w:rsidRPr="00B47590">
              <w:rPr>
                <w:rFonts w:ascii="Arial-ItalicMT" w:hAnsi="Arial-ItalicMT" w:cs="Arial-ItalicMT"/>
                <w:i/>
                <w:iCs/>
                <w:sz w:val="22"/>
                <w:szCs w:val="22"/>
              </w:rPr>
              <w:lastRenderedPageBreak/>
              <w:t>development contained in the National Planning Policy Framework. It will always work proactively with applicants jointly to find solutions which mean that proposals can be approved wherever possible, and to secure development that improves the economic, social and environmental conditions in the area.</w:t>
            </w:r>
          </w:p>
          <w:p w:rsidR="00377694" w:rsidRPr="00B47590" w:rsidRDefault="00377694" w:rsidP="009D772D">
            <w:pPr>
              <w:autoSpaceDE w:val="0"/>
              <w:autoSpaceDN w:val="0"/>
              <w:adjustRightInd w:val="0"/>
              <w:rPr>
                <w:rFonts w:ascii="Arial-ItalicMT" w:hAnsi="Arial-ItalicMT" w:cs="Arial-ItalicMT"/>
                <w:i/>
                <w:iCs/>
                <w:sz w:val="22"/>
                <w:szCs w:val="22"/>
              </w:rPr>
            </w:pPr>
          </w:p>
          <w:p w:rsidR="00377694" w:rsidRPr="00B47590" w:rsidRDefault="00377694" w:rsidP="009D772D">
            <w:pPr>
              <w:autoSpaceDE w:val="0"/>
              <w:autoSpaceDN w:val="0"/>
              <w:adjustRightInd w:val="0"/>
              <w:rPr>
                <w:rFonts w:ascii="Arial-ItalicMT" w:hAnsi="Arial-ItalicMT" w:cs="Arial-ItalicMT"/>
                <w:i/>
                <w:iCs/>
                <w:sz w:val="22"/>
                <w:szCs w:val="22"/>
              </w:rPr>
            </w:pPr>
            <w:r w:rsidRPr="00B47590">
              <w:rPr>
                <w:rFonts w:ascii="Arial-ItalicMT" w:hAnsi="Arial-ItalicMT" w:cs="Arial-ItalicMT"/>
                <w:i/>
                <w:iCs/>
                <w:sz w:val="22"/>
                <w:szCs w:val="22"/>
              </w:rPr>
              <w:t>Planning applications that accord with the policies in the Development Plan (and, where relevant, with policies in neighbourhood plans) will be approved without delay, unless</w:t>
            </w:r>
          </w:p>
          <w:p w:rsidR="00377694" w:rsidRPr="00B47590" w:rsidRDefault="00377694" w:rsidP="009D772D">
            <w:pPr>
              <w:autoSpaceDE w:val="0"/>
              <w:autoSpaceDN w:val="0"/>
              <w:adjustRightInd w:val="0"/>
              <w:rPr>
                <w:rFonts w:ascii="Arial-ItalicMT" w:hAnsi="Arial-ItalicMT" w:cs="Arial-ItalicMT"/>
                <w:i/>
                <w:iCs/>
                <w:sz w:val="22"/>
                <w:szCs w:val="22"/>
              </w:rPr>
            </w:pPr>
            <w:proofErr w:type="gramStart"/>
            <w:r w:rsidRPr="00B47590">
              <w:rPr>
                <w:rFonts w:ascii="Arial-ItalicMT" w:hAnsi="Arial-ItalicMT" w:cs="Arial-ItalicMT"/>
                <w:i/>
                <w:iCs/>
                <w:sz w:val="22"/>
                <w:szCs w:val="22"/>
              </w:rPr>
              <w:t>material</w:t>
            </w:r>
            <w:proofErr w:type="gramEnd"/>
            <w:r w:rsidRPr="00B47590">
              <w:rPr>
                <w:rFonts w:ascii="Arial-ItalicMT" w:hAnsi="Arial-ItalicMT" w:cs="Arial-ItalicMT"/>
                <w:i/>
                <w:iCs/>
                <w:sz w:val="22"/>
                <w:szCs w:val="22"/>
              </w:rPr>
              <w:t xml:space="preserve"> considerations indicate otherwise.</w:t>
            </w:r>
          </w:p>
          <w:p w:rsidR="00377694" w:rsidRPr="00B47590" w:rsidRDefault="00377694" w:rsidP="009D772D">
            <w:pPr>
              <w:autoSpaceDE w:val="0"/>
              <w:autoSpaceDN w:val="0"/>
              <w:adjustRightInd w:val="0"/>
              <w:rPr>
                <w:rFonts w:ascii="Arial-ItalicMT" w:hAnsi="Arial-ItalicMT" w:cs="Arial-ItalicMT"/>
                <w:i/>
                <w:iCs/>
                <w:sz w:val="22"/>
                <w:szCs w:val="22"/>
              </w:rPr>
            </w:pPr>
          </w:p>
          <w:p w:rsidR="00377694" w:rsidRPr="00B47590" w:rsidRDefault="00377694" w:rsidP="009D772D">
            <w:pPr>
              <w:autoSpaceDE w:val="0"/>
              <w:autoSpaceDN w:val="0"/>
              <w:adjustRightInd w:val="0"/>
              <w:rPr>
                <w:rFonts w:ascii="Arial-ItalicMT" w:hAnsi="Arial-ItalicMT" w:cs="Arial-ItalicMT"/>
                <w:i/>
                <w:iCs/>
                <w:sz w:val="22"/>
                <w:szCs w:val="22"/>
              </w:rPr>
            </w:pPr>
            <w:r w:rsidRPr="00B47590">
              <w:rPr>
                <w:rFonts w:ascii="Arial-ItalicMT" w:hAnsi="Arial-ItalicMT" w:cs="Arial-ItalicMT"/>
                <w:i/>
                <w:iCs/>
                <w:sz w:val="22"/>
                <w:szCs w:val="22"/>
              </w:rPr>
              <w:t>Where there are no policies in the Development Plan which are relevant to the application, or relevant policies are out of date at the time of making the decision, then the Council will grant permission unless material considerations indicate otherwise – taking into account whether:</w:t>
            </w:r>
          </w:p>
          <w:p w:rsidR="00377694" w:rsidRPr="00B47590" w:rsidRDefault="00377694" w:rsidP="009D772D">
            <w:pPr>
              <w:autoSpaceDE w:val="0"/>
              <w:autoSpaceDN w:val="0"/>
              <w:adjustRightInd w:val="0"/>
              <w:rPr>
                <w:rFonts w:ascii="Arial-ItalicMT" w:hAnsi="Arial-ItalicMT" w:cs="Arial-ItalicMT"/>
                <w:i/>
                <w:iCs/>
                <w:sz w:val="22"/>
                <w:szCs w:val="22"/>
              </w:rPr>
            </w:pPr>
            <w:proofErr w:type="spellStart"/>
            <w:r w:rsidRPr="00B47590">
              <w:rPr>
                <w:rFonts w:ascii="Arial-ItalicMT" w:hAnsi="Arial-ItalicMT" w:cs="Arial-ItalicMT"/>
                <w:i/>
                <w:iCs/>
                <w:sz w:val="22"/>
                <w:szCs w:val="22"/>
              </w:rPr>
              <w:t>i</w:t>
            </w:r>
            <w:proofErr w:type="spellEnd"/>
            <w:r w:rsidRPr="00B47590">
              <w:rPr>
                <w:rFonts w:ascii="Arial-ItalicMT" w:hAnsi="Arial-ItalicMT" w:cs="Arial-ItalicMT"/>
                <w:i/>
                <w:iCs/>
                <w:sz w:val="22"/>
                <w:szCs w:val="22"/>
              </w:rPr>
              <w:t xml:space="preserve">) any adverse impacts of granting permission would significantly and demonstrably outweigh the benefits, when assessed against the policies in the National Planning Policy </w:t>
            </w:r>
            <w:r w:rsidRPr="00B47590">
              <w:rPr>
                <w:rFonts w:ascii="Arial-ItalicMT" w:hAnsi="Arial-ItalicMT" w:cs="Arial-ItalicMT"/>
                <w:i/>
                <w:iCs/>
                <w:sz w:val="22"/>
                <w:szCs w:val="22"/>
              </w:rPr>
              <w:lastRenderedPageBreak/>
              <w:t xml:space="preserve">Framework and national waste planning </w:t>
            </w:r>
            <w:proofErr w:type="spellStart"/>
            <w:r w:rsidRPr="00B47590">
              <w:rPr>
                <w:rFonts w:ascii="Arial-ItalicMT" w:hAnsi="Arial-ItalicMT" w:cs="Arial-ItalicMT"/>
                <w:i/>
                <w:iCs/>
                <w:sz w:val="22"/>
                <w:szCs w:val="22"/>
              </w:rPr>
              <w:t>policy</w:t>
            </w:r>
            <w:r w:rsidRPr="00DA265E">
              <w:rPr>
                <w:rFonts w:ascii="Arial-BoldItalicMT" w:hAnsi="Arial-BoldItalicMT" w:cs="Arial-BoldItalicMT"/>
                <w:b/>
                <w:bCs/>
                <w:i/>
                <w:iCs/>
                <w:sz w:val="16"/>
                <w:szCs w:val="16"/>
              </w:rPr>
              <w:t>FOOTNOTECurrently</w:t>
            </w:r>
            <w:proofErr w:type="spellEnd"/>
            <w:r w:rsidRPr="00DA265E">
              <w:rPr>
                <w:rFonts w:ascii="Arial-BoldItalicMT" w:hAnsi="Arial-BoldItalicMT" w:cs="Arial-BoldItalicMT"/>
                <w:b/>
                <w:bCs/>
                <w:i/>
                <w:iCs/>
                <w:sz w:val="16"/>
                <w:szCs w:val="16"/>
              </w:rPr>
              <w:t xml:space="preserve"> Planning Policy Statement 10 – Planning for Sustainable Waste </w:t>
            </w:r>
            <w:proofErr w:type="spellStart"/>
            <w:r w:rsidRPr="00DA265E">
              <w:rPr>
                <w:rFonts w:ascii="Arial-BoldItalicMT" w:hAnsi="Arial-BoldItalicMT" w:cs="Arial-BoldItalicMT"/>
                <w:b/>
                <w:bCs/>
                <w:i/>
                <w:iCs/>
                <w:sz w:val="16"/>
                <w:szCs w:val="16"/>
              </w:rPr>
              <w:t>ManagementFOOTNOTE</w:t>
            </w:r>
            <w:proofErr w:type="spellEnd"/>
            <w:r w:rsidRPr="00DA265E">
              <w:rPr>
                <w:rFonts w:ascii="Arial-BoldItalicMT" w:hAnsi="Arial-BoldItalicMT" w:cs="Arial-BoldItalicMT"/>
                <w:b/>
                <w:bCs/>
                <w:i/>
                <w:iCs/>
                <w:sz w:val="16"/>
                <w:szCs w:val="16"/>
              </w:rPr>
              <w:t xml:space="preserve"> </w:t>
            </w:r>
            <w:r w:rsidRPr="00B47590">
              <w:rPr>
                <w:rFonts w:ascii="Arial-ItalicMT" w:hAnsi="Arial-ItalicMT" w:cs="Arial-ItalicMT"/>
                <w:i/>
                <w:iCs/>
                <w:sz w:val="22"/>
                <w:szCs w:val="22"/>
              </w:rPr>
              <w:t>taken as a whole; or</w:t>
            </w:r>
          </w:p>
          <w:p w:rsidR="00377694" w:rsidRPr="00B47590" w:rsidRDefault="00377694" w:rsidP="00A078B1">
            <w:pPr>
              <w:autoSpaceDE w:val="0"/>
              <w:autoSpaceDN w:val="0"/>
              <w:adjustRightInd w:val="0"/>
              <w:rPr>
                <w:iCs/>
                <w:sz w:val="22"/>
                <w:szCs w:val="22"/>
              </w:rPr>
            </w:pPr>
            <w:r w:rsidRPr="00B47590">
              <w:rPr>
                <w:rFonts w:ascii="Arial-ItalicMT" w:hAnsi="Arial-ItalicMT" w:cs="Arial-ItalicMT"/>
                <w:i/>
                <w:iCs/>
                <w:sz w:val="22"/>
                <w:szCs w:val="22"/>
              </w:rPr>
              <w:t xml:space="preserve">ii) </w:t>
            </w:r>
            <w:proofErr w:type="gramStart"/>
            <w:r w:rsidRPr="00B47590">
              <w:rPr>
                <w:rFonts w:ascii="Arial-ItalicMT" w:hAnsi="Arial-ItalicMT" w:cs="Arial-ItalicMT"/>
                <w:i/>
                <w:iCs/>
                <w:sz w:val="22"/>
                <w:szCs w:val="22"/>
              </w:rPr>
              <w:t>specific</w:t>
            </w:r>
            <w:proofErr w:type="gramEnd"/>
            <w:r w:rsidRPr="00B47590">
              <w:rPr>
                <w:rFonts w:ascii="Arial-ItalicMT" w:hAnsi="Arial-ItalicMT" w:cs="Arial-ItalicMT"/>
                <w:i/>
                <w:iCs/>
                <w:sz w:val="22"/>
                <w:szCs w:val="22"/>
              </w:rPr>
              <w:t xml:space="preserve"> policies in the National Planning Policy Framework, or national waste planning</w:t>
            </w:r>
            <w:r w:rsidR="00A078B1">
              <w:rPr>
                <w:rFonts w:ascii="Arial-ItalicMT" w:hAnsi="Arial-ItalicMT" w:cs="Arial-ItalicMT"/>
                <w:i/>
                <w:iCs/>
                <w:sz w:val="22"/>
                <w:szCs w:val="22"/>
              </w:rPr>
              <w:t xml:space="preserve"> </w:t>
            </w:r>
            <w:r w:rsidRPr="00B47590">
              <w:rPr>
                <w:rFonts w:ascii="Arial-ItalicMT" w:hAnsi="Arial-ItalicMT" w:cs="Arial-ItalicMT"/>
                <w:i/>
                <w:iCs/>
                <w:sz w:val="22"/>
                <w:szCs w:val="22"/>
              </w:rPr>
              <w:t>policy, indicate that development should be restricted.”</w:t>
            </w:r>
          </w:p>
          <w:p w:rsidR="00377694" w:rsidRPr="00B47590" w:rsidRDefault="00377694" w:rsidP="009401CC">
            <w:pPr>
              <w:rPr>
                <w:iCs/>
                <w:sz w:val="22"/>
                <w:szCs w:val="22"/>
              </w:rPr>
            </w:pPr>
          </w:p>
          <w:p w:rsidR="00377694" w:rsidRPr="00B47590" w:rsidRDefault="00377694" w:rsidP="009401CC">
            <w:pPr>
              <w:rPr>
                <w:iCs/>
                <w:sz w:val="22"/>
                <w:szCs w:val="22"/>
              </w:rPr>
            </w:pPr>
          </w:p>
        </w:tc>
        <w:tc>
          <w:tcPr>
            <w:tcW w:w="2131" w:type="dxa"/>
          </w:tcPr>
          <w:p w:rsidR="00377694" w:rsidRPr="00B47590" w:rsidRDefault="00377694" w:rsidP="00845013">
            <w:pPr>
              <w:rPr>
                <w:iCs/>
                <w:sz w:val="22"/>
                <w:szCs w:val="22"/>
              </w:rPr>
            </w:pPr>
            <w:r w:rsidRPr="00B47590">
              <w:rPr>
                <w:iCs/>
                <w:sz w:val="22"/>
                <w:szCs w:val="22"/>
              </w:rPr>
              <w:lastRenderedPageBreak/>
              <w:t>Consistency with national policy</w:t>
            </w:r>
          </w:p>
        </w:tc>
        <w:tc>
          <w:tcPr>
            <w:tcW w:w="1984" w:type="dxa"/>
          </w:tcPr>
          <w:p w:rsidR="00377694" w:rsidRPr="00B47590" w:rsidRDefault="00377694" w:rsidP="00845013">
            <w:pPr>
              <w:rPr>
                <w:iCs/>
                <w:sz w:val="22"/>
                <w:szCs w:val="22"/>
              </w:rPr>
            </w:pPr>
          </w:p>
        </w:tc>
      </w:tr>
      <w:tr w:rsidR="00377694" w:rsidRPr="00BE26D1" w:rsidTr="003F2726">
        <w:tc>
          <w:tcPr>
            <w:tcW w:w="1514" w:type="dxa"/>
          </w:tcPr>
          <w:p w:rsidR="00377694" w:rsidRPr="00B47590" w:rsidRDefault="009D34A0" w:rsidP="00845013">
            <w:pPr>
              <w:rPr>
                <w:iCs/>
                <w:sz w:val="22"/>
                <w:szCs w:val="22"/>
              </w:rPr>
            </w:pPr>
            <w:r>
              <w:rPr>
                <w:iCs/>
                <w:sz w:val="22"/>
                <w:szCs w:val="22"/>
              </w:rPr>
              <w:lastRenderedPageBreak/>
              <w:t>32</w:t>
            </w:r>
            <w:r w:rsidR="00377694" w:rsidRPr="00B47590">
              <w:rPr>
                <w:iCs/>
                <w:sz w:val="22"/>
                <w:szCs w:val="22"/>
              </w:rPr>
              <w:t>.</w:t>
            </w:r>
          </w:p>
        </w:tc>
        <w:tc>
          <w:tcPr>
            <w:tcW w:w="1747" w:type="dxa"/>
          </w:tcPr>
          <w:p w:rsidR="00377694" w:rsidRPr="00B47590" w:rsidRDefault="00377694" w:rsidP="00845013">
            <w:pPr>
              <w:rPr>
                <w:iCs/>
                <w:sz w:val="22"/>
                <w:szCs w:val="22"/>
              </w:rPr>
            </w:pPr>
            <w:r>
              <w:rPr>
                <w:iCs/>
                <w:sz w:val="22"/>
                <w:szCs w:val="22"/>
              </w:rPr>
              <w:t>Additional</w:t>
            </w:r>
          </w:p>
        </w:tc>
        <w:tc>
          <w:tcPr>
            <w:tcW w:w="1417" w:type="dxa"/>
          </w:tcPr>
          <w:p w:rsidR="00377694" w:rsidRPr="00B47590" w:rsidRDefault="00377694" w:rsidP="00845013">
            <w:pPr>
              <w:rPr>
                <w:iCs/>
                <w:sz w:val="22"/>
                <w:szCs w:val="22"/>
              </w:rPr>
            </w:pPr>
            <w:r w:rsidRPr="00B47590">
              <w:rPr>
                <w:iCs/>
                <w:sz w:val="22"/>
                <w:szCs w:val="22"/>
              </w:rPr>
              <w:t>Page 53</w:t>
            </w:r>
          </w:p>
        </w:tc>
        <w:tc>
          <w:tcPr>
            <w:tcW w:w="1982" w:type="dxa"/>
          </w:tcPr>
          <w:p w:rsidR="00377694" w:rsidRPr="00B47590" w:rsidRDefault="00377694" w:rsidP="00845013">
            <w:pPr>
              <w:rPr>
                <w:iCs/>
                <w:sz w:val="22"/>
                <w:szCs w:val="22"/>
              </w:rPr>
            </w:pPr>
            <w:r w:rsidRPr="00B47590">
              <w:rPr>
                <w:iCs/>
                <w:sz w:val="22"/>
                <w:szCs w:val="22"/>
              </w:rPr>
              <w:t>Core Strategy Policy 1</w:t>
            </w:r>
          </w:p>
        </w:tc>
        <w:tc>
          <w:tcPr>
            <w:tcW w:w="4109" w:type="dxa"/>
          </w:tcPr>
          <w:p w:rsidR="00377694" w:rsidRPr="00B47590" w:rsidRDefault="00377694" w:rsidP="00055185">
            <w:pPr>
              <w:rPr>
                <w:iCs/>
                <w:sz w:val="22"/>
                <w:szCs w:val="22"/>
              </w:rPr>
            </w:pPr>
            <w:r w:rsidRPr="00B47590">
              <w:rPr>
                <w:iCs/>
                <w:sz w:val="22"/>
                <w:szCs w:val="22"/>
              </w:rPr>
              <w:t xml:space="preserve">After </w:t>
            </w:r>
            <w:proofErr w:type="spellStart"/>
            <w:r w:rsidRPr="00B47590">
              <w:rPr>
                <w:iCs/>
                <w:sz w:val="22"/>
                <w:szCs w:val="22"/>
              </w:rPr>
              <w:t>para</w:t>
            </w:r>
            <w:proofErr w:type="spellEnd"/>
            <w:r w:rsidRPr="00B47590">
              <w:rPr>
                <w:iCs/>
                <w:sz w:val="22"/>
                <w:szCs w:val="22"/>
              </w:rPr>
              <w:t>. 8.12, insert new ‘Hazardous waste’ heading and insert the following text:</w:t>
            </w:r>
          </w:p>
          <w:p w:rsidR="00377694" w:rsidRPr="00B47590" w:rsidRDefault="00377694" w:rsidP="00FE2126">
            <w:pPr>
              <w:spacing w:before="100" w:beforeAutospacing="1" w:after="100" w:afterAutospacing="1"/>
              <w:rPr>
                <w:rFonts w:eastAsia="Times New Roman"/>
                <w:i/>
                <w:sz w:val="22"/>
                <w:szCs w:val="22"/>
                <w:lang w:eastAsia="en-GB"/>
              </w:rPr>
            </w:pPr>
            <w:r w:rsidRPr="00B47590">
              <w:rPr>
                <w:rFonts w:eastAsia="Times New Roman"/>
                <w:b/>
                <w:bCs/>
                <w:i/>
                <w:sz w:val="22"/>
                <w:szCs w:val="22"/>
                <w:lang w:eastAsia="en-GB"/>
              </w:rPr>
              <w:t>“Hazardous waste</w:t>
            </w:r>
          </w:p>
          <w:p w:rsidR="00377694" w:rsidRPr="00B47590" w:rsidRDefault="00377694" w:rsidP="00FE2126">
            <w:pPr>
              <w:spacing w:before="100" w:beforeAutospacing="1" w:after="100" w:afterAutospacing="1"/>
              <w:rPr>
                <w:rFonts w:eastAsia="Times New Roman"/>
                <w:i/>
                <w:sz w:val="22"/>
                <w:szCs w:val="22"/>
                <w:lang w:eastAsia="en-GB"/>
              </w:rPr>
            </w:pPr>
            <w:r w:rsidRPr="00B47590">
              <w:rPr>
                <w:rFonts w:eastAsia="Times New Roman"/>
                <w:i/>
                <w:sz w:val="22"/>
                <w:szCs w:val="22"/>
                <w:lang w:eastAsia="en-GB"/>
              </w:rPr>
              <w:t>T</w:t>
            </w:r>
            <w:r w:rsidRPr="00B47590">
              <w:rPr>
                <w:rFonts w:eastAsia="Times New Roman"/>
                <w:i/>
                <w:sz w:val="22"/>
                <w:szCs w:val="22"/>
                <w:lang w:val="en" w:eastAsia="en-GB"/>
              </w:rPr>
              <w:t xml:space="preserve">he Regional Spatial Strategy provides the starting point for provision of hazardous waste management capacity in Warwickshire. </w:t>
            </w:r>
            <w:r w:rsidRPr="00B47590">
              <w:rPr>
                <w:rFonts w:eastAsia="Times New Roman"/>
                <w:i/>
                <w:sz w:val="22"/>
                <w:szCs w:val="22"/>
                <w:lang w:eastAsia="en-GB"/>
              </w:rPr>
              <w:t xml:space="preserve">The policy in the adopted RSS did not require Warwickshire to identify new sites for the management of hazardous waste as evidence showed that the majority of </w:t>
            </w:r>
            <w:proofErr w:type="spellStart"/>
            <w:r w:rsidRPr="00B47590">
              <w:rPr>
                <w:rFonts w:eastAsia="Times New Roman"/>
                <w:i/>
                <w:sz w:val="22"/>
                <w:szCs w:val="22"/>
                <w:lang w:eastAsia="en-GB"/>
              </w:rPr>
              <w:t>arisings</w:t>
            </w:r>
            <w:proofErr w:type="spellEnd"/>
            <w:r w:rsidRPr="00B47590">
              <w:rPr>
                <w:rFonts w:eastAsia="Times New Roman"/>
                <w:i/>
                <w:sz w:val="22"/>
                <w:szCs w:val="22"/>
                <w:lang w:eastAsia="en-GB"/>
              </w:rPr>
              <w:t xml:space="preserve"> in the region were from the Major Urban Areas (MUAs). Consequently, only the MUAs and Staffordshire were required to look at the treatment of hazardous waste in </w:t>
            </w:r>
            <w:r w:rsidRPr="00B47590">
              <w:rPr>
                <w:rFonts w:eastAsia="Times New Roman"/>
                <w:i/>
                <w:sz w:val="22"/>
                <w:szCs w:val="22"/>
                <w:lang w:eastAsia="en-GB"/>
              </w:rPr>
              <w:lastRenderedPageBreak/>
              <w:t>their core strategies.</w:t>
            </w:r>
          </w:p>
          <w:p w:rsidR="00377694" w:rsidRPr="00B47590" w:rsidRDefault="00377694" w:rsidP="00FE2126">
            <w:pPr>
              <w:spacing w:before="100" w:beforeAutospacing="1" w:after="100" w:afterAutospacing="1"/>
              <w:rPr>
                <w:rFonts w:eastAsia="Times New Roman"/>
                <w:i/>
                <w:sz w:val="22"/>
                <w:szCs w:val="22"/>
                <w:lang w:eastAsia="en-GB"/>
              </w:rPr>
            </w:pPr>
            <w:r w:rsidRPr="00B47590">
              <w:rPr>
                <w:rFonts w:eastAsia="Times New Roman"/>
                <w:i/>
                <w:sz w:val="22"/>
                <w:szCs w:val="22"/>
                <w:lang w:eastAsia="en-GB"/>
              </w:rPr>
              <w:t xml:space="preserve">However, in the RSS Phase 2 Revision, Warwickshire was required to continue to plan for the final disposal of hazardous waste, including where necessary the creation of separately engineered cells for stabilised non-reactive hazardous waste, by identifying suitable landfill sites where appropriate. There are two such landfill sites already operating in Warwickshire at </w:t>
            </w:r>
            <w:proofErr w:type="spellStart"/>
            <w:r w:rsidRPr="00B47590">
              <w:rPr>
                <w:rFonts w:eastAsia="Times New Roman"/>
                <w:i/>
                <w:sz w:val="22"/>
                <w:szCs w:val="22"/>
                <w:lang w:eastAsia="en-GB"/>
              </w:rPr>
              <w:t>Ufton</w:t>
            </w:r>
            <w:proofErr w:type="spellEnd"/>
            <w:r w:rsidRPr="00B47590">
              <w:rPr>
                <w:rFonts w:eastAsia="Times New Roman"/>
                <w:i/>
                <w:sz w:val="22"/>
                <w:szCs w:val="22"/>
                <w:lang w:eastAsia="en-GB"/>
              </w:rPr>
              <w:t xml:space="preserve"> and </w:t>
            </w:r>
            <w:proofErr w:type="spellStart"/>
            <w:proofErr w:type="gramStart"/>
            <w:r w:rsidRPr="00B47590">
              <w:rPr>
                <w:rFonts w:eastAsia="Times New Roman"/>
                <w:i/>
                <w:sz w:val="22"/>
                <w:szCs w:val="22"/>
                <w:lang w:eastAsia="en-GB"/>
              </w:rPr>
              <w:t>Packington</w:t>
            </w:r>
            <w:proofErr w:type="spellEnd"/>
            <w:r w:rsidRPr="00B47590">
              <w:rPr>
                <w:rFonts w:eastAsia="Times New Roman"/>
                <w:i/>
                <w:sz w:val="22"/>
                <w:szCs w:val="22"/>
                <w:lang w:eastAsia="en-GB"/>
              </w:rPr>
              <w:t>,</w:t>
            </w:r>
            <w:proofErr w:type="gramEnd"/>
            <w:r w:rsidRPr="00B47590">
              <w:rPr>
                <w:rFonts w:eastAsia="Times New Roman"/>
                <w:i/>
                <w:sz w:val="22"/>
                <w:szCs w:val="22"/>
                <w:lang w:eastAsia="en-GB"/>
              </w:rPr>
              <w:t xml:space="preserve"> however landfill capacity at these sites may not be available through to the end of the plan period at current rates. Therefore any new proposals for the disposal of hazardous waste via landfill will be judged on their merits when assessed against all relevant development plan policies and taking into account national policy guidance and other relevant material considerations.</w:t>
            </w:r>
          </w:p>
          <w:p w:rsidR="00377694" w:rsidRPr="00B47590" w:rsidRDefault="00377694" w:rsidP="00FE2126">
            <w:pPr>
              <w:spacing w:before="100" w:beforeAutospacing="1" w:after="100" w:afterAutospacing="1"/>
              <w:rPr>
                <w:rFonts w:eastAsia="Times New Roman"/>
                <w:i/>
                <w:sz w:val="22"/>
                <w:szCs w:val="22"/>
                <w:lang w:eastAsia="en-GB"/>
              </w:rPr>
            </w:pPr>
            <w:r w:rsidRPr="00B47590">
              <w:rPr>
                <w:rFonts w:eastAsia="Times New Roman"/>
                <w:i/>
                <w:sz w:val="22"/>
                <w:szCs w:val="22"/>
                <w:lang w:eastAsia="en-GB"/>
              </w:rPr>
              <w:t xml:space="preserve">There are currently no waste management capacity or treatment capacity targets set out in national guidance, or the RSS Phase 2 Revision. This is likely to be due to the specialist nature of the wastes involved </w:t>
            </w:r>
            <w:r w:rsidRPr="00B47590">
              <w:rPr>
                <w:rFonts w:eastAsia="Times New Roman"/>
                <w:i/>
                <w:sz w:val="22"/>
                <w:szCs w:val="22"/>
                <w:lang w:eastAsia="en-GB"/>
              </w:rPr>
              <w:lastRenderedPageBreak/>
              <w:t xml:space="preserve">and the relatively small volumes of hazardous waste produced by each authority. Hazardous waste facilities can therefore by regional or sub-regional in nature due to the economies of scale. </w:t>
            </w:r>
          </w:p>
          <w:p w:rsidR="00377694" w:rsidRPr="00B47590" w:rsidRDefault="00377694" w:rsidP="00FE2126">
            <w:pPr>
              <w:spacing w:before="100" w:beforeAutospacing="1" w:after="100" w:afterAutospacing="1"/>
              <w:rPr>
                <w:rFonts w:ascii="Times New Roman" w:eastAsia="Times New Roman" w:hAnsi="Times New Roman" w:cs="Times New Roman"/>
                <w:sz w:val="22"/>
                <w:szCs w:val="22"/>
                <w:lang w:eastAsia="en-GB"/>
              </w:rPr>
            </w:pPr>
            <w:r w:rsidRPr="00B47590">
              <w:rPr>
                <w:rFonts w:eastAsia="Times New Roman"/>
                <w:i/>
                <w:sz w:val="22"/>
                <w:szCs w:val="22"/>
                <w:lang w:eastAsia="en-GB"/>
              </w:rPr>
              <w:t>The latest Environment Agency Waste Data Interrogator 2010 information indicates that Warwickshire produced only 36,000 tonnes of hazardous waste. However, the County managed 43,000 tonnes of waste, thus making it a net importer of hazardous waste. This indicates that Warwickshire is currently self</w:t>
            </w:r>
            <w:r>
              <w:rPr>
                <w:rFonts w:eastAsia="Times New Roman"/>
                <w:i/>
                <w:sz w:val="22"/>
                <w:szCs w:val="22"/>
                <w:lang w:eastAsia="en-GB"/>
              </w:rPr>
              <w:t>-</w:t>
            </w:r>
            <w:r w:rsidRPr="00B47590">
              <w:rPr>
                <w:rFonts w:eastAsia="Times New Roman"/>
                <w:i/>
                <w:sz w:val="22"/>
                <w:szCs w:val="22"/>
                <w:lang w:eastAsia="en-GB"/>
              </w:rPr>
              <w:t xml:space="preserve"> sufficient in terms of providing sufficient capacity to meet its hazardous waste </w:t>
            </w:r>
            <w:proofErr w:type="spellStart"/>
            <w:r w:rsidRPr="00B47590">
              <w:rPr>
                <w:rFonts w:eastAsia="Times New Roman"/>
                <w:i/>
                <w:sz w:val="22"/>
                <w:szCs w:val="22"/>
                <w:lang w:eastAsia="en-GB"/>
              </w:rPr>
              <w:t>arisings</w:t>
            </w:r>
            <w:proofErr w:type="spellEnd"/>
            <w:r w:rsidRPr="00B47590">
              <w:rPr>
                <w:rFonts w:eastAsia="Times New Roman"/>
                <w:i/>
                <w:sz w:val="22"/>
                <w:szCs w:val="22"/>
                <w:lang w:eastAsia="en-GB"/>
              </w:rPr>
              <w:t>. However, if new proposals for hazardous waste treatment are submitted, they will be judged on their merits when assessed against all relevant development plan policies, and taking into account national policy and guidance and other relevant material considerations.”</w:t>
            </w:r>
            <w:r w:rsidRPr="00B47590">
              <w:rPr>
                <w:rFonts w:eastAsia="Times New Roman" w:cs="Times New Roman"/>
                <w:sz w:val="22"/>
                <w:szCs w:val="22"/>
                <w:lang w:eastAsia="en-GB"/>
              </w:rPr>
              <w:t xml:space="preserve">   </w:t>
            </w:r>
          </w:p>
          <w:p w:rsidR="00377694" w:rsidRPr="00B47590" w:rsidRDefault="00377694" w:rsidP="00055185">
            <w:pPr>
              <w:rPr>
                <w:iCs/>
                <w:sz w:val="22"/>
                <w:szCs w:val="22"/>
              </w:rPr>
            </w:pPr>
            <w:r w:rsidRPr="00B47590">
              <w:rPr>
                <w:iCs/>
                <w:sz w:val="22"/>
                <w:szCs w:val="22"/>
              </w:rPr>
              <w:t xml:space="preserve"> </w:t>
            </w:r>
          </w:p>
        </w:tc>
        <w:tc>
          <w:tcPr>
            <w:tcW w:w="2131" w:type="dxa"/>
          </w:tcPr>
          <w:p w:rsidR="00377694" w:rsidRPr="00B47590" w:rsidRDefault="00377694" w:rsidP="00845013">
            <w:pPr>
              <w:rPr>
                <w:iCs/>
                <w:sz w:val="22"/>
                <w:szCs w:val="22"/>
              </w:rPr>
            </w:pPr>
            <w:r w:rsidRPr="00B47590">
              <w:rPr>
                <w:iCs/>
                <w:sz w:val="22"/>
                <w:szCs w:val="22"/>
              </w:rPr>
              <w:lastRenderedPageBreak/>
              <w:t>Additional clarity</w:t>
            </w:r>
          </w:p>
        </w:tc>
        <w:tc>
          <w:tcPr>
            <w:tcW w:w="1984" w:type="dxa"/>
          </w:tcPr>
          <w:p w:rsidR="00377694" w:rsidRPr="00B47590" w:rsidRDefault="00377694" w:rsidP="00845013">
            <w:pPr>
              <w:rPr>
                <w:iCs/>
                <w:sz w:val="22"/>
                <w:szCs w:val="22"/>
              </w:rPr>
            </w:pPr>
            <w:r w:rsidRPr="00B47590">
              <w:rPr>
                <w:iCs/>
                <w:sz w:val="22"/>
                <w:szCs w:val="22"/>
              </w:rPr>
              <w:t>Northamptonshire C</w:t>
            </w:r>
            <w:r w:rsidR="00B51A1E">
              <w:rPr>
                <w:iCs/>
                <w:sz w:val="22"/>
                <w:szCs w:val="22"/>
              </w:rPr>
              <w:t xml:space="preserve">ounty </w:t>
            </w:r>
            <w:r w:rsidRPr="00B47590">
              <w:rPr>
                <w:iCs/>
                <w:sz w:val="22"/>
                <w:szCs w:val="22"/>
              </w:rPr>
              <w:t>C</w:t>
            </w:r>
            <w:r w:rsidR="00B51A1E">
              <w:rPr>
                <w:iCs/>
                <w:sz w:val="22"/>
                <w:szCs w:val="22"/>
              </w:rPr>
              <w:t>ouncil</w:t>
            </w:r>
          </w:p>
        </w:tc>
      </w:tr>
      <w:tr w:rsidR="00377694" w:rsidRPr="00BE26D1" w:rsidTr="003F2726">
        <w:tc>
          <w:tcPr>
            <w:tcW w:w="1514" w:type="dxa"/>
          </w:tcPr>
          <w:p w:rsidR="00377694" w:rsidRPr="00B47590" w:rsidRDefault="009D34A0" w:rsidP="00845013">
            <w:pPr>
              <w:rPr>
                <w:iCs/>
                <w:sz w:val="22"/>
                <w:szCs w:val="22"/>
              </w:rPr>
            </w:pPr>
            <w:r>
              <w:rPr>
                <w:iCs/>
                <w:sz w:val="22"/>
                <w:szCs w:val="22"/>
              </w:rPr>
              <w:lastRenderedPageBreak/>
              <w:t>33</w:t>
            </w:r>
            <w:r w:rsidR="00377694" w:rsidRPr="00B47590">
              <w:rPr>
                <w:iCs/>
                <w:sz w:val="22"/>
                <w:szCs w:val="22"/>
              </w:rPr>
              <w:t>.</w:t>
            </w:r>
          </w:p>
        </w:tc>
        <w:tc>
          <w:tcPr>
            <w:tcW w:w="1747" w:type="dxa"/>
          </w:tcPr>
          <w:p w:rsidR="00377694" w:rsidRPr="00B47590" w:rsidRDefault="00377694" w:rsidP="00845013">
            <w:pPr>
              <w:rPr>
                <w:iCs/>
                <w:sz w:val="22"/>
                <w:szCs w:val="22"/>
              </w:rPr>
            </w:pPr>
            <w:r>
              <w:rPr>
                <w:iCs/>
                <w:sz w:val="22"/>
                <w:szCs w:val="22"/>
              </w:rPr>
              <w:t>Main</w:t>
            </w:r>
          </w:p>
        </w:tc>
        <w:tc>
          <w:tcPr>
            <w:tcW w:w="1417" w:type="dxa"/>
          </w:tcPr>
          <w:p w:rsidR="00377694" w:rsidRPr="00B47590" w:rsidRDefault="00377694" w:rsidP="00845013">
            <w:pPr>
              <w:rPr>
                <w:iCs/>
                <w:sz w:val="22"/>
                <w:szCs w:val="22"/>
              </w:rPr>
            </w:pPr>
            <w:r w:rsidRPr="00B47590">
              <w:rPr>
                <w:iCs/>
                <w:sz w:val="22"/>
                <w:szCs w:val="22"/>
              </w:rPr>
              <w:t>Page 54</w:t>
            </w:r>
          </w:p>
        </w:tc>
        <w:tc>
          <w:tcPr>
            <w:tcW w:w="1982" w:type="dxa"/>
          </w:tcPr>
          <w:p w:rsidR="00377694" w:rsidRPr="00B47590" w:rsidRDefault="00377694" w:rsidP="00845013">
            <w:pPr>
              <w:rPr>
                <w:iCs/>
                <w:sz w:val="22"/>
                <w:szCs w:val="22"/>
              </w:rPr>
            </w:pPr>
            <w:r w:rsidRPr="00B47590">
              <w:rPr>
                <w:iCs/>
                <w:sz w:val="22"/>
                <w:szCs w:val="22"/>
              </w:rPr>
              <w:t>Core Strategy Policy 2</w:t>
            </w:r>
          </w:p>
        </w:tc>
        <w:tc>
          <w:tcPr>
            <w:tcW w:w="4109" w:type="dxa"/>
          </w:tcPr>
          <w:p w:rsidR="00377694" w:rsidRPr="00B47590" w:rsidRDefault="00377694" w:rsidP="00055185">
            <w:pPr>
              <w:rPr>
                <w:iCs/>
                <w:sz w:val="22"/>
                <w:szCs w:val="22"/>
              </w:rPr>
            </w:pPr>
            <w:r w:rsidRPr="00B47590">
              <w:rPr>
                <w:iCs/>
                <w:sz w:val="22"/>
                <w:szCs w:val="22"/>
              </w:rPr>
              <w:t>In Policy CS2 – Spatial Waste Planning Strategy for Warwickshire, include the footnote as follows:</w:t>
            </w:r>
          </w:p>
          <w:p w:rsidR="00377694" w:rsidRPr="00B47590" w:rsidRDefault="00377694" w:rsidP="00055185">
            <w:pPr>
              <w:rPr>
                <w:iCs/>
                <w:sz w:val="22"/>
                <w:szCs w:val="22"/>
              </w:rPr>
            </w:pPr>
          </w:p>
          <w:p w:rsidR="00377694" w:rsidRPr="00A6496C" w:rsidRDefault="00377694" w:rsidP="00055185">
            <w:pPr>
              <w:rPr>
                <w:iCs/>
                <w:sz w:val="16"/>
                <w:szCs w:val="16"/>
              </w:rPr>
            </w:pPr>
            <w:r w:rsidRPr="009F6FC0">
              <w:rPr>
                <w:iCs/>
                <w:sz w:val="22"/>
                <w:szCs w:val="22"/>
              </w:rPr>
              <w:t xml:space="preserve">“previously developed </w:t>
            </w:r>
            <w:proofErr w:type="spellStart"/>
            <w:r w:rsidRPr="009F6FC0">
              <w:rPr>
                <w:iCs/>
                <w:sz w:val="22"/>
                <w:szCs w:val="22"/>
              </w:rPr>
              <w:t>land</w:t>
            </w:r>
            <w:r w:rsidRPr="00A6496C">
              <w:rPr>
                <w:b/>
                <w:i/>
                <w:iCs/>
                <w:sz w:val="16"/>
                <w:szCs w:val="16"/>
                <w:u w:val="single"/>
              </w:rPr>
              <w:t>FOOTNOTE</w:t>
            </w:r>
            <w:proofErr w:type="spellEnd"/>
            <w:r w:rsidRPr="00A6496C">
              <w:rPr>
                <w:b/>
                <w:i/>
                <w:sz w:val="16"/>
                <w:szCs w:val="16"/>
                <w:u w:val="single"/>
              </w:rPr>
              <w:t xml:space="preserve"> provided that it is not considered to be of high environmental value</w:t>
            </w:r>
            <w:r>
              <w:rPr>
                <w:b/>
                <w:i/>
                <w:sz w:val="16"/>
                <w:szCs w:val="16"/>
                <w:u w:val="single"/>
              </w:rPr>
              <w:t xml:space="preserve"> </w:t>
            </w:r>
            <w:r w:rsidRPr="00A6496C">
              <w:rPr>
                <w:b/>
                <w:i/>
                <w:sz w:val="16"/>
                <w:szCs w:val="16"/>
                <w:u w:val="single"/>
              </w:rPr>
              <w:t>FOOTNOTE</w:t>
            </w:r>
            <w:r w:rsidRPr="00A6496C">
              <w:rPr>
                <w:b/>
                <w:i/>
                <w:iCs/>
                <w:sz w:val="16"/>
                <w:szCs w:val="16"/>
                <w:u w:val="single"/>
              </w:rPr>
              <w:t xml:space="preserve"> </w:t>
            </w:r>
            <w:r w:rsidRPr="00A6496C">
              <w:rPr>
                <w:b/>
                <w:i/>
                <w:iCs/>
                <w:sz w:val="16"/>
                <w:szCs w:val="16"/>
              </w:rPr>
              <w:t>“</w:t>
            </w:r>
          </w:p>
        </w:tc>
        <w:tc>
          <w:tcPr>
            <w:tcW w:w="2131" w:type="dxa"/>
          </w:tcPr>
          <w:p w:rsidR="00377694" w:rsidRPr="00B47590" w:rsidRDefault="00377694" w:rsidP="00845013">
            <w:pPr>
              <w:rPr>
                <w:iCs/>
                <w:sz w:val="22"/>
                <w:szCs w:val="22"/>
              </w:rPr>
            </w:pPr>
            <w:r w:rsidRPr="00B47590">
              <w:rPr>
                <w:iCs/>
                <w:sz w:val="22"/>
                <w:szCs w:val="22"/>
              </w:rPr>
              <w:lastRenderedPageBreak/>
              <w:t>Consistency with national policy</w:t>
            </w:r>
          </w:p>
        </w:tc>
        <w:tc>
          <w:tcPr>
            <w:tcW w:w="1984" w:type="dxa"/>
          </w:tcPr>
          <w:p w:rsidR="00377694" w:rsidRPr="00B47590" w:rsidRDefault="00377694" w:rsidP="00845013">
            <w:pPr>
              <w:rPr>
                <w:iCs/>
                <w:sz w:val="22"/>
                <w:szCs w:val="22"/>
              </w:rPr>
            </w:pPr>
          </w:p>
        </w:tc>
      </w:tr>
      <w:tr w:rsidR="00377694" w:rsidRPr="00BE26D1" w:rsidTr="003F2726">
        <w:tc>
          <w:tcPr>
            <w:tcW w:w="1514" w:type="dxa"/>
          </w:tcPr>
          <w:p w:rsidR="00377694" w:rsidRPr="00B47590" w:rsidRDefault="0031338B" w:rsidP="00845013">
            <w:pPr>
              <w:rPr>
                <w:iCs/>
                <w:sz w:val="22"/>
                <w:szCs w:val="22"/>
              </w:rPr>
            </w:pPr>
            <w:r>
              <w:rPr>
                <w:iCs/>
                <w:sz w:val="22"/>
                <w:szCs w:val="22"/>
              </w:rPr>
              <w:lastRenderedPageBreak/>
              <w:t>3</w:t>
            </w:r>
            <w:r w:rsidR="009D34A0">
              <w:rPr>
                <w:iCs/>
                <w:sz w:val="22"/>
                <w:szCs w:val="22"/>
              </w:rPr>
              <w:t>4</w:t>
            </w:r>
            <w:r w:rsidR="00377694" w:rsidRPr="00B47590">
              <w:rPr>
                <w:iCs/>
                <w:sz w:val="22"/>
                <w:szCs w:val="22"/>
              </w:rPr>
              <w:t>.</w:t>
            </w:r>
          </w:p>
        </w:tc>
        <w:tc>
          <w:tcPr>
            <w:tcW w:w="1747" w:type="dxa"/>
          </w:tcPr>
          <w:p w:rsidR="00377694" w:rsidRPr="00B47590" w:rsidRDefault="00377694" w:rsidP="00845013">
            <w:pPr>
              <w:rPr>
                <w:iCs/>
                <w:sz w:val="22"/>
                <w:szCs w:val="22"/>
              </w:rPr>
            </w:pPr>
            <w:r>
              <w:rPr>
                <w:iCs/>
                <w:sz w:val="22"/>
                <w:szCs w:val="22"/>
              </w:rPr>
              <w:t>Additional</w:t>
            </w:r>
          </w:p>
        </w:tc>
        <w:tc>
          <w:tcPr>
            <w:tcW w:w="1417" w:type="dxa"/>
          </w:tcPr>
          <w:p w:rsidR="00377694" w:rsidRPr="00B47590" w:rsidRDefault="00377694" w:rsidP="00845013">
            <w:pPr>
              <w:rPr>
                <w:iCs/>
                <w:sz w:val="22"/>
                <w:szCs w:val="22"/>
              </w:rPr>
            </w:pPr>
            <w:r w:rsidRPr="00B47590">
              <w:rPr>
                <w:iCs/>
                <w:sz w:val="22"/>
                <w:szCs w:val="22"/>
              </w:rPr>
              <w:t>Page 54</w:t>
            </w:r>
          </w:p>
        </w:tc>
        <w:tc>
          <w:tcPr>
            <w:tcW w:w="1982" w:type="dxa"/>
          </w:tcPr>
          <w:p w:rsidR="00377694" w:rsidRPr="00B47590" w:rsidRDefault="00377694" w:rsidP="00845013">
            <w:pPr>
              <w:rPr>
                <w:iCs/>
                <w:sz w:val="22"/>
                <w:szCs w:val="22"/>
              </w:rPr>
            </w:pPr>
            <w:r w:rsidRPr="00B47590">
              <w:rPr>
                <w:iCs/>
                <w:sz w:val="22"/>
                <w:szCs w:val="22"/>
              </w:rPr>
              <w:t>Core Strategy Policy 2</w:t>
            </w:r>
          </w:p>
        </w:tc>
        <w:tc>
          <w:tcPr>
            <w:tcW w:w="4109" w:type="dxa"/>
          </w:tcPr>
          <w:p w:rsidR="00377694" w:rsidRPr="00B47590" w:rsidRDefault="00377694" w:rsidP="00055185">
            <w:pPr>
              <w:rPr>
                <w:iCs/>
                <w:sz w:val="22"/>
                <w:szCs w:val="22"/>
              </w:rPr>
            </w:pPr>
            <w:r w:rsidRPr="00B47590">
              <w:rPr>
                <w:iCs/>
                <w:sz w:val="22"/>
                <w:szCs w:val="22"/>
              </w:rPr>
              <w:t xml:space="preserve">In </w:t>
            </w:r>
            <w:proofErr w:type="spellStart"/>
            <w:r w:rsidRPr="00B47590">
              <w:rPr>
                <w:iCs/>
                <w:sz w:val="22"/>
                <w:szCs w:val="22"/>
              </w:rPr>
              <w:t>para</w:t>
            </w:r>
            <w:proofErr w:type="spellEnd"/>
            <w:r w:rsidRPr="00B47590">
              <w:rPr>
                <w:iCs/>
                <w:sz w:val="22"/>
                <w:szCs w:val="22"/>
              </w:rPr>
              <w:t>. 8.13 amend footnote to:</w:t>
            </w:r>
          </w:p>
          <w:p w:rsidR="00377694" w:rsidRPr="00B47590" w:rsidRDefault="00377694" w:rsidP="00055185">
            <w:pPr>
              <w:rPr>
                <w:iCs/>
                <w:sz w:val="22"/>
                <w:szCs w:val="22"/>
              </w:rPr>
            </w:pPr>
          </w:p>
          <w:p w:rsidR="00377694" w:rsidRPr="00A6496C" w:rsidRDefault="00377694" w:rsidP="00B25C4F">
            <w:pPr>
              <w:autoSpaceDE w:val="0"/>
              <w:autoSpaceDN w:val="0"/>
              <w:adjustRightInd w:val="0"/>
              <w:rPr>
                <w:rFonts w:ascii="ArialMT" w:hAnsi="ArialMT" w:cs="ArialMT"/>
                <w:b/>
                <w:i/>
                <w:sz w:val="16"/>
                <w:szCs w:val="16"/>
              </w:rPr>
            </w:pPr>
            <w:proofErr w:type="spellStart"/>
            <w:r w:rsidRPr="00A6496C">
              <w:rPr>
                <w:b/>
                <w:i/>
                <w:iCs/>
                <w:sz w:val="16"/>
                <w:szCs w:val="16"/>
              </w:rPr>
              <w:t>FOOTNOTE</w:t>
            </w:r>
            <w:r w:rsidRPr="00A6496C">
              <w:rPr>
                <w:rFonts w:ascii="ArialMT" w:hAnsi="ArialMT" w:cs="ArialMT"/>
                <w:b/>
                <w:i/>
                <w:sz w:val="16"/>
                <w:szCs w:val="16"/>
              </w:rPr>
              <w:t>based</w:t>
            </w:r>
            <w:proofErr w:type="spellEnd"/>
            <w:r w:rsidRPr="00A6496C">
              <w:rPr>
                <w:rFonts w:ascii="ArialMT" w:hAnsi="ArialMT" w:cs="ArialMT"/>
                <w:b/>
                <w:i/>
                <w:sz w:val="16"/>
                <w:szCs w:val="16"/>
              </w:rPr>
              <w:t xml:space="preserve"> on flexibility in terms of choice for rural and urban locations (see table 8.5) and the modelled waste </w:t>
            </w:r>
            <w:proofErr w:type="spellStart"/>
            <w:r w:rsidRPr="00A6496C">
              <w:rPr>
                <w:rFonts w:ascii="ArialMT" w:hAnsi="ArialMT" w:cs="ArialMT"/>
                <w:b/>
                <w:i/>
                <w:sz w:val="16"/>
                <w:szCs w:val="16"/>
              </w:rPr>
              <w:t>arisings</w:t>
            </w:r>
            <w:proofErr w:type="spellEnd"/>
            <w:r w:rsidRPr="00A6496C">
              <w:rPr>
                <w:rFonts w:ascii="ArialMT" w:hAnsi="ArialMT" w:cs="ArialMT"/>
                <w:b/>
                <w:i/>
                <w:sz w:val="16"/>
                <w:szCs w:val="16"/>
              </w:rPr>
              <w:t xml:space="preserve"> within these locations</w:t>
            </w:r>
          </w:p>
          <w:p w:rsidR="00377694" w:rsidRPr="00A6496C" w:rsidRDefault="00377694" w:rsidP="00B25C4F">
            <w:pPr>
              <w:rPr>
                <w:rFonts w:ascii="ArialMT" w:hAnsi="ArialMT" w:cs="ArialMT"/>
                <w:b/>
                <w:i/>
                <w:sz w:val="16"/>
                <w:szCs w:val="16"/>
              </w:rPr>
            </w:pPr>
            <w:r w:rsidRPr="00A6496C">
              <w:rPr>
                <w:rFonts w:ascii="ArialMT" w:hAnsi="ArialMT" w:cs="ArialMT"/>
                <w:b/>
                <w:i/>
                <w:sz w:val="16"/>
                <w:szCs w:val="16"/>
              </w:rPr>
              <w:t>- see figure 4.6FOOTNOTE</w:t>
            </w:r>
          </w:p>
          <w:p w:rsidR="00377694" w:rsidRPr="00B47590" w:rsidRDefault="00377694" w:rsidP="00B25C4F">
            <w:pPr>
              <w:rPr>
                <w:rFonts w:ascii="ArialMT" w:hAnsi="ArialMT" w:cs="ArialMT"/>
                <w:b/>
                <w:i/>
                <w:sz w:val="22"/>
                <w:szCs w:val="22"/>
              </w:rPr>
            </w:pPr>
          </w:p>
          <w:p w:rsidR="00377694" w:rsidRPr="00377694" w:rsidRDefault="00377694" w:rsidP="00B25C4F">
            <w:pPr>
              <w:rPr>
                <w:rFonts w:ascii="ArialMT" w:hAnsi="ArialMT" w:cs="ArialMT"/>
                <w:i/>
                <w:sz w:val="22"/>
                <w:szCs w:val="22"/>
              </w:rPr>
            </w:pPr>
            <w:r>
              <w:rPr>
                <w:rFonts w:ascii="ArialMT" w:hAnsi="ArialMT" w:cs="ArialMT"/>
                <w:i/>
                <w:sz w:val="22"/>
                <w:szCs w:val="22"/>
              </w:rPr>
              <w:t>t</w:t>
            </w:r>
            <w:r w:rsidRPr="00377694">
              <w:rPr>
                <w:rFonts w:ascii="ArialMT" w:hAnsi="ArialMT" w:cs="ArialMT"/>
                <w:i/>
                <w:sz w:val="22"/>
                <w:szCs w:val="22"/>
              </w:rPr>
              <w:t>o</w:t>
            </w:r>
          </w:p>
          <w:p w:rsidR="00377694" w:rsidRPr="00B47590" w:rsidRDefault="00377694" w:rsidP="00B25C4F">
            <w:pPr>
              <w:rPr>
                <w:rFonts w:ascii="ArialMT" w:hAnsi="ArialMT" w:cs="ArialMT"/>
                <w:b/>
                <w:i/>
                <w:sz w:val="22"/>
                <w:szCs w:val="22"/>
              </w:rPr>
            </w:pPr>
          </w:p>
          <w:p w:rsidR="00377694" w:rsidRPr="00A6496C" w:rsidRDefault="00377694" w:rsidP="00B25C4F">
            <w:pPr>
              <w:autoSpaceDE w:val="0"/>
              <w:autoSpaceDN w:val="0"/>
              <w:adjustRightInd w:val="0"/>
              <w:rPr>
                <w:rFonts w:ascii="ArialMT" w:hAnsi="ArialMT" w:cs="ArialMT"/>
                <w:b/>
                <w:i/>
                <w:sz w:val="16"/>
                <w:szCs w:val="16"/>
              </w:rPr>
            </w:pPr>
            <w:proofErr w:type="spellStart"/>
            <w:r w:rsidRPr="00A6496C">
              <w:rPr>
                <w:b/>
                <w:i/>
                <w:iCs/>
                <w:sz w:val="16"/>
                <w:szCs w:val="16"/>
              </w:rPr>
              <w:t>FOOTNOTE</w:t>
            </w:r>
            <w:r w:rsidRPr="00A6496C">
              <w:rPr>
                <w:rFonts w:ascii="ArialMT" w:hAnsi="ArialMT" w:cs="ArialMT"/>
                <w:b/>
                <w:i/>
                <w:sz w:val="16"/>
                <w:szCs w:val="16"/>
              </w:rPr>
              <w:t>based</w:t>
            </w:r>
            <w:proofErr w:type="spellEnd"/>
            <w:r w:rsidRPr="00A6496C">
              <w:rPr>
                <w:rFonts w:ascii="ArialMT" w:hAnsi="ArialMT" w:cs="ArialMT"/>
                <w:b/>
                <w:i/>
                <w:sz w:val="16"/>
                <w:szCs w:val="16"/>
              </w:rPr>
              <w:t xml:space="preserve"> on flexibility in terms of choice for rural and urban locations (see table 8.5) and the modelled waste </w:t>
            </w:r>
            <w:proofErr w:type="spellStart"/>
            <w:r w:rsidRPr="00A6496C">
              <w:rPr>
                <w:rFonts w:ascii="ArialMT" w:hAnsi="ArialMT" w:cs="ArialMT"/>
                <w:b/>
                <w:i/>
                <w:sz w:val="16"/>
                <w:szCs w:val="16"/>
              </w:rPr>
              <w:t>arisings</w:t>
            </w:r>
            <w:proofErr w:type="spellEnd"/>
            <w:r w:rsidRPr="00A6496C">
              <w:rPr>
                <w:rFonts w:ascii="ArialMT" w:hAnsi="ArialMT" w:cs="ArialMT"/>
                <w:b/>
                <w:i/>
                <w:sz w:val="16"/>
                <w:szCs w:val="16"/>
              </w:rPr>
              <w:t xml:space="preserve"> within these locations</w:t>
            </w:r>
          </w:p>
          <w:p w:rsidR="00377694" w:rsidRPr="00B47590" w:rsidRDefault="00377694" w:rsidP="00B25C4F">
            <w:pPr>
              <w:rPr>
                <w:iCs/>
                <w:sz w:val="22"/>
                <w:szCs w:val="22"/>
              </w:rPr>
            </w:pPr>
            <w:r w:rsidRPr="00A6496C">
              <w:rPr>
                <w:rFonts w:ascii="ArialMT" w:hAnsi="ArialMT" w:cs="ArialMT"/>
                <w:b/>
                <w:i/>
                <w:sz w:val="16"/>
                <w:szCs w:val="16"/>
              </w:rPr>
              <w:t xml:space="preserve">- see figure </w:t>
            </w:r>
            <w:r w:rsidRPr="00A6496C">
              <w:rPr>
                <w:rFonts w:ascii="ArialMT" w:hAnsi="ArialMT" w:cs="ArialMT"/>
                <w:b/>
                <w:i/>
                <w:sz w:val="16"/>
                <w:szCs w:val="16"/>
                <w:u w:val="single"/>
              </w:rPr>
              <w:t>4.8</w:t>
            </w:r>
            <w:r w:rsidRPr="00A6496C">
              <w:rPr>
                <w:rFonts w:ascii="ArialMT" w:hAnsi="ArialMT" w:cs="ArialMT"/>
                <w:b/>
                <w:i/>
                <w:sz w:val="16"/>
                <w:szCs w:val="16"/>
              </w:rPr>
              <w:t>FOOTNOTE</w:t>
            </w:r>
          </w:p>
        </w:tc>
        <w:tc>
          <w:tcPr>
            <w:tcW w:w="2131" w:type="dxa"/>
          </w:tcPr>
          <w:p w:rsidR="00377694" w:rsidRPr="00B47590" w:rsidRDefault="00377694" w:rsidP="00845013">
            <w:pPr>
              <w:rPr>
                <w:iCs/>
                <w:sz w:val="22"/>
                <w:szCs w:val="22"/>
              </w:rPr>
            </w:pPr>
            <w:r w:rsidRPr="00B47590">
              <w:rPr>
                <w:iCs/>
                <w:sz w:val="22"/>
                <w:szCs w:val="22"/>
              </w:rPr>
              <w:t>Correction - Typographical error</w:t>
            </w:r>
          </w:p>
        </w:tc>
        <w:tc>
          <w:tcPr>
            <w:tcW w:w="1984" w:type="dxa"/>
          </w:tcPr>
          <w:p w:rsidR="00377694" w:rsidRPr="00B47590" w:rsidRDefault="00377694" w:rsidP="00845013">
            <w:pPr>
              <w:rPr>
                <w:iCs/>
                <w:sz w:val="22"/>
                <w:szCs w:val="22"/>
              </w:rPr>
            </w:pPr>
          </w:p>
        </w:tc>
      </w:tr>
      <w:tr w:rsidR="00377694" w:rsidRPr="00BE26D1" w:rsidTr="003F2726">
        <w:tc>
          <w:tcPr>
            <w:tcW w:w="1514" w:type="dxa"/>
          </w:tcPr>
          <w:p w:rsidR="00377694" w:rsidRPr="00B47590" w:rsidRDefault="0031338B" w:rsidP="00845013">
            <w:pPr>
              <w:rPr>
                <w:iCs/>
                <w:sz w:val="22"/>
                <w:szCs w:val="22"/>
              </w:rPr>
            </w:pPr>
            <w:r>
              <w:rPr>
                <w:iCs/>
                <w:sz w:val="22"/>
                <w:szCs w:val="22"/>
              </w:rPr>
              <w:t>3</w:t>
            </w:r>
            <w:r w:rsidR="009D34A0">
              <w:rPr>
                <w:iCs/>
                <w:sz w:val="22"/>
                <w:szCs w:val="22"/>
              </w:rPr>
              <w:t>5</w:t>
            </w:r>
            <w:r w:rsidR="00377694" w:rsidRPr="00B47590">
              <w:rPr>
                <w:iCs/>
                <w:sz w:val="22"/>
                <w:szCs w:val="22"/>
              </w:rPr>
              <w:t>.</w:t>
            </w:r>
          </w:p>
        </w:tc>
        <w:tc>
          <w:tcPr>
            <w:tcW w:w="1747" w:type="dxa"/>
          </w:tcPr>
          <w:p w:rsidR="00377694" w:rsidRPr="00B47590" w:rsidRDefault="00377694" w:rsidP="00845013">
            <w:pPr>
              <w:rPr>
                <w:iCs/>
                <w:sz w:val="22"/>
                <w:szCs w:val="22"/>
              </w:rPr>
            </w:pPr>
            <w:r>
              <w:rPr>
                <w:iCs/>
                <w:sz w:val="22"/>
                <w:szCs w:val="22"/>
              </w:rPr>
              <w:t>Main</w:t>
            </w:r>
          </w:p>
        </w:tc>
        <w:tc>
          <w:tcPr>
            <w:tcW w:w="1417" w:type="dxa"/>
          </w:tcPr>
          <w:p w:rsidR="00377694" w:rsidRPr="00B47590" w:rsidRDefault="00377694" w:rsidP="00845013">
            <w:pPr>
              <w:rPr>
                <w:iCs/>
                <w:sz w:val="22"/>
                <w:szCs w:val="22"/>
              </w:rPr>
            </w:pPr>
            <w:r w:rsidRPr="00B47590">
              <w:rPr>
                <w:iCs/>
                <w:sz w:val="22"/>
                <w:szCs w:val="22"/>
              </w:rPr>
              <w:t>Page 56</w:t>
            </w:r>
          </w:p>
        </w:tc>
        <w:tc>
          <w:tcPr>
            <w:tcW w:w="1982" w:type="dxa"/>
          </w:tcPr>
          <w:p w:rsidR="00377694" w:rsidRPr="00B47590" w:rsidRDefault="00377694" w:rsidP="00845013">
            <w:pPr>
              <w:rPr>
                <w:iCs/>
                <w:sz w:val="22"/>
                <w:szCs w:val="22"/>
              </w:rPr>
            </w:pPr>
            <w:r w:rsidRPr="00B47590">
              <w:rPr>
                <w:iCs/>
                <w:sz w:val="22"/>
                <w:szCs w:val="22"/>
              </w:rPr>
              <w:t>Core Strategy Policy 3 – Strategy for large scale waste sites</w:t>
            </w:r>
          </w:p>
        </w:tc>
        <w:tc>
          <w:tcPr>
            <w:tcW w:w="4109" w:type="dxa"/>
          </w:tcPr>
          <w:p w:rsidR="00377694" w:rsidRPr="00B47590" w:rsidRDefault="00377694" w:rsidP="00055185">
            <w:pPr>
              <w:rPr>
                <w:iCs/>
                <w:sz w:val="22"/>
                <w:szCs w:val="22"/>
              </w:rPr>
            </w:pPr>
            <w:r w:rsidRPr="00B47590">
              <w:rPr>
                <w:iCs/>
                <w:sz w:val="22"/>
                <w:szCs w:val="22"/>
              </w:rPr>
              <w:t>In Policy CS3, amend Circular reference from:</w:t>
            </w:r>
          </w:p>
          <w:p w:rsidR="00377694" w:rsidRPr="00B47590" w:rsidRDefault="00377694" w:rsidP="00055185">
            <w:pPr>
              <w:rPr>
                <w:iCs/>
                <w:sz w:val="22"/>
                <w:szCs w:val="22"/>
              </w:rPr>
            </w:pPr>
          </w:p>
          <w:p w:rsidR="00377694" w:rsidRPr="00FC5EDB" w:rsidRDefault="00377694" w:rsidP="00055185">
            <w:pPr>
              <w:rPr>
                <w:i/>
                <w:iCs/>
                <w:sz w:val="22"/>
                <w:szCs w:val="22"/>
              </w:rPr>
            </w:pPr>
            <w:r w:rsidRPr="00FC5EDB">
              <w:rPr>
                <w:i/>
                <w:iCs/>
                <w:sz w:val="22"/>
                <w:szCs w:val="22"/>
              </w:rPr>
              <w:t xml:space="preserve">“Circular 09/99” </w:t>
            </w:r>
          </w:p>
          <w:p w:rsidR="00377694" w:rsidRPr="00B47590" w:rsidRDefault="00377694" w:rsidP="00055185">
            <w:pPr>
              <w:rPr>
                <w:iCs/>
                <w:sz w:val="22"/>
                <w:szCs w:val="22"/>
              </w:rPr>
            </w:pPr>
          </w:p>
          <w:p w:rsidR="00377694" w:rsidRPr="00B47590" w:rsidRDefault="00377694" w:rsidP="00055185">
            <w:pPr>
              <w:rPr>
                <w:iCs/>
                <w:sz w:val="22"/>
                <w:szCs w:val="22"/>
              </w:rPr>
            </w:pPr>
            <w:r w:rsidRPr="00B47590">
              <w:rPr>
                <w:iCs/>
                <w:sz w:val="22"/>
                <w:szCs w:val="22"/>
              </w:rPr>
              <w:t xml:space="preserve">to </w:t>
            </w:r>
          </w:p>
          <w:p w:rsidR="00377694" w:rsidRPr="00B47590" w:rsidRDefault="00377694" w:rsidP="00055185">
            <w:pPr>
              <w:rPr>
                <w:iCs/>
                <w:sz w:val="22"/>
                <w:szCs w:val="22"/>
              </w:rPr>
            </w:pPr>
          </w:p>
          <w:p w:rsidR="00377694" w:rsidRPr="00FC5EDB" w:rsidRDefault="00377694" w:rsidP="00055185">
            <w:pPr>
              <w:rPr>
                <w:i/>
                <w:iCs/>
                <w:sz w:val="22"/>
                <w:szCs w:val="22"/>
              </w:rPr>
            </w:pPr>
            <w:r w:rsidRPr="00FC5EDB">
              <w:rPr>
                <w:i/>
                <w:iCs/>
                <w:sz w:val="22"/>
                <w:szCs w:val="22"/>
              </w:rPr>
              <w:t>“Circular 0</w:t>
            </w:r>
            <w:r w:rsidRPr="00FC5EDB">
              <w:rPr>
                <w:i/>
                <w:iCs/>
                <w:sz w:val="22"/>
                <w:szCs w:val="22"/>
                <w:u w:val="single"/>
              </w:rPr>
              <w:t>2</w:t>
            </w:r>
            <w:r w:rsidRPr="00FC5EDB">
              <w:rPr>
                <w:i/>
                <w:iCs/>
                <w:sz w:val="22"/>
                <w:szCs w:val="22"/>
              </w:rPr>
              <w:t>/99”</w:t>
            </w:r>
          </w:p>
        </w:tc>
        <w:tc>
          <w:tcPr>
            <w:tcW w:w="2131" w:type="dxa"/>
          </w:tcPr>
          <w:p w:rsidR="00377694" w:rsidRPr="00B47590" w:rsidRDefault="00377694" w:rsidP="00845013">
            <w:pPr>
              <w:rPr>
                <w:iCs/>
                <w:sz w:val="22"/>
                <w:szCs w:val="22"/>
              </w:rPr>
            </w:pPr>
            <w:r w:rsidRPr="00B47590">
              <w:rPr>
                <w:iCs/>
                <w:sz w:val="22"/>
                <w:szCs w:val="22"/>
              </w:rPr>
              <w:t>Correction – Typographical error</w:t>
            </w:r>
          </w:p>
        </w:tc>
        <w:tc>
          <w:tcPr>
            <w:tcW w:w="1984" w:type="dxa"/>
          </w:tcPr>
          <w:p w:rsidR="00377694" w:rsidRPr="00B47590" w:rsidRDefault="00377694" w:rsidP="00377694">
            <w:pPr>
              <w:rPr>
                <w:iCs/>
                <w:sz w:val="22"/>
                <w:szCs w:val="22"/>
              </w:rPr>
            </w:pPr>
            <w:r w:rsidRPr="00B47590">
              <w:rPr>
                <w:iCs/>
                <w:sz w:val="22"/>
                <w:szCs w:val="22"/>
              </w:rPr>
              <w:t>Leic</w:t>
            </w:r>
            <w:r>
              <w:rPr>
                <w:iCs/>
                <w:sz w:val="22"/>
                <w:szCs w:val="22"/>
              </w:rPr>
              <w:t>estershire County Council</w:t>
            </w:r>
          </w:p>
        </w:tc>
      </w:tr>
      <w:tr w:rsidR="00377694" w:rsidRPr="00BE26D1" w:rsidTr="003F2726">
        <w:tc>
          <w:tcPr>
            <w:tcW w:w="1514" w:type="dxa"/>
          </w:tcPr>
          <w:p w:rsidR="00377694" w:rsidRPr="00B47590" w:rsidRDefault="0031338B" w:rsidP="00845013">
            <w:pPr>
              <w:rPr>
                <w:iCs/>
                <w:sz w:val="22"/>
                <w:szCs w:val="22"/>
              </w:rPr>
            </w:pPr>
            <w:r>
              <w:rPr>
                <w:iCs/>
                <w:sz w:val="22"/>
                <w:szCs w:val="22"/>
              </w:rPr>
              <w:t>3</w:t>
            </w:r>
            <w:r w:rsidR="009D34A0">
              <w:rPr>
                <w:iCs/>
                <w:sz w:val="22"/>
                <w:szCs w:val="22"/>
              </w:rPr>
              <w:t>6</w:t>
            </w:r>
            <w:r w:rsidR="00377694" w:rsidRPr="00B47590">
              <w:rPr>
                <w:iCs/>
                <w:sz w:val="22"/>
                <w:szCs w:val="22"/>
              </w:rPr>
              <w:t>.</w:t>
            </w:r>
          </w:p>
        </w:tc>
        <w:tc>
          <w:tcPr>
            <w:tcW w:w="1747" w:type="dxa"/>
          </w:tcPr>
          <w:p w:rsidR="00377694" w:rsidRPr="00B47590" w:rsidRDefault="00377694" w:rsidP="00845013">
            <w:pPr>
              <w:rPr>
                <w:iCs/>
                <w:sz w:val="22"/>
                <w:szCs w:val="22"/>
              </w:rPr>
            </w:pPr>
            <w:r>
              <w:rPr>
                <w:iCs/>
                <w:sz w:val="22"/>
                <w:szCs w:val="22"/>
              </w:rPr>
              <w:t>Main</w:t>
            </w:r>
          </w:p>
        </w:tc>
        <w:tc>
          <w:tcPr>
            <w:tcW w:w="1417" w:type="dxa"/>
          </w:tcPr>
          <w:p w:rsidR="00377694" w:rsidRPr="00B47590" w:rsidRDefault="00377694" w:rsidP="00845013">
            <w:pPr>
              <w:rPr>
                <w:iCs/>
                <w:sz w:val="22"/>
                <w:szCs w:val="22"/>
              </w:rPr>
            </w:pPr>
            <w:r w:rsidRPr="00B47590">
              <w:rPr>
                <w:iCs/>
                <w:sz w:val="22"/>
                <w:szCs w:val="22"/>
              </w:rPr>
              <w:t>Page 56</w:t>
            </w:r>
          </w:p>
        </w:tc>
        <w:tc>
          <w:tcPr>
            <w:tcW w:w="1982" w:type="dxa"/>
          </w:tcPr>
          <w:p w:rsidR="00377694" w:rsidRPr="00B47590" w:rsidRDefault="00377694" w:rsidP="00845013">
            <w:pPr>
              <w:rPr>
                <w:iCs/>
                <w:sz w:val="22"/>
                <w:szCs w:val="22"/>
              </w:rPr>
            </w:pPr>
            <w:r w:rsidRPr="00B47590">
              <w:rPr>
                <w:iCs/>
                <w:sz w:val="22"/>
                <w:szCs w:val="22"/>
              </w:rPr>
              <w:t>Core Strategy Policy 3 – Strategy for large scale waste sites</w:t>
            </w:r>
          </w:p>
        </w:tc>
        <w:tc>
          <w:tcPr>
            <w:tcW w:w="4109" w:type="dxa"/>
          </w:tcPr>
          <w:p w:rsidR="00377694" w:rsidRPr="00B47590" w:rsidRDefault="00377694" w:rsidP="00871170">
            <w:pPr>
              <w:rPr>
                <w:iCs/>
                <w:sz w:val="22"/>
                <w:szCs w:val="22"/>
              </w:rPr>
            </w:pPr>
            <w:r w:rsidRPr="00B47590">
              <w:rPr>
                <w:iCs/>
                <w:sz w:val="22"/>
                <w:szCs w:val="22"/>
              </w:rPr>
              <w:t>In footnote</w:t>
            </w:r>
            <w:r>
              <w:rPr>
                <w:iCs/>
                <w:sz w:val="22"/>
                <w:szCs w:val="22"/>
              </w:rPr>
              <w:t xml:space="preserve"> xii</w:t>
            </w:r>
            <w:r w:rsidRPr="00B47590">
              <w:rPr>
                <w:iCs/>
                <w:sz w:val="22"/>
                <w:szCs w:val="22"/>
              </w:rPr>
              <w:t>, amend Circular reference from:</w:t>
            </w:r>
          </w:p>
          <w:p w:rsidR="00377694" w:rsidRPr="00B47590" w:rsidRDefault="00377694" w:rsidP="00871170">
            <w:pPr>
              <w:rPr>
                <w:iCs/>
                <w:sz w:val="22"/>
                <w:szCs w:val="22"/>
              </w:rPr>
            </w:pPr>
          </w:p>
          <w:p w:rsidR="00377694" w:rsidRPr="00FC5EDB" w:rsidRDefault="00377694" w:rsidP="00871170">
            <w:pPr>
              <w:rPr>
                <w:i/>
                <w:iCs/>
                <w:sz w:val="22"/>
                <w:szCs w:val="22"/>
              </w:rPr>
            </w:pPr>
            <w:r w:rsidRPr="00FC5EDB">
              <w:rPr>
                <w:i/>
                <w:iCs/>
                <w:sz w:val="22"/>
                <w:szCs w:val="22"/>
              </w:rPr>
              <w:t xml:space="preserve">“Circular 09/99” </w:t>
            </w:r>
          </w:p>
          <w:p w:rsidR="00377694" w:rsidRPr="00B47590" w:rsidRDefault="00377694" w:rsidP="00871170">
            <w:pPr>
              <w:rPr>
                <w:iCs/>
                <w:sz w:val="22"/>
                <w:szCs w:val="22"/>
              </w:rPr>
            </w:pPr>
          </w:p>
          <w:p w:rsidR="00377694" w:rsidRPr="00B47590" w:rsidRDefault="00377694" w:rsidP="00871170">
            <w:pPr>
              <w:rPr>
                <w:iCs/>
                <w:sz w:val="22"/>
                <w:szCs w:val="22"/>
              </w:rPr>
            </w:pPr>
            <w:r w:rsidRPr="00B47590">
              <w:rPr>
                <w:iCs/>
                <w:sz w:val="22"/>
                <w:szCs w:val="22"/>
              </w:rPr>
              <w:t xml:space="preserve">to </w:t>
            </w:r>
          </w:p>
          <w:p w:rsidR="00377694" w:rsidRPr="00B47590" w:rsidRDefault="00377694" w:rsidP="00871170">
            <w:pPr>
              <w:rPr>
                <w:iCs/>
                <w:sz w:val="22"/>
                <w:szCs w:val="22"/>
              </w:rPr>
            </w:pPr>
          </w:p>
          <w:p w:rsidR="00377694" w:rsidRPr="00FC5EDB" w:rsidRDefault="00377694" w:rsidP="00871170">
            <w:pPr>
              <w:rPr>
                <w:i/>
                <w:iCs/>
                <w:sz w:val="22"/>
                <w:szCs w:val="22"/>
              </w:rPr>
            </w:pPr>
            <w:r w:rsidRPr="00FC5EDB">
              <w:rPr>
                <w:i/>
                <w:iCs/>
                <w:sz w:val="22"/>
                <w:szCs w:val="22"/>
              </w:rPr>
              <w:t xml:space="preserve">“Circular </w:t>
            </w:r>
            <w:r w:rsidRPr="00FC5EDB">
              <w:rPr>
                <w:i/>
                <w:iCs/>
                <w:sz w:val="22"/>
                <w:szCs w:val="22"/>
                <w:u w:val="single"/>
              </w:rPr>
              <w:t>02</w:t>
            </w:r>
            <w:r w:rsidRPr="00FC5EDB">
              <w:rPr>
                <w:i/>
                <w:iCs/>
                <w:sz w:val="22"/>
                <w:szCs w:val="22"/>
              </w:rPr>
              <w:t>/99”</w:t>
            </w:r>
          </w:p>
        </w:tc>
        <w:tc>
          <w:tcPr>
            <w:tcW w:w="2131" w:type="dxa"/>
          </w:tcPr>
          <w:p w:rsidR="00377694" w:rsidRPr="00B47590" w:rsidRDefault="00377694" w:rsidP="00845013">
            <w:pPr>
              <w:rPr>
                <w:iCs/>
                <w:sz w:val="22"/>
                <w:szCs w:val="22"/>
              </w:rPr>
            </w:pPr>
            <w:r w:rsidRPr="00B47590">
              <w:rPr>
                <w:iCs/>
                <w:sz w:val="22"/>
                <w:szCs w:val="22"/>
              </w:rPr>
              <w:t>Correction – Typographical error</w:t>
            </w:r>
          </w:p>
        </w:tc>
        <w:tc>
          <w:tcPr>
            <w:tcW w:w="1984" w:type="dxa"/>
          </w:tcPr>
          <w:p w:rsidR="00377694" w:rsidRPr="00B47590" w:rsidRDefault="00377694" w:rsidP="00845013">
            <w:pPr>
              <w:rPr>
                <w:iCs/>
                <w:sz w:val="22"/>
                <w:szCs w:val="22"/>
              </w:rPr>
            </w:pPr>
            <w:r>
              <w:rPr>
                <w:iCs/>
                <w:sz w:val="22"/>
                <w:szCs w:val="22"/>
              </w:rPr>
              <w:t>Leicestershire County Council</w:t>
            </w:r>
          </w:p>
        </w:tc>
      </w:tr>
      <w:tr w:rsidR="00377694" w:rsidRPr="00BE26D1" w:rsidTr="003F2726">
        <w:tc>
          <w:tcPr>
            <w:tcW w:w="1514" w:type="dxa"/>
          </w:tcPr>
          <w:p w:rsidR="00377694" w:rsidRPr="00B47590" w:rsidRDefault="0031338B" w:rsidP="00845013">
            <w:pPr>
              <w:rPr>
                <w:iCs/>
                <w:sz w:val="22"/>
                <w:szCs w:val="22"/>
              </w:rPr>
            </w:pPr>
            <w:r>
              <w:rPr>
                <w:iCs/>
                <w:sz w:val="22"/>
                <w:szCs w:val="22"/>
              </w:rPr>
              <w:lastRenderedPageBreak/>
              <w:t>3</w:t>
            </w:r>
            <w:r w:rsidR="009D34A0">
              <w:rPr>
                <w:iCs/>
                <w:sz w:val="22"/>
                <w:szCs w:val="22"/>
              </w:rPr>
              <w:t>7</w:t>
            </w:r>
            <w:r w:rsidR="00377694" w:rsidRPr="00B47590">
              <w:rPr>
                <w:iCs/>
                <w:sz w:val="22"/>
                <w:szCs w:val="22"/>
              </w:rPr>
              <w:t>.</w:t>
            </w:r>
          </w:p>
        </w:tc>
        <w:tc>
          <w:tcPr>
            <w:tcW w:w="1747" w:type="dxa"/>
          </w:tcPr>
          <w:p w:rsidR="00377694" w:rsidRPr="00B47590" w:rsidRDefault="00377694" w:rsidP="00845013">
            <w:pPr>
              <w:rPr>
                <w:iCs/>
                <w:sz w:val="22"/>
                <w:szCs w:val="22"/>
              </w:rPr>
            </w:pPr>
            <w:r>
              <w:rPr>
                <w:iCs/>
                <w:sz w:val="22"/>
                <w:szCs w:val="22"/>
              </w:rPr>
              <w:t>Additional</w:t>
            </w:r>
          </w:p>
        </w:tc>
        <w:tc>
          <w:tcPr>
            <w:tcW w:w="1417" w:type="dxa"/>
          </w:tcPr>
          <w:p w:rsidR="00377694" w:rsidRPr="00B47590" w:rsidRDefault="00377694" w:rsidP="00845013">
            <w:pPr>
              <w:rPr>
                <w:iCs/>
                <w:sz w:val="22"/>
                <w:szCs w:val="22"/>
              </w:rPr>
            </w:pPr>
            <w:r w:rsidRPr="00B47590">
              <w:rPr>
                <w:iCs/>
                <w:sz w:val="22"/>
                <w:szCs w:val="22"/>
              </w:rPr>
              <w:t>Page 63</w:t>
            </w:r>
          </w:p>
        </w:tc>
        <w:tc>
          <w:tcPr>
            <w:tcW w:w="1982" w:type="dxa"/>
          </w:tcPr>
          <w:p w:rsidR="00377694" w:rsidRPr="00B47590" w:rsidRDefault="00377694" w:rsidP="00845013">
            <w:pPr>
              <w:rPr>
                <w:iCs/>
                <w:sz w:val="22"/>
                <w:szCs w:val="22"/>
              </w:rPr>
            </w:pPr>
            <w:r w:rsidRPr="00B47590">
              <w:rPr>
                <w:iCs/>
                <w:sz w:val="22"/>
                <w:szCs w:val="22"/>
              </w:rPr>
              <w:t>Development Management Policies</w:t>
            </w:r>
          </w:p>
        </w:tc>
        <w:tc>
          <w:tcPr>
            <w:tcW w:w="4109" w:type="dxa"/>
          </w:tcPr>
          <w:p w:rsidR="00377694" w:rsidRPr="00B47590" w:rsidRDefault="00377694" w:rsidP="00871170">
            <w:pPr>
              <w:rPr>
                <w:iCs/>
                <w:sz w:val="22"/>
                <w:szCs w:val="22"/>
              </w:rPr>
            </w:pPr>
            <w:r w:rsidRPr="00B47590">
              <w:rPr>
                <w:iCs/>
                <w:sz w:val="22"/>
                <w:szCs w:val="22"/>
              </w:rPr>
              <w:t xml:space="preserve">In footnote </w:t>
            </w:r>
            <w:r>
              <w:rPr>
                <w:iCs/>
                <w:sz w:val="22"/>
                <w:szCs w:val="22"/>
              </w:rPr>
              <w:t xml:space="preserve">xviii, </w:t>
            </w:r>
            <w:r w:rsidRPr="00B47590">
              <w:rPr>
                <w:iCs/>
                <w:sz w:val="22"/>
                <w:szCs w:val="22"/>
              </w:rPr>
              <w:t>amend reference from:</w:t>
            </w:r>
          </w:p>
          <w:p w:rsidR="00377694" w:rsidRPr="00B47590" w:rsidRDefault="00377694" w:rsidP="00871170">
            <w:pPr>
              <w:rPr>
                <w:iCs/>
                <w:sz w:val="22"/>
                <w:szCs w:val="22"/>
              </w:rPr>
            </w:pPr>
          </w:p>
          <w:p w:rsidR="00377694" w:rsidRPr="00377694" w:rsidRDefault="00377694" w:rsidP="00871170">
            <w:pPr>
              <w:rPr>
                <w:rFonts w:ascii="ArialMT" w:hAnsi="ArialMT" w:cs="ArialMT"/>
                <w:i/>
                <w:sz w:val="22"/>
                <w:szCs w:val="22"/>
              </w:rPr>
            </w:pPr>
            <w:r w:rsidRPr="00377694">
              <w:rPr>
                <w:i/>
                <w:iCs/>
                <w:sz w:val="22"/>
                <w:szCs w:val="22"/>
              </w:rPr>
              <w:t>“</w:t>
            </w:r>
            <w:r w:rsidRPr="00377694">
              <w:rPr>
                <w:rFonts w:ascii="ArialMT" w:hAnsi="ArialMT" w:cs="ArialMT"/>
                <w:i/>
                <w:sz w:val="22"/>
                <w:szCs w:val="22"/>
              </w:rPr>
              <w:t xml:space="preserve">The Town and Country Planning (Environmental Impact Assessment) (England and Wales) Regulations 1999” </w:t>
            </w:r>
          </w:p>
          <w:p w:rsidR="00377694" w:rsidRPr="00B47590" w:rsidRDefault="00377694" w:rsidP="00871170">
            <w:pPr>
              <w:rPr>
                <w:rFonts w:ascii="ArialMT" w:hAnsi="ArialMT" w:cs="ArialMT"/>
                <w:sz w:val="22"/>
                <w:szCs w:val="22"/>
              </w:rPr>
            </w:pPr>
          </w:p>
          <w:p w:rsidR="00377694" w:rsidRPr="00B47590" w:rsidRDefault="00377694" w:rsidP="00871170">
            <w:pPr>
              <w:rPr>
                <w:rFonts w:ascii="ArialMT" w:hAnsi="ArialMT" w:cs="ArialMT"/>
                <w:sz w:val="22"/>
                <w:szCs w:val="22"/>
              </w:rPr>
            </w:pPr>
            <w:r w:rsidRPr="00B47590">
              <w:rPr>
                <w:rFonts w:ascii="ArialMT" w:hAnsi="ArialMT" w:cs="ArialMT"/>
                <w:sz w:val="22"/>
                <w:szCs w:val="22"/>
              </w:rPr>
              <w:t>to</w:t>
            </w:r>
          </w:p>
          <w:p w:rsidR="00377694" w:rsidRPr="00B47590" w:rsidRDefault="00377694" w:rsidP="00871170">
            <w:pPr>
              <w:rPr>
                <w:rFonts w:ascii="ArialMT" w:hAnsi="ArialMT" w:cs="ArialMT"/>
                <w:sz w:val="22"/>
                <w:szCs w:val="22"/>
              </w:rPr>
            </w:pPr>
          </w:p>
          <w:p w:rsidR="00377694" w:rsidRPr="00377694" w:rsidRDefault="00377694" w:rsidP="00D46944">
            <w:pPr>
              <w:rPr>
                <w:i/>
                <w:sz w:val="22"/>
                <w:szCs w:val="22"/>
              </w:rPr>
            </w:pPr>
            <w:r w:rsidRPr="00377694">
              <w:rPr>
                <w:i/>
                <w:sz w:val="22"/>
                <w:szCs w:val="22"/>
              </w:rPr>
              <w:t>“The Town and County Planning (Environmental Impact Assessment) Regulations 2011”</w:t>
            </w:r>
          </w:p>
          <w:p w:rsidR="00377694" w:rsidRPr="00B47590" w:rsidRDefault="00377694" w:rsidP="00D46944">
            <w:pPr>
              <w:rPr>
                <w:iCs/>
                <w:sz w:val="22"/>
                <w:szCs w:val="22"/>
              </w:rPr>
            </w:pPr>
          </w:p>
        </w:tc>
        <w:tc>
          <w:tcPr>
            <w:tcW w:w="2131" w:type="dxa"/>
          </w:tcPr>
          <w:p w:rsidR="00377694" w:rsidRPr="00B47590" w:rsidRDefault="00377694" w:rsidP="00845013">
            <w:pPr>
              <w:rPr>
                <w:iCs/>
                <w:sz w:val="22"/>
                <w:szCs w:val="22"/>
              </w:rPr>
            </w:pPr>
            <w:r w:rsidRPr="00B47590">
              <w:rPr>
                <w:iCs/>
                <w:sz w:val="22"/>
                <w:szCs w:val="22"/>
              </w:rPr>
              <w:t>Legislative update</w:t>
            </w:r>
          </w:p>
        </w:tc>
        <w:tc>
          <w:tcPr>
            <w:tcW w:w="1984" w:type="dxa"/>
          </w:tcPr>
          <w:p w:rsidR="00377694" w:rsidRPr="00B47590" w:rsidRDefault="00377694" w:rsidP="00845013">
            <w:pPr>
              <w:rPr>
                <w:iCs/>
                <w:sz w:val="22"/>
                <w:szCs w:val="22"/>
              </w:rPr>
            </w:pPr>
          </w:p>
        </w:tc>
      </w:tr>
      <w:tr w:rsidR="00377694" w:rsidRPr="00BE26D1" w:rsidTr="003F2726">
        <w:tc>
          <w:tcPr>
            <w:tcW w:w="1514" w:type="dxa"/>
          </w:tcPr>
          <w:p w:rsidR="00377694" w:rsidRPr="00B47590" w:rsidRDefault="0031338B" w:rsidP="00845013">
            <w:pPr>
              <w:rPr>
                <w:iCs/>
                <w:sz w:val="22"/>
                <w:szCs w:val="22"/>
              </w:rPr>
            </w:pPr>
            <w:r>
              <w:rPr>
                <w:iCs/>
                <w:sz w:val="22"/>
                <w:szCs w:val="22"/>
              </w:rPr>
              <w:t>3</w:t>
            </w:r>
            <w:r w:rsidR="009D34A0">
              <w:rPr>
                <w:iCs/>
                <w:sz w:val="22"/>
                <w:szCs w:val="22"/>
              </w:rPr>
              <w:t>8</w:t>
            </w:r>
            <w:r w:rsidR="00377694" w:rsidRPr="00B47590">
              <w:rPr>
                <w:iCs/>
                <w:sz w:val="22"/>
                <w:szCs w:val="22"/>
              </w:rPr>
              <w:t>.</w:t>
            </w:r>
          </w:p>
        </w:tc>
        <w:tc>
          <w:tcPr>
            <w:tcW w:w="1747" w:type="dxa"/>
          </w:tcPr>
          <w:p w:rsidR="00377694" w:rsidRPr="00B47590" w:rsidRDefault="00377694" w:rsidP="00845013">
            <w:pPr>
              <w:rPr>
                <w:iCs/>
                <w:sz w:val="22"/>
                <w:szCs w:val="22"/>
              </w:rPr>
            </w:pPr>
            <w:r>
              <w:rPr>
                <w:iCs/>
                <w:sz w:val="22"/>
                <w:szCs w:val="22"/>
              </w:rPr>
              <w:t>Additional</w:t>
            </w:r>
          </w:p>
        </w:tc>
        <w:tc>
          <w:tcPr>
            <w:tcW w:w="1417" w:type="dxa"/>
          </w:tcPr>
          <w:p w:rsidR="00377694" w:rsidRPr="00B47590" w:rsidRDefault="00377694" w:rsidP="00845013">
            <w:pPr>
              <w:rPr>
                <w:iCs/>
                <w:sz w:val="22"/>
                <w:szCs w:val="22"/>
              </w:rPr>
            </w:pPr>
            <w:r w:rsidRPr="00B47590">
              <w:rPr>
                <w:iCs/>
                <w:sz w:val="22"/>
                <w:szCs w:val="22"/>
              </w:rPr>
              <w:t>Page 66</w:t>
            </w:r>
          </w:p>
        </w:tc>
        <w:tc>
          <w:tcPr>
            <w:tcW w:w="1982" w:type="dxa"/>
          </w:tcPr>
          <w:p w:rsidR="00377694" w:rsidRPr="00B47590" w:rsidRDefault="00377694" w:rsidP="00845013">
            <w:pPr>
              <w:rPr>
                <w:iCs/>
                <w:sz w:val="22"/>
                <w:szCs w:val="22"/>
              </w:rPr>
            </w:pPr>
            <w:r w:rsidRPr="00B47590">
              <w:rPr>
                <w:iCs/>
                <w:sz w:val="22"/>
                <w:szCs w:val="22"/>
              </w:rPr>
              <w:t>Development Management Policies</w:t>
            </w:r>
          </w:p>
        </w:tc>
        <w:tc>
          <w:tcPr>
            <w:tcW w:w="4109" w:type="dxa"/>
          </w:tcPr>
          <w:p w:rsidR="00377694" w:rsidRPr="00B47590" w:rsidRDefault="00377694" w:rsidP="00871170">
            <w:pPr>
              <w:rPr>
                <w:iCs/>
                <w:sz w:val="22"/>
                <w:szCs w:val="22"/>
              </w:rPr>
            </w:pPr>
            <w:r w:rsidRPr="00B47590">
              <w:rPr>
                <w:iCs/>
                <w:sz w:val="22"/>
                <w:szCs w:val="22"/>
              </w:rPr>
              <w:t xml:space="preserve">In </w:t>
            </w:r>
            <w:proofErr w:type="spellStart"/>
            <w:r w:rsidRPr="00B47590">
              <w:rPr>
                <w:iCs/>
                <w:sz w:val="22"/>
                <w:szCs w:val="22"/>
              </w:rPr>
              <w:t>para</w:t>
            </w:r>
            <w:proofErr w:type="spellEnd"/>
            <w:r w:rsidRPr="00B47590">
              <w:rPr>
                <w:iCs/>
                <w:sz w:val="22"/>
                <w:szCs w:val="22"/>
              </w:rPr>
              <w:t>. 9.12, insert the following wording:</w:t>
            </w:r>
          </w:p>
          <w:p w:rsidR="00377694" w:rsidRPr="00B47590" w:rsidRDefault="00377694" w:rsidP="00871170">
            <w:pPr>
              <w:rPr>
                <w:iCs/>
                <w:sz w:val="22"/>
                <w:szCs w:val="22"/>
              </w:rPr>
            </w:pPr>
          </w:p>
          <w:p w:rsidR="00377694" w:rsidRPr="00B47590" w:rsidRDefault="00377694" w:rsidP="00D35D56">
            <w:pPr>
              <w:rPr>
                <w:iCs/>
                <w:sz w:val="22"/>
                <w:szCs w:val="22"/>
              </w:rPr>
            </w:pPr>
            <w:r w:rsidRPr="00B47590">
              <w:rPr>
                <w:sz w:val="22"/>
                <w:szCs w:val="22"/>
              </w:rPr>
              <w:t>“</w:t>
            </w:r>
            <w:r w:rsidRPr="00B47590">
              <w:rPr>
                <w:i/>
                <w:sz w:val="22"/>
                <w:szCs w:val="22"/>
              </w:rPr>
              <w:t>Following on from the Government’s ‘red-tape challenge’, DEFRA have announced that the Government intends to remove the Site Waste Management Plan (SWMP) regulations. However, until such time as the relevant legislation is passed to revoke the regulations, SWMPs remain a statutory requirement.”</w:t>
            </w:r>
          </w:p>
        </w:tc>
        <w:tc>
          <w:tcPr>
            <w:tcW w:w="2131" w:type="dxa"/>
          </w:tcPr>
          <w:p w:rsidR="00377694" w:rsidRPr="00B47590" w:rsidRDefault="00377694" w:rsidP="00845013">
            <w:pPr>
              <w:rPr>
                <w:iCs/>
                <w:sz w:val="22"/>
                <w:szCs w:val="22"/>
              </w:rPr>
            </w:pPr>
            <w:r w:rsidRPr="00B47590">
              <w:rPr>
                <w:iCs/>
                <w:sz w:val="22"/>
                <w:szCs w:val="22"/>
              </w:rPr>
              <w:t>Legislative update</w:t>
            </w:r>
          </w:p>
        </w:tc>
        <w:tc>
          <w:tcPr>
            <w:tcW w:w="1984" w:type="dxa"/>
          </w:tcPr>
          <w:p w:rsidR="00377694" w:rsidRPr="00B47590" w:rsidRDefault="00377694" w:rsidP="00845013">
            <w:pPr>
              <w:rPr>
                <w:iCs/>
                <w:sz w:val="22"/>
                <w:szCs w:val="22"/>
              </w:rPr>
            </w:pPr>
            <w:r w:rsidRPr="00B47590">
              <w:rPr>
                <w:iCs/>
                <w:sz w:val="22"/>
                <w:szCs w:val="22"/>
              </w:rPr>
              <w:t>Environment Agency</w:t>
            </w:r>
          </w:p>
        </w:tc>
      </w:tr>
      <w:tr w:rsidR="00377694" w:rsidRPr="00BE26D1" w:rsidTr="003F2726">
        <w:tc>
          <w:tcPr>
            <w:tcW w:w="1514" w:type="dxa"/>
          </w:tcPr>
          <w:p w:rsidR="00377694" w:rsidRPr="00B47590" w:rsidRDefault="0031338B" w:rsidP="00845013">
            <w:pPr>
              <w:rPr>
                <w:iCs/>
                <w:sz w:val="22"/>
                <w:szCs w:val="22"/>
              </w:rPr>
            </w:pPr>
            <w:r>
              <w:rPr>
                <w:iCs/>
                <w:sz w:val="22"/>
                <w:szCs w:val="22"/>
              </w:rPr>
              <w:t>3</w:t>
            </w:r>
            <w:r w:rsidR="009D34A0">
              <w:rPr>
                <w:iCs/>
                <w:sz w:val="22"/>
                <w:szCs w:val="22"/>
              </w:rPr>
              <w:t>9</w:t>
            </w:r>
            <w:r w:rsidR="00377694" w:rsidRPr="00B47590">
              <w:rPr>
                <w:iCs/>
                <w:sz w:val="22"/>
                <w:szCs w:val="22"/>
              </w:rPr>
              <w:t>.</w:t>
            </w:r>
          </w:p>
        </w:tc>
        <w:tc>
          <w:tcPr>
            <w:tcW w:w="1747" w:type="dxa"/>
          </w:tcPr>
          <w:p w:rsidR="00377694" w:rsidRPr="00B47590" w:rsidRDefault="00377694" w:rsidP="00845013">
            <w:pPr>
              <w:rPr>
                <w:iCs/>
                <w:sz w:val="22"/>
                <w:szCs w:val="22"/>
              </w:rPr>
            </w:pPr>
            <w:r>
              <w:rPr>
                <w:iCs/>
                <w:sz w:val="22"/>
                <w:szCs w:val="22"/>
              </w:rPr>
              <w:t>Additional</w:t>
            </w:r>
          </w:p>
        </w:tc>
        <w:tc>
          <w:tcPr>
            <w:tcW w:w="1417" w:type="dxa"/>
          </w:tcPr>
          <w:p w:rsidR="00377694" w:rsidRPr="00B47590" w:rsidRDefault="00377694" w:rsidP="00845013">
            <w:pPr>
              <w:rPr>
                <w:iCs/>
                <w:sz w:val="22"/>
                <w:szCs w:val="22"/>
              </w:rPr>
            </w:pPr>
            <w:r w:rsidRPr="00B47590">
              <w:rPr>
                <w:iCs/>
                <w:sz w:val="22"/>
                <w:szCs w:val="22"/>
              </w:rPr>
              <w:t>Page 69</w:t>
            </w:r>
          </w:p>
        </w:tc>
        <w:tc>
          <w:tcPr>
            <w:tcW w:w="1982" w:type="dxa"/>
          </w:tcPr>
          <w:p w:rsidR="00377694" w:rsidRPr="00B47590" w:rsidRDefault="00377694" w:rsidP="00845013">
            <w:pPr>
              <w:rPr>
                <w:iCs/>
                <w:sz w:val="22"/>
                <w:szCs w:val="22"/>
              </w:rPr>
            </w:pPr>
            <w:r w:rsidRPr="00B47590">
              <w:rPr>
                <w:iCs/>
                <w:sz w:val="22"/>
                <w:szCs w:val="22"/>
              </w:rPr>
              <w:t>Development Management Policies (Policy DM1)</w:t>
            </w:r>
          </w:p>
        </w:tc>
        <w:tc>
          <w:tcPr>
            <w:tcW w:w="4109" w:type="dxa"/>
          </w:tcPr>
          <w:p w:rsidR="00377694" w:rsidRPr="00B47590" w:rsidRDefault="00377694" w:rsidP="00871170">
            <w:pPr>
              <w:rPr>
                <w:iCs/>
                <w:sz w:val="22"/>
                <w:szCs w:val="22"/>
              </w:rPr>
            </w:pPr>
            <w:r w:rsidRPr="00B47590">
              <w:rPr>
                <w:iCs/>
                <w:sz w:val="22"/>
                <w:szCs w:val="22"/>
              </w:rPr>
              <w:t>Amend the title of the policy from:</w:t>
            </w:r>
          </w:p>
          <w:p w:rsidR="00377694" w:rsidRPr="00B47590" w:rsidRDefault="00377694" w:rsidP="00871170">
            <w:pPr>
              <w:rPr>
                <w:iCs/>
                <w:sz w:val="22"/>
                <w:szCs w:val="22"/>
              </w:rPr>
            </w:pPr>
          </w:p>
          <w:p w:rsidR="00377694" w:rsidRPr="00C14291" w:rsidRDefault="00377694" w:rsidP="00871170">
            <w:pPr>
              <w:rPr>
                <w:i/>
                <w:iCs/>
                <w:sz w:val="22"/>
                <w:szCs w:val="22"/>
              </w:rPr>
            </w:pPr>
            <w:r w:rsidRPr="00C14291">
              <w:rPr>
                <w:i/>
                <w:iCs/>
                <w:sz w:val="22"/>
                <w:szCs w:val="22"/>
              </w:rPr>
              <w:t>“Policy DM1 – Protection of the natural and built environment”</w:t>
            </w:r>
          </w:p>
          <w:p w:rsidR="00377694" w:rsidRPr="00B47590" w:rsidRDefault="00377694" w:rsidP="00871170">
            <w:pPr>
              <w:rPr>
                <w:iCs/>
                <w:sz w:val="22"/>
                <w:szCs w:val="22"/>
              </w:rPr>
            </w:pPr>
          </w:p>
          <w:p w:rsidR="00377694" w:rsidRPr="00B47590" w:rsidRDefault="00377694" w:rsidP="00871170">
            <w:pPr>
              <w:rPr>
                <w:iCs/>
                <w:sz w:val="22"/>
                <w:szCs w:val="22"/>
              </w:rPr>
            </w:pPr>
            <w:r>
              <w:rPr>
                <w:iCs/>
                <w:sz w:val="22"/>
                <w:szCs w:val="22"/>
              </w:rPr>
              <w:lastRenderedPageBreak/>
              <w:t>t</w:t>
            </w:r>
            <w:r w:rsidRPr="00B47590">
              <w:rPr>
                <w:iCs/>
                <w:sz w:val="22"/>
                <w:szCs w:val="22"/>
              </w:rPr>
              <w:t>o</w:t>
            </w:r>
          </w:p>
          <w:p w:rsidR="00377694" w:rsidRPr="00B47590" w:rsidRDefault="00377694" w:rsidP="00871170">
            <w:pPr>
              <w:rPr>
                <w:iCs/>
                <w:sz w:val="22"/>
                <w:szCs w:val="22"/>
              </w:rPr>
            </w:pPr>
          </w:p>
          <w:p w:rsidR="00377694" w:rsidRPr="00C14291" w:rsidRDefault="00377694" w:rsidP="00871170">
            <w:pPr>
              <w:rPr>
                <w:i/>
                <w:iCs/>
                <w:sz w:val="22"/>
                <w:szCs w:val="22"/>
              </w:rPr>
            </w:pPr>
            <w:r w:rsidRPr="00C14291">
              <w:rPr>
                <w:i/>
                <w:iCs/>
                <w:sz w:val="22"/>
                <w:szCs w:val="22"/>
              </w:rPr>
              <w:t xml:space="preserve">“Policy DM1 – Protection </w:t>
            </w:r>
            <w:r w:rsidRPr="00C14291">
              <w:rPr>
                <w:i/>
                <w:iCs/>
                <w:sz w:val="22"/>
                <w:szCs w:val="22"/>
                <w:u w:val="single"/>
              </w:rPr>
              <w:t>and enhancement</w:t>
            </w:r>
            <w:r w:rsidRPr="00C14291">
              <w:rPr>
                <w:i/>
                <w:iCs/>
                <w:sz w:val="22"/>
                <w:szCs w:val="22"/>
              </w:rPr>
              <w:t xml:space="preserve"> of the natural and built environment”</w:t>
            </w:r>
          </w:p>
        </w:tc>
        <w:tc>
          <w:tcPr>
            <w:tcW w:w="2131" w:type="dxa"/>
          </w:tcPr>
          <w:p w:rsidR="00377694" w:rsidRPr="00B47590" w:rsidRDefault="00377694" w:rsidP="00845013">
            <w:pPr>
              <w:rPr>
                <w:iCs/>
                <w:sz w:val="22"/>
                <w:szCs w:val="22"/>
              </w:rPr>
            </w:pPr>
            <w:r w:rsidRPr="00B47590">
              <w:rPr>
                <w:iCs/>
                <w:sz w:val="22"/>
                <w:szCs w:val="22"/>
              </w:rPr>
              <w:lastRenderedPageBreak/>
              <w:t>Consistency with national policy</w:t>
            </w:r>
          </w:p>
        </w:tc>
        <w:tc>
          <w:tcPr>
            <w:tcW w:w="1984" w:type="dxa"/>
          </w:tcPr>
          <w:p w:rsidR="00377694" w:rsidRPr="00B47590" w:rsidRDefault="00377694" w:rsidP="00845013">
            <w:pPr>
              <w:rPr>
                <w:iCs/>
                <w:sz w:val="22"/>
                <w:szCs w:val="22"/>
              </w:rPr>
            </w:pPr>
            <w:r w:rsidRPr="00B47590">
              <w:rPr>
                <w:iCs/>
                <w:sz w:val="22"/>
                <w:szCs w:val="22"/>
              </w:rPr>
              <w:t>Warwickshire Wildlife Trust</w:t>
            </w:r>
          </w:p>
        </w:tc>
      </w:tr>
      <w:tr w:rsidR="00377694" w:rsidRPr="00BE26D1" w:rsidTr="003F2726">
        <w:tc>
          <w:tcPr>
            <w:tcW w:w="1514" w:type="dxa"/>
          </w:tcPr>
          <w:p w:rsidR="00377694" w:rsidRPr="00B47590" w:rsidRDefault="009D34A0" w:rsidP="00845013">
            <w:pPr>
              <w:rPr>
                <w:iCs/>
                <w:sz w:val="22"/>
                <w:szCs w:val="22"/>
              </w:rPr>
            </w:pPr>
            <w:r>
              <w:rPr>
                <w:iCs/>
                <w:sz w:val="22"/>
                <w:szCs w:val="22"/>
              </w:rPr>
              <w:lastRenderedPageBreak/>
              <w:t>40</w:t>
            </w:r>
            <w:r w:rsidR="00377694" w:rsidRPr="00B47590">
              <w:rPr>
                <w:iCs/>
                <w:sz w:val="22"/>
                <w:szCs w:val="22"/>
              </w:rPr>
              <w:t>.</w:t>
            </w:r>
          </w:p>
        </w:tc>
        <w:tc>
          <w:tcPr>
            <w:tcW w:w="1747" w:type="dxa"/>
          </w:tcPr>
          <w:p w:rsidR="00377694" w:rsidRPr="00B47590" w:rsidRDefault="00377694" w:rsidP="00845013">
            <w:pPr>
              <w:rPr>
                <w:iCs/>
                <w:sz w:val="22"/>
                <w:szCs w:val="22"/>
              </w:rPr>
            </w:pPr>
            <w:r>
              <w:rPr>
                <w:iCs/>
                <w:sz w:val="22"/>
                <w:szCs w:val="22"/>
              </w:rPr>
              <w:t>Main</w:t>
            </w:r>
          </w:p>
        </w:tc>
        <w:tc>
          <w:tcPr>
            <w:tcW w:w="1417" w:type="dxa"/>
          </w:tcPr>
          <w:p w:rsidR="00377694" w:rsidRPr="00B47590" w:rsidRDefault="00377694" w:rsidP="00845013">
            <w:pPr>
              <w:rPr>
                <w:iCs/>
                <w:sz w:val="22"/>
                <w:szCs w:val="22"/>
              </w:rPr>
            </w:pPr>
            <w:r w:rsidRPr="00B47590">
              <w:rPr>
                <w:iCs/>
                <w:sz w:val="22"/>
                <w:szCs w:val="22"/>
              </w:rPr>
              <w:t>Page 69</w:t>
            </w:r>
          </w:p>
        </w:tc>
        <w:tc>
          <w:tcPr>
            <w:tcW w:w="1982" w:type="dxa"/>
          </w:tcPr>
          <w:p w:rsidR="00377694" w:rsidRPr="00B47590" w:rsidRDefault="00377694" w:rsidP="00845013">
            <w:pPr>
              <w:rPr>
                <w:iCs/>
                <w:sz w:val="22"/>
                <w:szCs w:val="22"/>
              </w:rPr>
            </w:pPr>
            <w:r w:rsidRPr="00B47590">
              <w:rPr>
                <w:iCs/>
                <w:sz w:val="22"/>
                <w:szCs w:val="22"/>
              </w:rPr>
              <w:t>Development Management Policies (Policy DM1)</w:t>
            </w:r>
          </w:p>
        </w:tc>
        <w:tc>
          <w:tcPr>
            <w:tcW w:w="4109" w:type="dxa"/>
          </w:tcPr>
          <w:p w:rsidR="00377694" w:rsidRPr="00B47590" w:rsidRDefault="00377694" w:rsidP="00C907EC">
            <w:pPr>
              <w:rPr>
                <w:iCs/>
                <w:sz w:val="22"/>
                <w:szCs w:val="22"/>
              </w:rPr>
            </w:pPr>
            <w:r w:rsidRPr="00B47590">
              <w:rPr>
                <w:iCs/>
                <w:sz w:val="22"/>
                <w:szCs w:val="22"/>
              </w:rPr>
              <w:t>In Policy DM1, replace the word “</w:t>
            </w:r>
            <w:r w:rsidRPr="00B47590">
              <w:rPr>
                <w:i/>
                <w:iCs/>
                <w:sz w:val="22"/>
                <w:szCs w:val="22"/>
              </w:rPr>
              <w:t>protect</w:t>
            </w:r>
            <w:r w:rsidRPr="00B47590">
              <w:rPr>
                <w:iCs/>
                <w:sz w:val="22"/>
                <w:szCs w:val="22"/>
              </w:rPr>
              <w:t>” with “</w:t>
            </w:r>
            <w:r w:rsidRPr="00B47590">
              <w:rPr>
                <w:i/>
                <w:iCs/>
                <w:sz w:val="22"/>
                <w:szCs w:val="22"/>
              </w:rPr>
              <w:t>conserve, and, where possible, enhance…</w:t>
            </w:r>
            <w:proofErr w:type="gramStart"/>
            <w:r w:rsidRPr="00B47590">
              <w:rPr>
                <w:iCs/>
                <w:sz w:val="22"/>
                <w:szCs w:val="22"/>
              </w:rPr>
              <w:t>”.</w:t>
            </w:r>
            <w:proofErr w:type="gramEnd"/>
          </w:p>
          <w:p w:rsidR="00377694" w:rsidRPr="00B47590" w:rsidRDefault="00377694" w:rsidP="00C907EC">
            <w:pPr>
              <w:rPr>
                <w:iCs/>
                <w:sz w:val="22"/>
                <w:szCs w:val="22"/>
              </w:rPr>
            </w:pPr>
          </w:p>
          <w:p w:rsidR="00377694" w:rsidRPr="00B47590" w:rsidRDefault="00377694" w:rsidP="00C907EC">
            <w:pPr>
              <w:rPr>
                <w:iCs/>
                <w:sz w:val="22"/>
                <w:szCs w:val="22"/>
              </w:rPr>
            </w:pPr>
            <w:r w:rsidRPr="00B47590">
              <w:rPr>
                <w:iCs/>
                <w:sz w:val="22"/>
                <w:szCs w:val="22"/>
              </w:rPr>
              <w:t>i.e. “</w:t>
            </w:r>
            <w:r w:rsidRPr="00B47590">
              <w:rPr>
                <w:i/>
                <w:iCs/>
                <w:sz w:val="22"/>
                <w:szCs w:val="22"/>
              </w:rPr>
              <w:t xml:space="preserve">New waste development should </w:t>
            </w:r>
            <w:r w:rsidRPr="00A6496C">
              <w:rPr>
                <w:i/>
                <w:iCs/>
                <w:sz w:val="22"/>
                <w:szCs w:val="22"/>
                <w:u w:val="single"/>
              </w:rPr>
              <w:t xml:space="preserve">conserve and, where possible, enhance </w:t>
            </w:r>
            <w:r w:rsidRPr="00B47590">
              <w:rPr>
                <w:i/>
                <w:iCs/>
                <w:sz w:val="22"/>
                <w:szCs w:val="22"/>
              </w:rPr>
              <w:t>the natural and built environment…</w:t>
            </w:r>
            <w:r w:rsidRPr="00B47590">
              <w:rPr>
                <w:iCs/>
                <w:sz w:val="22"/>
                <w:szCs w:val="22"/>
              </w:rPr>
              <w:t>”</w:t>
            </w:r>
          </w:p>
        </w:tc>
        <w:tc>
          <w:tcPr>
            <w:tcW w:w="2131" w:type="dxa"/>
          </w:tcPr>
          <w:p w:rsidR="00377694" w:rsidRPr="00B47590" w:rsidRDefault="00377694" w:rsidP="00845013">
            <w:pPr>
              <w:rPr>
                <w:iCs/>
                <w:sz w:val="22"/>
                <w:szCs w:val="22"/>
              </w:rPr>
            </w:pPr>
            <w:r w:rsidRPr="00B47590">
              <w:rPr>
                <w:iCs/>
                <w:sz w:val="22"/>
                <w:szCs w:val="22"/>
              </w:rPr>
              <w:t>Consistency with national policy</w:t>
            </w:r>
          </w:p>
        </w:tc>
        <w:tc>
          <w:tcPr>
            <w:tcW w:w="1984" w:type="dxa"/>
          </w:tcPr>
          <w:p w:rsidR="00377694" w:rsidRPr="00B47590" w:rsidRDefault="00377694" w:rsidP="00845013">
            <w:pPr>
              <w:rPr>
                <w:iCs/>
                <w:sz w:val="22"/>
                <w:szCs w:val="22"/>
              </w:rPr>
            </w:pPr>
            <w:r w:rsidRPr="00B47590">
              <w:rPr>
                <w:iCs/>
                <w:sz w:val="22"/>
                <w:szCs w:val="22"/>
              </w:rPr>
              <w:t>Warwickshire Wildlife Trust</w:t>
            </w:r>
          </w:p>
        </w:tc>
      </w:tr>
      <w:tr w:rsidR="00377694" w:rsidRPr="00BE26D1" w:rsidTr="003F2726">
        <w:tc>
          <w:tcPr>
            <w:tcW w:w="1514" w:type="dxa"/>
          </w:tcPr>
          <w:p w:rsidR="00377694" w:rsidRPr="00B47590" w:rsidRDefault="009D34A0" w:rsidP="00845013">
            <w:pPr>
              <w:rPr>
                <w:iCs/>
                <w:sz w:val="22"/>
                <w:szCs w:val="22"/>
              </w:rPr>
            </w:pPr>
            <w:r>
              <w:rPr>
                <w:iCs/>
                <w:sz w:val="22"/>
                <w:szCs w:val="22"/>
              </w:rPr>
              <w:t>41</w:t>
            </w:r>
            <w:r w:rsidR="00377694" w:rsidRPr="00B47590">
              <w:rPr>
                <w:iCs/>
                <w:sz w:val="22"/>
                <w:szCs w:val="22"/>
              </w:rPr>
              <w:t>.</w:t>
            </w:r>
          </w:p>
        </w:tc>
        <w:tc>
          <w:tcPr>
            <w:tcW w:w="1747" w:type="dxa"/>
          </w:tcPr>
          <w:p w:rsidR="00377694" w:rsidRPr="00B47590" w:rsidRDefault="00377694" w:rsidP="00845013">
            <w:pPr>
              <w:rPr>
                <w:iCs/>
                <w:sz w:val="22"/>
                <w:szCs w:val="22"/>
              </w:rPr>
            </w:pPr>
            <w:r>
              <w:rPr>
                <w:iCs/>
                <w:sz w:val="22"/>
                <w:szCs w:val="22"/>
              </w:rPr>
              <w:t>Main</w:t>
            </w:r>
          </w:p>
        </w:tc>
        <w:tc>
          <w:tcPr>
            <w:tcW w:w="1417" w:type="dxa"/>
          </w:tcPr>
          <w:p w:rsidR="00377694" w:rsidRPr="00B47590" w:rsidRDefault="00377694" w:rsidP="00845013">
            <w:pPr>
              <w:rPr>
                <w:iCs/>
                <w:sz w:val="22"/>
                <w:szCs w:val="22"/>
              </w:rPr>
            </w:pPr>
            <w:r w:rsidRPr="00B47590">
              <w:rPr>
                <w:iCs/>
                <w:sz w:val="22"/>
                <w:szCs w:val="22"/>
              </w:rPr>
              <w:t>Page 69</w:t>
            </w:r>
          </w:p>
        </w:tc>
        <w:tc>
          <w:tcPr>
            <w:tcW w:w="1982" w:type="dxa"/>
          </w:tcPr>
          <w:p w:rsidR="00377694" w:rsidRPr="00B47590" w:rsidRDefault="00377694" w:rsidP="00845013">
            <w:pPr>
              <w:rPr>
                <w:iCs/>
                <w:sz w:val="22"/>
                <w:szCs w:val="22"/>
              </w:rPr>
            </w:pPr>
            <w:r w:rsidRPr="00B47590">
              <w:rPr>
                <w:iCs/>
                <w:sz w:val="22"/>
                <w:szCs w:val="22"/>
              </w:rPr>
              <w:t>Development Management Policies (Policy DM1)</w:t>
            </w:r>
          </w:p>
        </w:tc>
        <w:tc>
          <w:tcPr>
            <w:tcW w:w="4109" w:type="dxa"/>
          </w:tcPr>
          <w:p w:rsidR="00377694" w:rsidRPr="00B47590" w:rsidRDefault="00377694" w:rsidP="00713E1A">
            <w:pPr>
              <w:rPr>
                <w:iCs/>
                <w:sz w:val="22"/>
                <w:szCs w:val="22"/>
              </w:rPr>
            </w:pPr>
            <w:r w:rsidRPr="00B47590">
              <w:rPr>
                <w:iCs/>
                <w:sz w:val="22"/>
                <w:szCs w:val="22"/>
              </w:rPr>
              <w:t>In Policy DM1, replace the words:</w:t>
            </w:r>
          </w:p>
          <w:p w:rsidR="00377694" w:rsidRPr="00B47590" w:rsidRDefault="00377694" w:rsidP="00713E1A">
            <w:pPr>
              <w:rPr>
                <w:iCs/>
                <w:sz w:val="22"/>
                <w:szCs w:val="22"/>
              </w:rPr>
            </w:pPr>
          </w:p>
          <w:p w:rsidR="00377694" w:rsidRPr="00B47590" w:rsidRDefault="00377694" w:rsidP="00713E1A">
            <w:pPr>
              <w:rPr>
                <w:iCs/>
                <w:sz w:val="22"/>
                <w:szCs w:val="22"/>
              </w:rPr>
            </w:pPr>
            <w:r w:rsidRPr="00B47590">
              <w:rPr>
                <w:iCs/>
                <w:sz w:val="22"/>
                <w:szCs w:val="22"/>
              </w:rPr>
              <w:t>“</w:t>
            </w:r>
            <w:r w:rsidRPr="00B47590">
              <w:rPr>
                <w:i/>
                <w:iCs/>
                <w:sz w:val="22"/>
                <w:szCs w:val="22"/>
              </w:rPr>
              <w:t>and satisfy Green Belt policies</w:t>
            </w:r>
            <w:r w:rsidRPr="00B47590">
              <w:rPr>
                <w:iCs/>
                <w:sz w:val="22"/>
                <w:szCs w:val="22"/>
              </w:rPr>
              <w:t>”</w:t>
            </w:r>
          </w:p>
          <w:p w:rsidR="00377694" w:rsidRPr="00B47590" w:rsidRDefault="00377694" w:rsidP="00713E1A">
            <w:pPr>
              <w:rPr>
                <w:iCs/>
                <w:sz w:val="22"/>
                <w:szCs w:val="22"/>
              </w:rPr>
            </w:pPr>
          </w:p>
          <w:p w:rsidR="00377694" w:rsidRPr="00B47590" w:rsidRDefault="00377694" w:rsidP="00713E1A">
            <w:pPr>
              <w:rPr>
                <w:iCs/>
                <w:sz w:val="22"/>
                <w:szCs w:val="22"/>
              </w:rPr>
            </w:pPr>
            <w:r w:rsidRPr="00B47590">
              <w:rPr>
                <w:iCs/>
                <w:sz w:val="22"/>
                <w:szCs w:val="22"/>
              </w:rPr>
              <w:t>with</w:t>
            </w:r>
          </w:p>
          <w:p w:rsidR="00377694" w:rsidRPr="00B47590" w:rsidRDefault="00377694" w:rsidP="00713E1A">
            <w:pPr>
              <w:rPr>
                <w:iCs/>
                <w:sz w:val="22"/>
                <w:szCs w:val="22"/>
              </w:rPr>
            </w:pPr>
          </w:p>
          <w:p w:rsidR="00377694" w:rsidRPr="00B47590" w:rsidRDefault="00377694" w:rsidP="00713E1A">
            <w:pPr>
              <w:rPr>
                <w:iCs/>
                <w:sz w:val="22"/>
                <w:szCs w:val="22"/>
              </w:rPr>
            </w:pPr>
            <w:r w:rsidRPr="00B47590">
              <w:rPr>
                <w:iCs/>
                <w:sz w:val="22"/>
                <w:szCs w:val="22"/>
              </w:rPr>
              <w:t>“</w:t>
            </w:r>
            <w:r w:rsidRPr="00B47590">
              <w:rPr>
                <w:i/>
                <w:iCs/>
                <w:sz w:val="22"/>
                <w:szCs w:val="22"/>
              </w:rPr>
              <w:t xml:space="preserve">and </w:t>
            </w:r>
            <w:r w:rsidRPr="00B47590">
              <w:rPr>
                <w:i/>
                <w:iCs/>
                <w:sz w:val="22"/>
                <w:szCs w:val="22"/>
                <w:u w:val="single"/>
              </w:rPr>
              <w:t>the development satisfies</w:t>
            </w:r>
            <w:r w:rsidRPr="00B47590">
              <w:rPr>
                <w:i/>
                <w:iCs/>
                <w:sz w:val="22"/>
                <w:szCs w:val="22"/>
              </w:rPr>
              <w:t xml:space="preserve"> Green Belt policies</w:t>
            </w:r>
            <w:r w:rsidRPr="00B47590">
              <w:rPr>
                <w:iCs/>
                <w:sz w:val="22"/>
                <w:szCs w:val="22"/>
              </w:rPr>
              <w:t>”</w:t>
            </w:r>
          </w:p>
        </w:tc>
        <w:tc>
          <w:tcPr>
            <w:tcW w:w="2131" w:type="dxa"/>
          </w:tcPr>
          <w:p w:rsidR="00377694" w:rsidRPr="00B47590" w:rsidRDefault="00377694" w:rsidP="00845013">
            <w:pPr>
              <w:rPr>
                <w:iCs/>
                <w:sz w:val="22"/>
                <w:szCs w:val="22"/>
              </w:rPr>
            </w:pPr>
            <w:r w:rsidRPr="00B47590">
              <w:rPr>
                <w:iCs/>
                <w:sz w:val="22"/>
                <w:szCs w:val="22"/>
              </w:rPr>
              <w:t>Correction – typographical error</w:t>
            </w:r>
          </w:p>
        </w:tc>
        <w:tc>
          <w:tcPr>
            <w:tcW w:w="1984" w:type="dxa"/>
          </w:tcPr>
          <w:p w:rsidR="00377694" w:rsidRPr="00B47590" w:rsidRDefault="00377694" w:rsidP="00845013">
            <w:pPr>
              <w:rPr>
                <w:iCs/>
                <w:sz w:val="22"/>
                <w:szCs w:val="22"/>
              </w:rPr>
            </w:pPr>
          </w:p>
        </w:tc>
      </w:tr>
      <w:tr w:rsidR="00377694" w:rsidRPr="00BE26D1" w:rsidTr="003F2726">
        <w:tc>
          <w:tcPr>
            <w:tcW w:w="1514" w:type="dxa"/>
          </w:tcPr>
          <w:p w:rsidR="00377694" w:rsidRPr="00B47590" w:rsidRDefault="009D34A0" w:rsidP="00845013">
            <w:pPr>
              <w:rPr>
                <w:iCs/>
                <w:sz w:val="22"/>
                <w:szCs w:val="22"/>
              </w:rPr>
            </w:pPr>
            <w:r>
              <w:rPr>
                <w:iCs/>
                <w:sz w:val="22"/>
                <w:szCs w:val="22"/>
              </w:rPr>
              <w:t>42</w:t>
            </w:r>
            <w:r w:rsidR="00377694" w:rsidRPr="00B47590">
              <w:rPr>
                <w:iCs/>
                <w:sz w:val="22"/>
                <w:szCs w:val="22"/>
              </w:rPr>
              <w:t>.</w:t>
            </w:r>
          </w:p>
        </w:tc>
        <w:tc>
          <w:tcPr>
            <w:tcW w:w="1747" w:type="dxa"/>
          </w:tcPr>
          <w:p w:rsidR="00377694" w:rsidRPr="00B47590" w:rsidRDefault="00377694" w:rsidP="00845013">
            <w:pPr>
              <w:rPr>
                <w:iCs/>
                <w:sz w:val="22"/>
                <w:szCs w:val="22"/>
              </w:rPr>
            </w:pPr>
            <w:r>
              <w:rPr>
                <w:iCs/>
                <w:sz w:val="22"/>
                <w:szCs w:val="22"/>
              </w:rPr>
              <w:t>Main</w:t>
            </w:r>
          </w:p>
        </w:tc>
        <w:tc>
          <w:tcPr>
            <w:tcW w:w="1417" w:type="dxa"/>
          </w:tcPr>
          <w:p w:rsidR="00377694" w:rsidRPr="00B47590" w:rsidRDefault="00377694" w:rsidP="00845013">
            <w:pPr>
              <w:rPr>
                <w:iCs/>
                <w:sz w:val="22"/>
                <w:szCs w:val="22"/>
              </w:rPr>
            </w:pPr>
            <w:r w:rsidRPr="00B47590">
              <w:rPr>
                <w:iCs/>
                <w:sz w:val="22"/>
                <w:szCs w:val="22"/>
              </w:rPr>
              <w:t>Page 69</w:t>
            </w:r>
          </w:p>
        </w:tc>
        <w:tc>
          <w:tcPr>
            <w:tcW w:w="1982" w:type="dxa"/>
          </w:tcPr>
          <w:p w:rsidR="00377694" w:rsidRPr="00B47590" w:rsidRDefault="00377694" w:rsidP="00845013">
            <w:pPr>
              <w:rPr>
                <w:iCs/>
                <w:sz w:val="22"/>
                <w:szCs w:val="22"/>
              </w:rPr>
            </w:pPr>
            <w:r w:rsidRPr="00B47590">
              <w:rPr>
                <w:iCs/>
                <w:sz w:val="22"/>
                <w:szCs w:val="22"/>
              </w:rPr>
              <w:t>Development Management Policies (Policy DM1)</w:t>
            </w:r>
          </w:p>
        </w:tc>
        <w:tc>
          <w:tcPr>
            <w:tcW w:w="4109" w:type="dxa"/>
          </w:tcPr>
          <w:p w:rsidR="00377694" w:rsidRPr="00B47590" w:rsidRDefault="00377694" w:rsidP="00713E1A">
            <w:pPr>
              <w:rPr>
                <w:iCs/>
                <w:sz w:val="22"/>
                <w:szCs w:val="22"/>
              </w:rPr>
            </w:pPr>
            <w:r w:rsidRPr="00B47590">
              <w:rPr>
                <w:iCs/>
                <w:sz w:val="22"/>
                <w:szCs w:val="22"/>
              </w:rPr>
              <w:t>In Policy DM1, replace “</w:t>
            </w:r>
            <w:r w:rsidRPr="00B47590">
              <w:rPr>
                <w:i/>
                <w:iCs/>
                <w:sz w:val="22"/>
                <w:szCs w:val="22"/>
              </w:rPr>
              <w:t>…</w:t>
            </w:r>
            <w:proofErr w:type="gramStart"/>
            <w:r w:rsidRPr="00B47590">
              <w:rPr>
                <w:i/>
                <w:iCs/>
                <w:sz w:val="22"/>
                <w:szCs w:val="22"/>
              </w:rPr>
              <w:t>features,</w:t>
            </w:r>
            <w:proofErr w:type="gramEnd"/>
            <w:r w:rsidRPr="00B47590">
              <w:rPr>
                <w:i/>
                <w:iCs/>
                <w:sz w:val="22"/>
                <w:szCs w:val="22"/>
              </w:rPr>
              <w:t xml:space="preserve"> species and sites…”</w:t>
            </w:r>
          </w:p>
          <w:p w:rsidR="00377694" w:rsidRPr="00B47590" w:rsidRDefault="00377694" w:rsidP="00713E1A">
            <w:pPr>
              <w:rPr>
                <w:iCs/>
                <w:sz w:val="22"/>
                <w:szCs w:val="22"/>
              </w:rPr>
            </w:pPr>
          </w:p>
          <w:p w:rsidR="00377694" w:rsidRPr="00B47590" w:rsidRDefault="00377694" w:rsidP="00713E1A">
            <w:pPr>
              <w:rPr>
                <w:iCs/>
                <w:sz w:val="22"/>
                <w:szCs w:val="22"/>
              </w:rPr>
            </w:pPr>
            <w:r w:rsidRPr="00B47590">
              <w:rPr>
                <w:iCs/>
                <w:sz w:val="22"/>
                <w:szCs w:val="22"/>
              </w:rPr>
              <w:t xml:space="preserve">with </w:t>
            </w:r>
          </w:p>
          <w:p w:rsidR="00377694" w:rsidRPr="00B47590" w:rsidRDefault="00377694" w:rsidP="00713E1A">
            <w:pPr>
              <w:rPr>
                <w:iCs/>
                <w:sz w:val="22"/>
                <w:szCs w:val="22"/>
              </w:rPr>
            </w:pPr>
          </w:p>
          <w:p w:rsidR="00377694" w:rsidRPr="00B47590" w:rsidRDefault="00377694" w:rsidP="00713E1A">
            <w:pPr>
              <w:rPr>
                <w:i/>
                <w:iCs/>
                <w:sz w:val="22"/>
                <w:szCs w:val="22"/>
              </w:rPr>
            </w:pPr>
            <w:r w:rsidRPr="00B47590">
              <w:rPr>
                <w:i/>
                <w:iCs/>
                <w:sz w:val="22"/>
                <w:szCs w:val="22"/>
              </w:rPr>
              <w:t>“…sites, habitats, species and heritage assets…”</w:t>
            </w:r>
          </w:p>
          <w:p w:rsidR="00377694" w:rsidRPr="00B47590" w:rsidRDefault="00377694" w:rsidP="00713E1A">
            <w:pPr>
              <w:rPr>
                <w:i/>
                <w:iCs/>
                <w:sz w:val="22"/>
                <w:szCs w:val="22"/>
              </w:rPr>
            </w:pPr>
          </w:p>
        </w:tc>
        <w:tc>
          <w:tcPr>
            <w:tcW w:w="2131" w:type="dxa"/>
          </w:tcPr>
          <w:p w:rsidR="00377694" w:rsidRPr="00B47590" w:rsidRDefault="00377694" w:rsidP="00845013">
            <w:pPr>
              <w:rPr>
                <w:iCs/>
                <w:sz w:val="22"/>
                <w:szCs w:val="22"/>
              </w:rPr>
            </w:pPr>
            <w:r w:rsidRPr="00B47590">
              <w:rPr>
                <w:iCs/>
                <w:sz w:val="22"/>
                <w:szCs w:val="22"/>
              </w:rPr>
              <w:t>Consistency with national policy</w:t>
            </w:r>
          </w:p>
        </w:tc>
        <w:tc>
          <w:tcPr>
            <w:tcW w:w="1984" w:type="dxa"/>
          </w:tcPr>
          <w:p w:rsidR="00377694" w:rsidRPr="00B47590" w:rsidRDefault="00377694" w:rsidP="00845013">
            <w:pPr>
              <w:rPr>
                <w:iCs/>
                <w:sz w:val="22"/>
                <w:szCs w:val="22"/>
              </w:rPr>
            </w:pPr>
          </w:p>
        </w:tc>
      </w:tr>
      <w:tr w:rsidR="00377694" w:rsidRPr="00BE26D1" w:rsidTr="003F2726">
        <w:tc>
          <w:tcPr>
            <w:tcW w:w="1514" w:type="dxa"/>
          </w:tcPr>
          <w:p w:rsidR="00377694" w:rsidRPr="00B47590" w:rsidRDefault="009D34A0" w:rsidP="00845013">
            <w:pPr>
              <w:rPr>
                <w:iCs/>
                <w:sz w:val="22"/>
                <w:szCs w:val="22"/>
              </w:rPr>
            </w:pPr>
            <w:r>
              <w:rPr>
                <w:iCs/>
                <w:sz w:val="22"/>
                <w:szCs w:val="22"/>
              </w:rPr>
              <w:t>43</w:t>
            </w:r>
            <w:r w:rsidR="00377694" w:rsidRPr="00B47590">
              <w:rPr>
                <w:iCs/>
                <w:sz w:val="22"/>
                <w:szCs w:val="22"/>
              </w:rPr>
              <w:t>.</w:t>
            </w:r>
          </w:p>
        </w:tc>
        <w:tc>
          <w:tcPr>
            <w:tcW w:w="1747" w:type="dxa"/>
          </w:tcPr>
          <w:p w:rsidR="00377694" w:rsidRPr="00B47590" w:rsidRDefault="00377694" w:rsidP="00845013">
            <w:pPr>
              <w:rPr>
                <w:iCs/>
                <w:sz w:val="22"/>
                <w:szCs w:val="22"/>
              </w:rPr>
            </w:pPr>
            <w:r>
              <w:rPr>
                <w:iCs/>
                <w:sz w:val="22"/>
                <w:szCs w:val="22"/>
              </w:rPr>
              <w:t>Main</w:t>
            </w:r>
          </w:p>
        </w:tc>
        <w:tc>
          <w:tcPr>
            <w:tcW w:w="1417" w:type="dxa"/>
          </w:tcPr>
          <w:p w:rsidR="00377694" w:rsidRPr="00B47590" w:rsidRDefault="00377694" w:rsidP="00845013">
            <w:pPr>
              <w:rPr>
                <w:iCs/>
                <w:sz w:val="22"/>
                <w:szCs w:val="22"/>
              </w:rPr>
            </w:pPr>
            <w:r w:rsidRPr="00B47590">
              <w:rPr>
                <w:iCs/>
                <w:sz w:val="22"/>
                <w:szCs w:val="22"/>
              </w:rPr>
              <w:t>Page 69</w:t>
            </w:r>
          </w:p>
        </w:tc>
        <w:tc>
          <w:tcPr>
            <w:tcW w:w="1982" w:type="dxa"/>
          </w:tcPr>
          <w:p w:rsidR="00377694" w:rsidRPr="00B47590" w:rsidRDefault="00377694" w:rsidP="00845013">
            <w:pPr>
              <w:rPr>
                <w:iCs/>
                <w:sz w:val="22"/>
                <w:szCs w:val="22"/>
              </w:rPr>
            </w:pPr>
            <w:r w:rsidRPr="00B47590">
              <w:rPr>
                <w:iCs/>
                <w:sz w:val="22"/>
                <w:szCs w:val="22"/>
              </w:rPr>
              <w:t xml:space="preserve">Development Management </w:t>
            </w:r>
            <w:r w:rsidRPr="00B47590">
              <w:rPr>
                <w:iCs/>
                <w:sz w:val="22"/>
                <w:szCs w:val="22"/>
              </w:rPr>
              <w:lastRenderedPageBreak/>
              <w:t>Policies (Policy DM1)</w:t>
            </w:r>
          </w:p>
        </w:tc>
        <w:tc>
          <w:tcPr>
            <w:tcW w:w="4109" w:type="dxa"/>
          </w:tcPr>
          <w:p w:rsidR="00377694" w:rsidRPr="00B47590" w:rsidRDefault="00377694" w:rsidP="00713E1A">
            <w:pPr>
              <w:rPr>
                <w:rStyle w:val="highlightbackground"/>
                <w:sz w:val="22"/>
                <w:szCs w:val="22"/>
              </w:rPr>
            </w:pPr>
            <w:r w:rsidRPr="00B47590">
              <w:rPr>
                <w:rStyle w:val="highlightbackground"/>
                <w:sz w:val="22"/>
                <w:szCs w:val="22"/>
              </w:rPr>
              <w:lastRenderedPageBreak/>
              <w:t>In Policy DM1, include the wording in the second paragraph:</w:t>
            </w:r>
          </w:p>
          <w:p w:rsidR="00377694" w:rsidRPr="00B47590" w:rsidRDefault="00377694" w:rsidP="00713E1A">
            <w:pPr>
              <w:rPr>
                <w:rStyle w:val="highlightbackground"/>
                <w:sz w:val="22"/>
                <w:szCs w:val="22"/>
              </w:rPr>
            </w:pPr>
          </w:p>
          <w:p w:rsidR="00377694" w:rsidRPr="00B47590" w:rsidRDefault="00377694" w:rsidP="00713E1A">
            <w:pPr>
              <w:rPr>
                <w:rStyle w:val="highlightbackground"/>
                <w:sz w:val="22"/>
                <w:szCs w:val="22"/>
              </w:rPr>
            </w:pPr>
            <w:r w:rsidRPr="00B47590">
              <w:rPr>
                <w:rStyle w:val="highlightbackground"/>
                <w:sz w:val="22"/>
                <w:szCs w:val="22"/>
              </w:rPr>
              <w:t>“</w:t>
            </w:r>
            <w:r w:rsidRPr="00B47590">
              <w:rPr>
                <w:rStyle w:val="highlightbackground"/>
                <w:i/>
                <w:sz w:val="22"/>
                <w:szCs w:val="22"/>
              </w:rPr>
              <w:t>The level of protection to be afforded to the asset will be commensurate with its designation and significance.</w:t>
            </w:r>
            <w:r w:rsidRPr="00B47590">
              <w:rPr>
                <w:rStyle w:val="highlightbackground"/>
                <w:sz w:val="22"/>
                <w:szCs w:val="22"/>
              </w:rPr>
              <w:t>”</w:t>
            </w:r>
          </w:p>
          <w:p w:rsidR="00377694" w:rsidRPr="00B47590" w:rsidRDefault="00377694" w:rsidP="00713E1A">
            <w:pPr>
              <w:rPr>
                <w:iCs/>
                <w:sz w:val="22"/>
                <w:szCs w:val="22"/>
              </w:rPr>
            </w:pPr>
          </w:p>
        </w:tc>
        <w:tc>
          <w:tcPr>
            <w:tcW w:w="2131" w:type="dxa"/>
          </w:tcPr>
          <w:p w:rsidR="00377694" w:rsidRPr="00B47590" w:rsidRDefault="00377694" w:rsidP="00845013">
            <w:pPr>
              <w:rPr>
                <w:iCs/>
                <w:sz w:val="22"/>
                <w:szCs w:val="22"/>
              </w:rPr>
            </w:pPr>
            <w:r w:rsidRPr="00B47590">
              <w:rPr>
                <w:iCs/>
                <w:sz w:val="22"/>
                <w:szCs w:val="22"/>
              </w:rPr>
              <w:lastRenderedPageBreak/>
              <w:t>Consistency with national policy</w:t>
            </w:r>
          </w:p>
        </w:tc>
        <w:tc>
          <w:tcPr>
            <w:tcW w:w="1984" w:type="dxa"/>
          </w:tcPr>
          <w:p w:rsidR="00377694" w:rsidRPr="00B47590" w:rsidRDefault="00377694" w:rsidP="00845013">
            <w:pPr>
              <w:rPr>
                <w:iCs/>
                <w:sz w:val="22"/>
                <w:szCs w:val="22"/>
              </w:rPr>
            </w:pPr>
          </w:p>
        </w:tc>
      </w:tr>
      <w:tr w:rsidR="00377694" w:rsidRPr="00BE26D1" w:rsidTr="003F2726">
        <w:tc>
          <w:tcPr>
            <w:tcW w:w="1514" w:type="dxa"/>
          </w:tcPr>
          <w:p w:rsidR="00377694" w:rsidRPr="00B47590" w:rsidRDefault="0031338B" w:rsidP="00845013">
            <w:pPr>
              <w:rPr>
                <w:iCs/>
                <w:sz w:val="22"/>
                <w:szCs w:val="22"/>
              </w:rPr>
            </w:pPr>
            <w:r>
              <w:rPr>
                <w:iCs/>
                <w:sz w:val="22"/>
                <w:szCs w:val="22"/>
              </w:rPr>
              <w:lastRenderedPageBreak/>
              <w:t>4</w:t>
            </w:r>
            <w:r w:rsidR="009D34A0">
              <w:rPr>
                <w:iCs/>
                <w:sz w:val="22"/>
                <w:szCs w:val="22"/>
              </w:rPr>
              <w:t>4</w:t>
            </w:r>
            <w:r w:rsidR="00377694" w:rsidRPr="00B47590">
              <w:rPr>
                <w:iCs/>
                <w:sz w:val="22"/>
                <w:szCs w:val="22"/>
              </w:rPr>
              <w:t>.</w:t>
            </w:r>
          </w:p>
        </w:tc>
        <w:tc>
          <w:tcPr>
            <w:tcW w:w="1747" w:type="dxa"/>
          </w:tcPr>
          <w:p w:rsidR="00377694" w:rsidRPr="00B47590" w:rsidRDefault="00377694" w:rsidP="00845013">
            <w:pPr>
              <w:rPr>
                <w:iCs/>
                <w:sz w:val="22"/>
                <w:szCs w:val="22"/>
              </w:rPr>
            </w:pPr>
            <w:r>
              <w:rPr>
                <w:iCs/>
                <w:sz w:val="22"/>
                <w:szCs w:val="22"/>
              </w:rPr>
              <w:t>Main</w:t>
            </w:r>
          </w:p>
        </w:tc>
        <w:tc>
          <w:tcPr>
            <w:tcW w:w="1417" w:type="dxa"/>
          </w:tcPr>
          <w:p w:rsidR="00377694" w:rsidRPr="00B47590" w:rsidRDefault="00377694" w:rsidP="00845013">
            <w:pPr>
              <w:rPr>
                <w:iCs/>
                <w:sz w:val="22"/>
                <w:szCs w:val="22"/>
              </w:rPr>
            </w:pPr>
            <w:r w:rsidRPr="00B47590">
              <w:rPr>
                <w:iCs/>
                <w:sz w:val="22"/>
                <w:szCs w:val="22"/>
              </w:rPr>
              <w:t>Page 69</w:t>
            </w:r>
          </w:p>
        </w:tc>
        <w:tc>
          <w:tcPr>
            <w:tcW w:w="1982" w:type="dxa"/>
          </w:tcPr>
          <w:p w:rsidR="00377694" w:rsidRPr="00B47590" w:rsidRDefault="00377694" w:rsidP="00845013">
            <w:pPr>
              <w:rPr>
                <w:iCs/>
                <w:sz w:val="22"/>
                <w:szCs w:val="22"/>
              </w:rPr>
            </w:pPr>
            <w:r w:rsidRPr="00B47590">
              <w:rPr>
                <w:iCs/>
                <w:sz w:val="22"/>
                <w:szCs w:val="22"/>
              </w:rPr>
              <w:t>Development Management Policies (Policy DM1)</w:t>
            </w:r>
          </w:p>
        </w:tc>
        <w:tc>
          <w:tcPr>
            <w:tcW w:w="4109" w:type="dxa"/>
          </w:tcPr>
          <w:p w:rsidR="00377694" w:rsidRPr="00B47590" w:rsidRDefault="00377694" w:rsidP="00CE0DA7">
            <w:pPr>
              <w:spacing w:before="100" w:beforeAutospacing="1" w:after="100" w:afterAutospacing="1"/>
              <w:rPr>
                <w:rFonts w:eastAsia="Times New Roman"/>
                <w:sz w:val="22"/>
                <w:szCs w:val="22"/>
                <w:lang w:eastAsia="en-GB"/>
              </w:rPr>
            </w:pPr>
            <w:r w:rsidRPr="00B47590">
              <w:rPr>
                <w:rFonts w:eastAsia="Times New Roman"/>
                <w:sz w:val="22"/>
                <w:szCs w:val="22"/>
                <w:lang w:eastAsia="en-GB"/>
              </w:rPr>
              <w:t>In Policy DM1, delete the following text:</w:t>
            </w:r>
          </w:p>
          <w:p w:rsidR="00377694" w:rsidRPr="00B47590" w:rsidRDefault="00377694" w:rsidP="00CE0DA7">
            <w:pPr>
              <w:spacing w:before="100" w:beforeAutospacing="1" w:after="100" w:afterAutospacing="1"/>
              <w:rPr>
                <w:rFonts w:eastAsia="Times New Roman"/>
                <w:i/>
                <w:sz w:val="22"/>
                <w:szCs w:val="22"/>
                <w:lang w:eastAsia="en-GB"/>
              </w:rPr>
            </w:pPr>
            <w:r w:rsidRPr="00B47590">
              <w:rPr>
                <w:rFonts w:eastAsia="Times New Roman"/>
                <w:i/>
                <w:sz w:val="22"/>
                <w:szCs w:val="22"/>
                <w:lang w:eastAsia="en-GB"/>
              </w:rPr>
              <w:t>“Such sites will include (but are not confined to):</w:t>
            </w:r>
          </w:p>
          <w:p w:rsidR="00377694" w:rsidRPr="00B47590" w:rsidRDefault="00377694" w:rsidP="00CE0DA7">
            <w:pPr>
              <w:spacing w:before="100" w:beforeAutospacing="1" w:after="100" w:afterAutospacing="1"/>
              <w:rPr>
                <w:rFonts w:eastAsia="Times New Roman"/>
                <w:i/>
                <w:sz w:val="22"/>
                <w:szCs w:val="22"/>
                <w:lang w:eastAsia="en-GB"/>
              </w:rPr>
            </w:pPr>
            <w:r w:rsidRPr="00B47590">
              <w:rPr>
                <w:rFonts w:eastAsia="Times New Roman"/>
                <w:i/>
                <w:sz w:val="22"/>
                <w:szCs w:val="22"/>
                <w:lang w:eastAsia="en-GB"/>
              </w:rPr>
              <w:t xml:space="preserve">- European designated sites that form part of the </w:t>
            </w:r>
            <w:proofErr w:type="spellStart"/>
            <w:r w:rsidRPr="00B47590">
              <w:rPr>
                <w:rFonts w:eastAsia="Times New Roman"/>
                <w:i/>
                <w:sz w:val="22"/>
                <w:szCs w:val="22"/>
                <w:lang w:eastAsia="en-GB"/>
              </w:rPr>
              <w:t>Natura</w:t>
            </w:r>
            <w:proofErr w:type="spellEnd"/>
            <w:r w:rsidRPr="00B47590">
              <w:rPr>
                <w:rFonts w:eastAsia="Times New Roman"/>
                <w:i/>
                <w:sz w:val="22"/>
                <w:szCs w:val="22"/>
                <w:lang w:eastAsia="en-GB"/>
              </w:rPr>
              <w:t xml:space="preserve"> 2000 network</w:t>
            </w:r>
          </w:p>
          <w:p w:rsidR="00377694" w:rsidRPr="00B47590" w:rsidRDefault="00377694" w:rsidP="00CE0DA7">
            <w:pPr>
              <w:spacing w:before="100" w:beforeAutospacing="1" w:after="100" w:afterAutospacing="1"/>
              <w:rPr>
                <w:rFonts w:eastAsia="Times New Roman"/>
                <w:i/>
                <w:sz w:val="22"/>
                <w:szCs w:val="22"/>
                <w:lang w:eastAsia="en-GB"/>
              </w:rPr>
            </w:pPr>
            <w:r w:rsidRPr="00B47590">
              <w:rPr>
                <w:rFonts w:eastAsia="Times New Roman"/>
                <w:i/>
                <w:sz w:val="22"/>
                <w:szCs w:val="22"/>
                <w:lang w:eastAsia="en-GB"/>
              </w:rPr>
              <w:t>- Areas of Outstanding Natural Beauty (AONB)</w:t>
            </w:r>
          </w:p>
          <w:p w:rsidR="00377694" w:rsidRPr="00B47590" w:rsidRDefault="00377694" w:rsidP="00CE0DA7">
            <w:pPr>
              <w:spacing w:before="100" w:beforeAutospacing="1" w:after="100" w:afterAutospacing="1"/>
              <w:rPr>
                <w:rFonts w:eastAsia="Times New Roman"/>
                <w:i/>
                <w:sz w:val="22"/>
                <w:szCs w:val="22"/>
                <w:lang w:eastAsia="en-GB"/>
              </w:rPr>
            </w:pPr>
            <w:r w:rsidRPr="00B47590">
              <w:rPr>
                <w:rFonts w:eastAsia="Times New Roman"/>
                <w:i/>
                <w:sz w:val="22"/>
                <w:szCs w:val="22"/>
                <w:lang w:eastAsia="en-GB"/>
              </w:rPr>
              <w:t>- Sites of Special Scientific Interest (SSSI)</w:t>
            </w:r>
          </w:p>
          <w:p w:rsidR="00377694" w:rsidRPr="00B47590" w:rsidRDefault="00377694" w:rsidP="00CE0DA7">
            <w:pPr>
              <w:spacing w:before="100" w:beforeAutospacing="1" w:after="100" w:afterAutospacing="1"/>
              <w:rPr>
                <w:rFonts w:eastAsia="Times New Roman"/>
                <w:i/>
                <w:sz w:val="22"/>
                <w:szCs w:val="22"/>
                <w:lang w:eastAsia="en-GB"/>
              </w:rPr>
            </w:pPr>
            <w:r w:rsidRPr="00B47590">
              <w:rPr>
                <w:rFonts w:eastAsia="Times New Roman"/>
                <w:i/>
                <w:sz w:val="22"/>
                <w:szCs w:val="22"/>
                <w:lang w:eastAsia="en-GB"/>
              </w:rPr>
              <w:t>- Scheduled Ancient Monuments</w:t>
            </w:r>
          </w:p>
          <w:p w:rsidR="00377694" w:rsidRPr="00B47590" w:rsidRDefault="00377694" w:rsidP="00CE0DA7">
            <w:pPr>
              <w:spacing w:before="100" w:beforeAutospacing="1" w:after="100" w:afterAutospacing="1"/>
              <w:rPr>
                <w:rFonts w:eastAsia="Times New Roman"/>
                <w:i/>
                <w:sz w:val="22"/>
                <w:szCs w:val="22"/>
                <w:lang w:eastAsia="en-GB"/>
              </w:rPr>
            </w:pPr>
            <w:r w:rsidRPr="00B47590">
              <w:rPr>
                <w:rFonts w:eastAsia="Times New Roman"/>
                <w:i/>
                <w:sz w:val="22"/>
                <w:szCs w:val="22"/>
                <w:lang w:eastAsia="en-GB"/>
              </w:rPr>
              <w:t>- Registered Battlefields</w:t>
            </w:r>
          </w:p>
          <w:p w:rsidR="00377694" w:rsidRPr="00B47590" w:rsidRDefault="00377694" w:rsidP="00CE0DA7">
            <w:pPr>
              <w:spacing w:before="100" w:beforeAutospacing="1" w:after="100" w:afterAutospacing="1"/>
              <w:rPr>
                <w:rFonts w:eastAsia="Times New Roman"/>
                <w:i/>
                <w:sz w:val="22"/>
                <w:szCs w:val="22"/>
                <w:lang w:eastAsia="en-GB"/>
              </w:rPr>
            </w:pPr>
            <w:r w:rsidRPr="00B47590">
              <w:rPr>
                <w:rFonts w:eastAsia="Times New Roman"/>
                <w:i/>
                <w:sz w:val="22"/>
                <w:szCs w:val="22"/>
                <w:lang w:eastAsia="en-GB"/>
              </w:rPr>
              <w:t>- Conservation Areas</w:t>
            </w:r>
          </w:p>
          <w:p w:rsidR="00377694" w:rsidRPr="00B47590" w:rsidRDefault="00377694" w:rsidP="00CE0DA7">
            <w:pPr>
              <w:spacing w:before="100" w:beforeAutospacing="1" w:after="100" w:afterAutospacing="1"/>
              <w:rPr>
                <w:rFonts w:eastAsia="Times New Roman"/>
                <w:i/>
                <w:sz w:val="22"/>
                <w:szCs w:val="22"/>
                <w:lang w:eastAsia="en-GB"/>
              </w:rPr>
            </w:pPr>
            <w:r w:rsidRPr="00B47590">
              <w:rPr>
                <w:rFonts w:eastAsia="Times New Roman"/>
                <w:i/>
                <w:sz w:val="22"/>
                <w:szCs w:val="22"/>
                <w:lang w:eastAsia="en-GB"/>
              </w:rPr>
              <w:t>- Registered Parks and Gardens</w:t>
            </w:r>
          </w:p>
          <w:p w:rsidR="00377694" w:rsidRPr="00B47590" w:rsidRDefault="00377694" w:rsidP="00CE0DA7">
            <w:pPr>
              <w:spacing w:before="100" w:beforeAutospacing="1" w:after="100" w:afterAutospacing="1"/>
              <w:rPr>
                <w:rFonts w:ascii="Times New Roman" w:eastAsia="Times New Roman" w:hAnsi="Times New Roman" w:cs="Times New Roman"/>
                <w:sz w:val="22"/>
                <w:szCs w:val="22"/>
                <w:lang w:eastAsia="en-GB"/>
              </w:rPr>
            </w:pPr>
            <w:r w:rsidRPr="00B47590">
              <w:rPr>
                <w:rFonts w:eastAsia="Times New Roman"/>
                <w:i/>
                <w:sz w:val="22"/>
                <w:szCs w:val="22"/>
                <w:lang w:eastAsia="en-GB"/>
              </w:rPr>
              <w:t>- Listed buildings”</w:t>
            </w:r>
          </w:p>
          <w:p w:rsidR="00377694" w:rsidRPr="00B47590" w:rsidRDefault="00377694" w:rsidP="00713E1A">
            <w:pPr>
              <w:rPr>
                <w:iCs/>
                <w:sz w:val="22"/>
                <w:szCs w:val="22"/>
              </w:rPr>
            </w:pPr>
          </w:p>
        </w:tc>
        <w:tc>
          <w:tcPr>
            <w:tcW w:w="2131" w:type="dxa"/>
          </w:tcPr>
          <w:p w:rsidR="00377694" w:rsidRPr="00B47590" w:rsidRDefault="00377694" w:rsidP="008E2C99">
            <w:pPr>
              <w:rPr>
                <w:iCs/>
                <w:sz w:val="22"/>
                <w:szCs w:val="22"/>
              </w:rPr>
            </w:pPr>
            <w:r w:rsidRPr="00B47590">
              <w:rPr>
                <w:iCs/>
                <w:sz w:val="22"/>
                <w:szCs w:val="22"/>
              </w:rPr>
              <w:lastRenderedPageBreak/>
              <w:t>Consistency with national policy and further clarification provided in supporting text</w:t>
            </w:r>
          </w:p>
        </w:tc>
        <w:tc>
          <w:tcPr>
            <w:tcW w:w="1984" w:type="dxa"/>
          </w:tcPr>
          <w:p w:rsidR="00377694" w:rsidRPr="00B47590" w:rsidRDefault="00377694" w:rsidP="00845013">
            <w:pPr>
              <w:rPr>
                <w:iCs/>
                <w:sz w:val="22"/>
                <w:szCs w:val="22"/>
              </w:rPr>
            </w:pPr>
          </w:p>
        </w:tc>
      </w:tr>
      <w:tr w:rsidR="00377694" w:rsidRPr="00BE26D1" w:rsidTr="003F2726">
        <w:tc>
          <w:tcPr>
            <w:tcW w:w="1514" w:type="dxa"/>
          </w:tcPr>
          <w:p w:rsidR="00377694" w:rsidRPr="00B47590" w:rsidRDefault="0031338B" w:rsidP="00845013">
            <w:pPr>
              <w:rPr>
                <w:iCs/>
                <w:sz w:val="22"/>
                <w:szCs w:val="22"/>
              </w:rPr>
            </w:pPr>
            <w:r>
              <w:rPr>
                <w:iCs/>
                <w:sz w:val="22"/>
                <w:szCs w:val="22"/>
              </w:rPr>
              <w:lastRenderedPageBreak/>
              <w:t>4</w:t>
            </w:r>
            <w:r w:rsidR="009D34A0">
              <w:rPr>
                <w:iCs/>
                <w:sz w:val="22"/>
                <w:szCs w:val="22"/>
              </w:rPr>
              <w:t>5</w:t>
            </w:r>
            <w:r w:rsidR="00377694" w:rsidRPr="00B47590">
              <w:rPr>
                <w:iCs/>
                <w:sz w:val="22"/>
                <w:szCs w:val="22"/>
              </w:rPr>
              <w:t>.</w:t>
            </w:r>
          </w:p>
        </w:tc>
        <w:tc>
          <w:tcPr>
            <w:tcW w:w="1747" w:type="dxa"/>
          </w:tcPr>
          <w:p w:rsidR="00377694" w:rsidRPr="00B47590" w:rsidRDefault="00377694" w:rsidP="00845013">
            <w:pPr>
              <w:rPr>
                <w:iCs/>
                <w:sz w:val="22"/>
                <w:szCs w:val="22"/>
              </w:rPr>
            </w:pPr>
            <w:r>
              <w:rPr>
                <w:iCs/>
                <w:sz w:val="22"/>
                <w:szCs w:val="22"/>
              </w:rPr>
              <w:t>Main</w:t>
            </w:r>
          </w:p>
        </w:tc>
        <w:tc>
          <w:tcPr>
            <w:tcW w:w="1417" w:type="dxa"/>
          </w:tcPr>
          <w:p w:rsidR="00377694" w:rsidRPr="00B47590" w:rsidRDefault="00377694" w:rsidP="00845013">
            <w:pPr>
              <w:rPr>
                <w:iCs/>
                <w:sz w:val="22"/>
                <w:szCs w:val="22"/>
              </w:rPr>
            </w:pPr>
            <w:r w:rsidRPr="00B47590">
              <w:rPr>
                <w:iCs/>
                <w:sz w:val="22"/>
                <w:szCs w:val="22"/>
              </w:rPr>
              <w:t>Page 69</w:t>
            </w:r>
          </w:p>
        </w:tc>
        <w:tc>
          <w:tcPr>
            <w:tcW w:w="1982" w:type="dxa"/>
          </w:tcPr>
          <w:p w:rsidR="00377694" w:rsidRPr="00B47590" w:rsidRDefault="00377694" w:rsidP="00845013">
            <w:pPr>
              <w:rPr>
                <w:iCs/>
                <w:sz w:val="22"/>
                <w:szCs w:val="22"/>
              </w:rPr>
            </w:pPr>
            <w:r w:rsidRPr="00B47590">
              <w:rPr>
                <w:iCs/>
                <w:sz w:val="22"/>
                <w:szCs w:val="22"/>
              </w:rPr>
              <w:t>Development Management Policies (Policy DM1)</w:t>
            </w:r>
          </w:p>
        </w:tc>
        <w:tc>
          <w:tcPr>
            <w:tcW w:w="4109" w:type="dxa"/>
          </w:tcPr>
          <w:p w:rsidR="00377694" w:rsidRPr="00C14291" w:rsidRDefault="00377694" w:rsidP="00CE0DA7">
            <w:pPr>
              <w:spacing w:before="100" w:beforeAutospacing="1" w:after="100" w:afterAutospacing="1"/>
              <w:rPr>
                <w:i/>
                <w:sz w:val="22"/>
                <w:szCs w:val="22"/>
              </w:rPr>
            </w:pPr>
            <w:r w:rsidRPr="00C14291">
              <w:rPr>
                <w:i/>
                <w:sz w:val="22"/>
                <w:szCs w:val="22"/>
              </w:rPr>
              <w:t>“Proposals should also maintain or, where possible, enhance biodiversity and recognised sites, features, species and habitats</w:t>
            </w:r>
            <w:r w:rsidRPr="00C14291">
              <w:rPr>
                <w:i/>
                <w:strike/>
                <w:sz w:val="22"/>
                <w:szCs w:val="22"/>
              </w:rPr>
              <w:t xml:space="preserve"> </w:t>
            </w:r>
            <w:r w:rsidRPr="00C14291">
              <w:rPr>
                <w:i/>
                <w:sz w:val="22"/>
                <w:szCs w:val="22"/>
              </w:rPr>
              <w:t>of sub-regional or local importance.”</w:t>
            </w:r>
          </w:p>
          <w:p w:rsidR="00377694" w:rsidRPr="00B47590" w:rsidRDefault="00377694" w:rsidP="00CE0DA7">
            <w:pPr>
              <w:spacing w:before="100" w:beforeAutospacing="1" w:after="100" w:afterAutospacing="1"/>
              <w:rPr>
                <w:sz w:val="22"/>
                <w:szCs w:val="22"/>
              </w:rPr>
            </w:pPr>
            <w:r>
              <w:rPr>
                <w:sz w:val="22"/>
                <w:szCs w:val="22"/>
              </w:rPr>
              <w:t>t</w:t>
            </w:r>
            <w:r w:rsidRPr="00B47590">
              <w:rPr>
                <w:sz w:val="22"/>
                <w:szCs w:val="22"/>
              </w:rPr>
              <w:t xml:space="preserve">o </w:t>
            </w:r>
          </w:p>
          <w:p w:rsidR="00377694" w:rsidRPr="00C14291" w:rsidRDefault="00377694" w:rsidP="006D4939">
            <w:pPr>
              <w:spacing w:before="100" w:beforeAutospacing="1" w:after="100" w:afterAutospacing="1"/>
              <w:rPr>
                <w:rFonts w:eastAsia="Times New Roman"/>
                <w:i/>
                <w:sz w:val="22"/>
                <w:szCs w:val="22"/>
                <w:lang w:eastAsia="en-GB"/>
              </w:rPr>
            </w:pPr>
            <w:r w:rsidRPr="00C14291">
              <w:rPr>
                <w:i/>
                <w:sz w:val="22"/>
                <w:szCs w:val="22"/>
              </w:rPr>
              <w:t>“Proposals should also maintain or, where possible, enhance biodiversity and</w:t>
            </w:r>
            <w:r w:rsidRPr="00C14291">
              <w:rPr>
                <w:rStyle w:val="highlightbackground"/>
                <w:i/>
                <w:sz w:val="22"/>
                <w:szCs w:val="22"/>
              </w:rPr>
              <w:t xml:space="preserve"> </w:t>
            </w:r>
            <w:r w:rsidRPr="00C14291">
              <w:rPr>
                <w:rStyle w:val="highlightbackground"/>
                <w:i/>
                <w:sz w:val="22"/>
                <w:szCs w:val="22"/>
                <w:u w:val="single"/>
              </w:rPr>
              <w:t>species, habitats and heritage assets</w:t>
            </w:r>
            <w:r w:rsidRPr="00C14291">
              <w:rPr>
                <w:i/>
                <w:sz w:val="22"/>
                <w:szCs w:val="22"/>
              </w:rPr>
              <w:t xml:space="preserve"> of sub-regional or local importance, </w:t>
            </w:r>
            <w:r w:rsidRPr="00C14291">
              <w:rPr>
                <w:rStyle w:val="highlightbackground"/>
                <w:i/>
                <w:sz w:val="22"/>
                <w:szCs w:val="22"/>
                <w:u w:val="single"/>
              </w:rPr>
              <w:t>as well as open space, sports and recreational facilities and land identified in Local Development Documents as of specific importance</w:t>
            </w:r>
            <w:r w:rsidRPr="00C14291">
              <w:rPr>
                <w:i/>
                <w:sz w:val="22"/>
                <w:szCs w:val="22"/>
                <w:u w:val="single"/>
              </w:rPr>
              <w:t>.</w:t>
            </w:r>
            <w:r w:rsidRPr="00C14291">
              <w:rPr>
                <w:i/>
                <w:sz w:val="22"/>
                <w:szCs w:val="22"/>
              </w:rPr>
              <w:t>”</w:t>
            </w:r>
          </w:p>
        </w:tc>
        <w:tc>
          <w:tcPr>
            <w:tcW w:w="2131" w:type="dxa"/>
          </w:tcPr>
          <w:p w:rsidR="00377694" w:rsidRPr="00B47590" w:rsidRDefault="00377694" w:rsidP="008E2C99">
            <w:pPr>
              <w:rPr>
                <w:iCs/>
                <w:sz w:val="22"/>
                <w:szCs w:val="22"/>
              </w:rPr>
            </w:pPr>
            <w:r w:rsidRPr="00B47590">
              <w:rPr>
                <w:iCs/>
                <w:sz w:val="22"/>
                <w:szCs w:val="22"/>
              </w:rPr>
              <w:t>Consistency with national policy and further clarification provided in supporting text</w:t>
            </w:r>
          </w:p>
        </w:tc>
        <w:tc>
          <w:tcPr>
            <w:tcW w:w="1984" w:type="dxa"/>
          </w:tcPr>
          <w:p w:rsidR="00377694" w:rsidRPr="00B47590" w:rsidRDefault="00377694" w:rsidP="00845013">
            <w:pPr>
              <w:rPr>
                <w:iCs/>
                <w:sz w:val="22"/>
                <w:szCs w:val="22"/>
              </w:rPr>
            </w:pPr>
          </w:p>
        </w:tc>
      </w:tr>
      <w:tr w:rsidR="00377694" w:rsidRPr="00BE26D1" w:rsidTr="003F2726">
        <w:tc>
          <w:tcPr>
            <w:tcW w:w="1514" w:type="dxa"/>
          </w:tcPr>
          <w:p w:rsidR="00377694" w:rsidRPr="00B47590" w:rsidRDefault="0031338B" w:rsidP="00845013">
            <w:pPr>
              <w:rPr>
                <w:iCs/>
                <w:sz w:val="22"/>
                <w:szCs w:val="22"/>
              </w:rPr>
            </w:pPr>
            <w:r>
              <w:rPr>
                <w:iCs/>
                <w:sz w:val="22"/>
                <w:szCs w:val="22"/>
              </w:rPr>
              <w:t>4</w:t>
            </w:r>
            <w:r w:rsidR="009D34A0">
              <w:rPr>
                <w:iCs/>
                <w:sz w:val="22"/>
                <w:szCs w:val="22"/>
              </w:rPr>
              <w:t>6</w:t>
            </w:r>
            <w:r w:rsidR="00377694" w:rsidRPr="00B47590">
              <w:rPr>
                <w:iCs/>
                <w:sz w:val="22"/>
                <w:szCs w:val="22"/>
              </w:rPr>
              <w:t>.</w:t>
            </w:r>
          </w:p>
        </w:tc>
        <w:tc>
          <w:tcPr>
            <w:tcW w:w="1747" w:type="dxa"/>
          </w:tcPr>
          <w:p w:rsidR="00377694" w:rsidRPr="00B47590" w:rsidRDefault="00B72DCF" w:rsidP="00845013">
            <w:pPr>
              <w:rPr>
                <w:iCs/>
                <w:sz w:val="22"/>
                <w:szCs w:val="22"/>
              </w:rPr>
            </w:pPr>
            <w:r>
              <w:rPr>
                <w:iCs/>
                <w:sz w:val="22"/>
                <w:szCs w:val="22"/>
              </w:rPr>
              <w:t>Main</w:t>
            </w:r>
          </w:p>
        </w:tc>
        <w:tc>
          <w:tcPr>
            <w:tcW w:w="1417" w:type="dxa"/>
          </w:tcPr>
          <w:p w:rsidR="00377694" w:rsidRPr="00B47590" w:rsidRDefault="00377694" w:rsidP="00845013">
            <w:pPr>
              <w:rPr>
                <w:iCs/>
                <w:sz w:val="22"/>
                <w:szCs w:val="22"/>
              </w:rPr>
            </w:pPr>
            <w:r w:rsidRPr="00B47590">
              <w:rPr>
                <w:iCs/>
                <w:sz w:val="22"/>
                <w:szCs w:val="22"/>
              </w:rPr>
              <w:t>Page 69/70</w:t>
            </w:r>
          </w:p>
        </w:tc>
        <w:tc>
          <w:tcPr>
            <w:tcW w:w="1982" w:type="dxa"/>
          </w:tcPr>
          <w:p w:rsidR="00377694" w:rsidRPr="00B47590" w:rsidRDefault="00377694" w:rsidP="00845013">
            <w:pPr>
              <w:rPr>
                <w:iCs/>
                <w:sz w:val="22"/>
                <w:szCs w:val="22"/>
              </w:rPr>
            </w:pPr>
            <w:r w:rsidRPr="00B47590">
              <w:rPr>
                <w:iCs/>
                <w:sz w:val="22"/>
                <w:szCs w:val="22"/>
              </w:rPr>
              <w:t>Development Management Policies (Policy DM1)</w:t>
            </w:r>
          </w:p>
        </w:tc>
        <w:tc>
          <w:tcPr>
            <w:tcW w:w="4109" w:type="dxa"/>
          </w:tcPr>
          <w:p w:rsidR="00377694" w:rsidRPr="00B47590" w:rsidRDefault="00377694" w:rsidP="00CE0DA7">
            <w:pPr>
              <w:spacing w:before="100" w:beforeAutospacing="1" w:after="100" w:afterAutospacing="1"/>
              <w:rPr>
                <w:sz w:val="22"/>
                <w:szCs w:val="22"/>
              </w:rPr>
            </w:pPr>
            <w:r w:rsidRPr="00B47590">
              <w:rPr>
                <w:sz w:val="22"/>
                <w:szCs w:val="22"/>
              </w:rPr>
              <w:t>Delete the following wording:</w:t>
            </w:r>
          </w:p>
          <w:p w:rsidR="00377694" w:rsidRPr="00B47590" w:rsidRDefault="00377694" w:rsidP="00EA747E">
            <w:pPr>
              <w:spacing w:before="100" w:beforeAutospacing="1" w:after="100" w:afterAutospacing="1"/>
              <w:rPr>
                <w:rFonts w:eastAsia="Times New Roman"/>
                <w:i/>
                <w:sz w:val="22"/>
                <w:szCs w:val="22"/>
                <w:lang w:eastAsia="en-GB"/>
              </w:rPr>
            </w:pPr>
            <w:r w:rsidRPr="00B47590">
              <w:rPr>
                <w:rFonts w:eastAsia="Times New Roman"/>
                <w:i/>
                <w:sz w:val="22"/>
                <w:szCs w:val="22"/>
                <w:lang w:eastAsia="en-GB"/>
              </w:rPr>
              <w:t>“Such sites will include (but are not confined to):</w:t>
            </w:r>
          </w:p>
          <w:p w:rsidR="00377694" w:rsidRPr="00B47590" w:rsidRDefault="00377694" w:rsidP="00EA747E">
            <w:pPr>
              <w:spacing w:before="100" w:beforeAutospacing="1" w:after="100" w:afterAutospacing="1"/>
              <w:rPr>
                <w:rFonts w:eastAsia="Times New Roman"/>
                <w:i/>
                <w:sz w:val="22"/>
                <w:szCs w:val="22"/>
                <w:lang w:eastAsia="en-GB"/>
              </w:rPr>
            </w:pPr>
            <w:r w:rsidRPr="00B47590">
              <w:rPr>
                <w:rFonts w:eastAsia="Times New Roman"/>
                <w:i/>
                <w:sz w:val="22"/>
                <w:szCs w:val="22"/>
                <w:lang w:eastAsia="en-GB"/>
              </w:rPr>
              <w:t>- Local Geological Sites (LGSs) and potential Local Geological Sites (</w:t>
            </w:r>
            <w:proofErr w:type="spellStart"/>
            <w:r w:rsidRPr="00B47590">
              <w:rPr>
                <w:rFonts w:eastAsia="Times New Roman"/>
                <w:i/>
                <w:sz w:val="22"/>
                <w:szCs w:val="22"/>
                <w:lang w:eastAsia="en-GB"/>
              </w:rPr>
              <w:t>pLGSs</w:t>
            </w:r>
            <w:proofErr w:type="spellEnd"/>
            <w:r w:rsidRPr="00B47590">
              <w:rPr>
                <w:rFonts w:eastAsia="Times New Roman"/>
                <w:i/>
                <w:sz w:val="22"/>
                <w:szCs w:val="22"/>
                <w:lang w:eastAsia="en-GB"/>
              </w:rPr>
              <w:t>)</w:t>
            </w:r>
          </w:p>
          <w:p w:rsidR="00377694" w:rsidRPr="00B47590" w:rsidRDefault="00377694" w:rsidP="00EA747E">
            <w:pPr>
              <w:spacing w:before="100" w:beforeAutospacing="1" w:after="100" w:afterAutospacing="1"/>
              <w:rPr>
                <w:rFonts w:eastAsia="Times New Roman"/>
                <w:i/>
                <w:sz w:val="22"/>
                <w:szCs w:val="22"/>
                <w:lang w:eastAsia="en-GB"/>
              </w:rPr>
            </w:pPr>
            <w:r w:rsidRPr="00B47590">
              <w:rPr>
                <w:rFonts w:eastAsia="Times New Roman"/>
                <w:i/>
                <w:sz w:val="22"/>
                <w:szCs w:val="22"/>
                <w:lang w:eastAsia="en-GB"/>
              </w:rPr>
              <w:t>- Local Wildlife Sites (LWSs) and potential Local Wildlife Sites (</w:t>
            </w:r>
            <w:proofErr w:type="spellStart"/>
            <w:r w:rsidRPr="00B47590">
              <w:rPr>
                <w:rFonts w:eastAsia="Times New Roman"/>
                <w:i/>
                <w:sz w:val="22"/>
                <w:szCs w:val="22"/>
                <w:lang w:eastAsia="en-GB"/>
              </w:rPr>
              <w:t>pLWSs</w:t>
            </w:r>
            <w:proofErr w:type="spellEnd"/>
            <w:r w:rsidRPr="00B47590">
              <w:rPr>
                <w:rFonts w:eastAsia="Times New Roman"/>
                <w:i/>
                <w:sz w:val="22"/>
                <w:szCs w:val="22"/>
                <w:lang w:eastAsia="en-GB"/>
              </w:rPr>
              <w:t>)</w:t>
            </w:r>
          </w:p>
          <w:p w:rsidR="00377694" w:rsidRPr="00B47590" w:rsidRDefault="00377694" w:rsidP="00EA747E">
            <w:pPr>
              <w:spacing w:before="100" w:beforeAutospacing="1" w:after="100" w:afterAutospacing="1"/>
              <w:rPr>
                <w:rFonts w:eastAsia="Times New Roman"/>
                <w:i/>
                <w:sz w:val="22"/>
                <w:szCs w:val="22"/>
                <w:lang w:eastAsia="en-GB"/>
              </w:rPr>
            </w:pPr>
            <w:r w:rsidRPr="00B47590">
              <w:rPr>
                <w:rFonts w:eastAsia="Times New Roman"/>
                <w:i/>
                <w:sz w:val="22"/>
                <w:szCs w:val="22"/>
                <w:lang w:eastAsia="en-GB"/>
              </w:rPr>
              <w:lastRenderedPageBreak/>
              <w:t>- Local Nature Reserves</w:t>
            </w:r>
          </w:p>
          <w:p w:rsidR="00377694" w:rsidRPr="00B47590" w:rsidRDefault="00377694" w:rsidP="00EA747E">
            <w:pPr>
              <w:spacing w:before="100" w:beforeAutospacing="1" w:after="100" w:afterAutospacing="1"/>
              <w:rPr>
                <w:rFonts w:eastAsia="Times New Roman"/>
                <w:i/>
                <w:sz w:val="22"/>
                <w:szCs w:val="22"/>
                <w:lang w:eastAsia="en-GB"/>
              </w:rPr>
            </w:pPr>
            <w:r w:rsidRPr="00B47590">
              <w:rPr>
                <w:rFonts w:eastAsia="Times New Roman"/>
                <w:i/>
                <w:sz w:val="22"/>
                <w:szCs w:val="22"/>
                <w:lang w:eastAsia="en-GB"/>
              </w:rPr>
              <w:t>- Species and habitats identified in the Warwickshire, Coventry and Solihull Local Biodiversity Action Plan and those on national and local rare, endangered and vulnerable lists</w:t>
            </w:r>
          </w:p>
          <w:p w:rsidR="00377694" w:rsidRPr="00B47590" w:rsidRDefault="00377694" w:rsidP="00EA747E">
            <w:pPr>
              <w:spacing w:before="100" w:beforeAutospacing="1" w:after="100" w:afterAutospacing="1"/>
              <w:rPr>
                <w:rFonts w:eastAsia="Times New Roman"/>
                <w:i/>
                <w:sz w:val="22"/>
                <w:szCs w:val="22"/>
                <w:lang w:eastAsia="en-GB"/>
              </w:rPr>
            </w:pPr>
            <w:r w:rsidRPr="00B47590">
              <w:rPr>
                <w:rFonts w:eastAsia="Times New Roman"/>
                <w:i/>
                <w:sz w:val="22"/>
                <w:szCs w:val="22"/>
                <w:lang w:eastAsia="en-GB"/>
              </w:rPr>
              <w:t>- Features of local archaeological importance identified on the Warwickshire Historic Environment Record</w:t>
            </w:r>
          </w:p>
          <w:p w:rsidR="00377694" w:rsidRPr="00B47590" w:rsidRDefault="00377694" w:rsidP="00CE0DA7">
            <w:pPr>
              <w:spacing w:before="100" w:beforeAutospacing="1" w:after="100" w:afterAutospacing="1"/>
              <w:rPr>
                <w:rFonts w:eastAsia="Times New Roman"/>
                <w:i/>
                <w:sz w:val="22"/>
                <w:szCs w:val="22"/>
                <w:lang w:eastAsia="en-GB"/>
              </w:rPr>
            </w:pPr>
            <w:r w:rsidRPr="00B47590">
              <w:rPr>
                <w:rFonts w:eastAsia="Times New Roman"/>
                <w:i/>
                <w:sz w:val="22"/>
                <w:szCs w:val="22"/>
                <w:lang w:eastAsia="en-GB"/>
              </w:rPr>
              <w:t>- Open space, sports and recreational facilities and land identified in Local Development Documents as of specific importance.”</w:t>
            </w:r>
          </w:p>
          <w:p w:rsidR="00377694" w:rsidRPr="00B47590" w:rsidRDefault="00377694" w:rsidP="00CE0DA7">
            <w:pPr>
              <w:spacing w:before="100" w:beforeAutospacing="1" w:after="100" w:afterAutospacing="1"/>
              <w:rPr>
                <w:rFonts w:eastAsia="Times New Roman"/>
                <w:i/>
                <w:sz w:val="22"/>
                <w:szCs w:val="22"/>
                <w:lang w:eastAsia="en-GB"/>
              </w:rPr>
            </w:pPr>
          </w:p>
        </w:tc>
        <w:tc>
          <w:tcPr>
            <w:tcW w:w="2131" w:type="dxa"/>
          </w:tcPr>
          <w:p w:rsidR="00377694" w:rsidRPr="00B47590" w:rsidRDefault="00377694" w:rsidP="008E2C99">
            <w:pPr>
              <w:rPr>
                <w:iCs/>
                <w:sz w:val="22"/>
                <w:szCs w:val="22"/>
              </w:rPr>
            </w:pPr>
            <w:r w:rsidRPr="00B47590">
              <w:rPr>
                <w:iCs/>
                <w:sz w:val="22"/>
                <w:szCs w:val="22"/>
              </w:rPr>
              <w:lastRenderedPageBreak/>
              <w:t>Consistency with national policy and further clarification provided in supporting text</w:t>
            </w:r>
          </w:p>
        </w:tc>
        <w:tc>
          <w:tcPr>
            <w:tcW w:w="1984" w:type="dxa"/>
          </w:tcPr>
          <w:p w:rsidR="00377694" w:rsidRPr="00B47590" w:rsidRDefault="00377694" w:rsidP="00845013">
            <w:pPr>
              <w:rPr>
                <w:iCs/>
                <w:sz w:val="22"/>
                <w:szCs w:val="22"/>
              </w:rPr>
            </w:pPr>
          </w:p>
        </w:tc>
      </w:tr>
      <w:tr w:rsidR="00377694" w:rsidRPr="00BE26D1" w:rsidTr="003F2726">
        <w:tc>
          <w:tcPr>
            <w:tcW w:w="1514" w:type="dxa"/>
          </w:tcPr>
          <w:p w:rsidR="00377694" w:rsidRPr="00B47590" w:rsidRDefault="0031338B" w:rsidP="00845013">
            <w:pPr>
              <w:rPr>
                <w:iCs/>
                <w:sz w:val="22"/>
                <w:szCs w:val="22"/>
              </w:rPr>
            </w:pPr>
            <w:r>
              <w:rPr>
                <w:iCs/>
                <w:sz w:val="22"/>
                <w:szCs w:val="22"/>
              </w:rPr>
              <w:lastRenderedPageBreak/>
              <w:t>4</w:t>
            </w:r>
            <w:r w:rsidR="009D34A0">
              <w:rPr>
                <w:iCs/>
                <w:sz w:val="22"/>
                <w:szCs w:val="22"/>
              </w:rPr>
              <w:t>7</w:t>
            </w:r>
            <w:r w:rsidR="00377694" w:rsidRPr="00B47590">
              <w:rPr>
                <w:iCs/>
                <w:sz w:val="22"/>
                <w:szCs w:val="22"/>
              </w:rPr>
              <w:t>.</w:t>
            </w:r>
          </w:p>
        </w:tc>
        <w:tc>
          <w:tcPr>
            <w:tcW w:w="1747" w:type="dxa"/>
          </w:tcPr>
          <w:p w:rsidR="00377694" w:rsidRPr="00B47590" w:rsidRDefault="00B72DCF" w:rsidP="00845013">
            <w:pPr>
              <w:rPr>
                <w:iCs/>
                <w:sz w:val="22"/>
                <w:szCs w:val="22"/>
              </w:rPr>
            </w:pPr>
            <w:r>
              <w:rPr>
                <w:iCs/>
                <w:sz w:val="22"/>
                <w:szCs w:val="22"/>
              </w:rPr>
              <w:t>Main</w:t>
            </w:r>
          </w:p>
        </w:tc>
        <w:tc>
          <w:tcPr>
            <w:tcW w:w="1417" w:type="dxa"/>
          </w:tcPr>
          <w:p w:rsidR="00377694" w:rsidRPr="00B47590" w:rsidRDefault="00377694" w:rsidP="00845013">
            <w:pPr>
              <w:rPr>
                <w:iCs/>
                <w:sz w:val="22"/>
                <w:szCs w:val="22"/>
              </w:rPr>
            </w:pPr>
            <w:r w:rsidRPr="00B47590">
              <w:rPr>
                <w:iCs/>
                <w:sz w:val="22"/>
                <w:szCs w:val="22"/>
              </w:rPr>
              <w:t>Page 70</w:t>
            </w:r>
          </w:p>
        </w:tc>
        <w:tc>
          <w:tcPr>
            <w:tcW w:w="1982" w:type="dxa"/>
          </w:tcPr>
          <w:p w:rsidR="00377694" w:rsidRPr="00B47590" w:rsidRDefault="00377694" w:rsidP="00845013">
            <w:pPr>
              <w:rPr>
                <w:iCs/>
                <w:sz w:val="22"/>
                <w:szCs w:val="22"/>
              </w:rPr>
            </w:pPr>
            <w:r w:rsidRPr="00B47590">
              <w:rPr>
                <w:iCs/>
                <w:sz w:val="22"/>
                <w:szCs w:val="22"/>
              </w:rPr>
              <w:t>Development Management Policies (Policy DM1)</w:t>
            </w:r>
          </w:p>
        </w:tc>
        <w:tc>
          <w:tcPr>
            <w:tcW w:w="4109" w:type="dxa"/>
          </w:tcPr>
          <w:p w:rsidR="00377694" w:rsidRPr="00B47590" w:rsidRDefault="00377694" w:rsidP="00CE0DA7">
            <w:pPr>
              <w:spacing w:before="100" w:beforeAutospacing="1" w:after="100" w:afterAutospacing="1"/>
              <w:rPr>
                <w:sz w:val="22"/>
                <w:szCs w:val="22"/>
              </w:rPr>
            </w:pPr>
            <w:r w:rsidRPr="00B47590">
              <w:rPr>
                <w:sz w:val="22"/>
                <w:szCs w:val="22"/>
              </w:rPr>
              <w:t>In Policy DM1, (</w:t>
            </w:r>
            <w:proofErr w:type="spellStart"/>
            <w:r w:rsidRPr="00B47590">
              <w:rPr>
                <w:sz w:val="22"/>
                <w:szCs w:val="22"/>
              </w:rPr>
              <w:t>para</w:t>
            </w:r>
            <w:proofErr w:type="spellEnd"/>
            <w:r w:rsidRPr="00B47590">
              <w:rPr>
                <w:sz w:val="22"/>
                <w:szCs w:val="22"/>
              </w:rPr>
              <w:t>. 4) amend from</w:t>
            </w:r>
          </w:p>
          <w:p w:rsidR="00377694" w:rsidRPr="00B47590" w:rsidRDefault="00377694" w:rsidP="00CE0DA7">
            <w:pPr>
              <w:spacing w:before="100" w:beforeAutospacing="1" w:after="100" w:afterAutospacing="1"/>
              <w:rPr>
                <w:sz w:val="22"/>
                <w:szCs w:val="22"/>
              </w:rPr>
            </w:pPr>
            <w:r w:rsidRPr="00B47590">
              <w:rPr>
                <w:sz w:val="22"/>
                <w:szCs w:val="22"/>
              </w:rPr>
              <w:t>“</w:t>
            </w:r>
            <w:r w:rsidRPr="00B47590">
              <w:rPr>
                <w:i/>
                <w:sz w:val="22"/>
                <w:szCs w:val="22"/>
              </w:rPr>
              <w:t xml:space="preserve">ii) </w:t>
            </w:r>
            <w:proofErr w:type="gramStart"/>
            <w:r w:rsidRPr="00B47590">
              <w:rPr>
                <w:i/>
                <w:sz w:val="22"/>
                <w:szCs w:val="22"/>
              </w:rPr>
              <w:t>satisfactorily</w:t>
            </w:r>
            <w:proofErr w:type="gramEnd"/>
            <w:r w:rsidRPr="00B47590">
              <w:rPr>
                <w:i/>
                <w:sz w:val="22"/>
                <w:szCs w:val="22"/>
              </w:rPr>
              <w:t xml:space="preserve"> mitigated; or offset where an adverse impact cannot be avoided.</w:t>
            </w:r>
            <w:r w:rsidRPr="00B47590">
              <w:rPr>
                <w:sz w:val="22"/>
                <w:szCs w:val="22"/>
              </w:rPr>
              <w:t>”</w:t>
            </w:r>
          </w:p>
          <w:p w:rsidR="00377694" w:rsidRPr="00B47590" w:rsidRDefault="00377694" w:rsidP="00CE0DA7">
            <w:pPr>
              <w:spacing w:before="100" w:beforeAutospacing="1" w:after="100" w:afterAutospacing="1"/>
              <w:rPr>
                <w:sz w:val="22"/>
                <w:szCs w:val="22"/>
              </w:rPr>
            </w:pPr>
            <w:r w:rsidRPr="00B47590">
              <w:rPr>
                <w:sz w:val="22"/>
                <w:szCs w:val="22"/>
              </w:rPr>
              <w:t>to</w:t>
            </w:r>
          </w:p>
          <w:p w:rsidR="00377694" w:rsidRPr="00B47590" w:rsidRDefault="00377694" w:rsidP="00DF58D1">
            <w:pPr>
              <w:spacing w:before="100" w:beforeAutospacing="1" w:after="100" w:afterAutospacing="1"/>
              <w:rPr>
                <w:sz w:val="22"/>
                <w:szCs w:val="22"/>
              </w:rPr>
            </w:pPr>
            <w:r w:rsidRPr="00B47590">
              <w:rPr>
                <w:i/>
                <w:sz w:val="22"/>
                <w:szCs w:val="22"/>
              </w:rPr>
              <w:t xml:space="preserve">“ii) satisfactorily mitigated </w:t>
            </w:r>
            <w:r w:rsidRPr="00B47590">
              <w:rPr>
                <w:rStyle w:val="highlightbackground"/>
                <w:i/>
                <w:sz w:val="22"/>
                <w:szCs w:val="22"/>
              </w:rPr>
              <w:t>(</w:t>
            </w:r>
            <w:r w:rsidRPr="00B47590">
              <w:rPr>
                <w:rStyle w:val="highlightbackground"/>
                <w:i/>
                <w:sz w:val="22"/>
                <w:szCs w:val="22"/>
                <w:u w:val="single"/>
              </w:rPr>
              <w:t xml:space="preserve">where it is demonstrated that adverse impacts </w:t>
            </w:r>
            <w:r w:rsidRPr="00B47590">
              <w:rPr>
                <w:rStyle w:val="highlightbackground"/>
                <w:i/>
                <w:sz w:val="22"/>
                <w:szCs w:val="22"/>
                <w:u w:val="single"/>
              </w:rPr>
              <w:lastRenderedPageBreak/>
              <w:t>have been avoided as far as possible); or</w:t>
            </w:r>
            <w:r w:rsidRPr="00B47590">
              <w:rPr>
                <w:rStyle w:val="highlightbackground"/>
                <w:i/>
                <w:sz w:val="22"/>
                <w:szCs w:val="22"/>
                <w:u w:val="single"/>
              </w:rPr>
              <w:br/>
              <w:t>iii)</w:t>
            </w:r>
            <w:r w:rsidRPr="00B47590">
              <w:rPr>
                <w:rStyle w:val="highlightbackground"/>
                <w:sz w:val="22"/>
                <w:szCs w:val="22"/>
                <w:u w:val="single"/>
              </w:rPr>
              <w:t xml:space="preserve"> </w:t>
            </w:r>
            <w:r w:rsidRPr="00B47590">
              <w:rPr>
                <w:rStyle w:val="highlightbackground"/>
                <w:i/>
                <w:sz w:val="22"/>
                <w:szCs w:val="22"/>
                <w:u w:val="single"/>
              </w:rPr>
              <w:t>adequately compensated or offset as a last resort where the adverse impacts cannot be avoided or satisfactorily mitigated</w:t>
            </w:r>
            <w:r w:rsidRPr="00B47590">
              <w:rPr>
                <w:i/>
                <w:sz w:val="22"/>
                <w:szCs w:val="22"/>
              </w:rPr>
              <w:t>.”</w:t>
            </w:r>
          </w:p>
          <w:p w:rsidR="00377694" w:rsidRPr="00B47590" w:rsidRDefault="00377694" w:rsidP="00DF58D1">
            <w:pPr>
              <w:spacing w:before="100" w:beforeAutospacing="1" w:after="100" w:afterAutospacing="1"/>
              <w:rPr>
                <w:i/>
                <w:sz w:val="22"/>
                <w:szCs w:val="22"/>
              </w:rPr>
            </w:pPr>
          </w:p>
        </w:tc>
        <w:tc>
          <w:tcPr>
            <w:tcW w:w="2131" w:type="dxa"/>
          </w:tcPr>
          <w:p w:rsidR="00377694" w:rsidRPr="00B47590" w:rsidRDefault="00377694" w:rsidP="007A4606">
            <w:pPr>
              <w:rPr>
                <w:iCs/>
                <w:sz w:val="22"/>
                <w:szCs w:val="22"/>
              </w:rPr>
            </w:pPr>
            <w:r w:rsidRPr="00B47590">
              <w:rPr>
                <w:iCs/>
                <w:sz w:val="22"/>
                <w:szCs w:val="22"/>
              </w:rPr>
              <w:lastRenderedPageBreak/>
              <w:t xml:space="preserve">Consistency with national policy </w:t>
            </w:r>
          </w:p>
        </w:tc>
        <w:tc>
          <w:tcPr>
            <w:tcW w:w="1984" w:type="dxa"/>
          </w:tcPr>
          <w:p w:rsidR="00377694" w:rsidRPr="00B47590" w:rsidRDefault="00377694" w:rsidP="00845013">
            <w:pPr>
              <w:rPr>
                <w:iCs/>
                <w:sz w:val="22"/>
                <w:szCs w:val="22"/>
              </w:rPr>
            </w:pPr>
            <w:r w:rsidRPr="00B47590">
              <w:rPr>
                <w:iCs/>
                <w:sz w:val="22"/>
                <w:szCs w:val="22"/>
              </w:rPr>
              <w:t>Warwickshire Wildlife Trust</w:t>
            </w:r>
          </w:p>
        </w:tc>
      </w:tr>
      <w:tr w:rsidR="00377694" w:rsidRPr="00BE26D1" w:rsidTr="003F2726">
        <w:tc>
          <w:tcPr>
            <w:tcW w:w="1514" w:type="dxa"/>
          </w:tcPr>
          <w:p w:rsidR="00377694" w:rsidRPr="00B47590" w:rsidRDefault="0031338B" w:rsidP="00845013">
            <w:pPr>
              <w:rPr>
                <w:iCs/>
                <w:sz w:val="22"/>
                <w:szCs w:val="22"/>
              </w:rPr>
            </w:pPr>
            <w:r>
              <w:rPr>
                <w:iCs/>
                <w:sz w:val="22"/>
                <w:szCs w:val="22"/>
              </w:rPr>
              <w:lastRenderedPageBreak/>
              <w:t>4</w:t>
            </w:r>
            <w:r w:rsidR="009D34A0">
              <w:rPr>
                <w:iCs/>
                <w:sz w:val="22"/>
                <w:szCs w:val="22"/>
              </w:rPr>
              <w:t>8</w:t>
            </w:r>
            <w:r w:rsidR="00377694" w:rsidRPr="00B47590">
              <w:rPr>
                <w:iCs/>
                <w:sz w:val="22"/>
                <w:szCs w:val="22"/>
              </w:rPr>
              <w:t>.</w:t>
            </w:r>
          </w:p>
        </w:tc>
        <w:tc>
          <w:tcPr>
            <w:tcW w:w="1747" w:type="dxa"/>
          </w:tcPr>
          <w:p w:rsidR="00377694" w:rsidRPr="00B47590" w:rsidRDefault="00B72DCF" w:rsidP="00845013">
            <w:pPr>
              <w:rPr>
                <w:iCs/>
                <w:sz w:val="22"/>
                <w:szCs w:val="22"/>
              </w:rPr>
            </w:pPr>
            <w:r>
              <w:rPr>
                <w:iCs/>
                <w:sz w:val="22"/>
                <w:szCs w:val="22"/>
              </w:rPr>
              <w:t>Additional</w:t>
            </w:r>
          </w:p>
        </w:tc>
        <w:tc>
          <w:tcPr>
            <w:tcW w:w="1417" w:type="dxa"/>
          </w:tcPr>
          <w:p w:rsidR="00377694" w:rsidRPr="00B47590" w:rsidRDefault="00377694" w:rsidP="00845013">
            <w:pPr>
              <w:rPr>
                <w:iCs/>
                <w:sz w:val="22"/>
                <w:szCs w:val="22"/>
              </w:rPr>
            </w:pPr>
            <w:r w:rsidRPr="00B47590">
              <w:rPr>
                <w:iCs/>
                <w:sz w:val="22"/>
                <w:szCs w:val="22"/>
              </w:rPr>
              <w:t>Page 70</w:t>
            </w:r>
          </w:p>
        </w:tc>
        <w:tc>
          <w:tcPr>
            <w:tcW w:w="1982" w:type="dxa"/>
          </w:tcPr>
          <w:p w:rsidR="00377694" w:rsidRPr="00B47590" w:rsidRDefault="00377694" w:rsidP="00845013">
            <w:pPr>
              <w:rPr>
                <w:iCs/>
                <w:sz w:val="22"/>
                <w:szCs w:val="22"/>
              </w:rPr>
            </w:pPr>
            <w:r w:rsidRPr="00B47590">
              <w:rPr>
                <w:iCs/>
                <w:sz w:val="22"/>
                <w:szCs w:val="22"/>
              </w:rPr>
              <w:t>Development Management Policies (Policy DM1)</w:t>
            </w:r>
          </w:p>
        </w:tc>
        <w:tc>
          <w:tcPr>
            <w:tcW w:w="4109" w:type="dxa"/>
          </w:tcPr>
          <w:p w:rsidR="00377694" w:rsidRPr="00B47590" w:rsidRDefault="00377694" w:rsidP="00CE0DA7">
            <w:pPr>
              <w:spacing w:before="100" w:beforeAutospacing="1" w:after="100" w:afterAutospacing="1"/>
              <w:rPr>
                <w:sz w:val="22"/>
                <w:szCs w:val="22"/>
              </w:rPr>
            </w:pPr>
            <w:r w:rsidRPr="00B47590">
              <w:rPr>
                <w:sz w:val="22"/>
                <w:szCs w:val="22"/>
              </w:rPr>
              <w:t xml:space="preserve">In </w:t>
            </w:r>
            <w:proofErr w:type="spellStart"/>
            <w:r w:rsidRPr="00B47590">
              <w:rPr>
                <w:sz w:val="22"/>
                <w:szCs w:val="22"/>
              </w:rPr>
              <w:t>para</w:t>
            </w:r>
            <w:proofErr w:type="spellEnd"/>
            <w:r w:rsidRPr="00B47590">
              <w:rPr>
                <w:sz w:val="22"/>
                <w:szCs w:val="22"/>
              </w:rPr>
              <w:t>. 9.21, replace the word “PPS9” with “the NPPF”</w:t>
            </w:r>
          </w:p>
        </w:tc>
        <w:tc>
          <w:tcPr>
            <w:tcW w:w="2131" w:type="dxa"/>
          </w:tcPr>
          <w:p w:rsidR="00377694" w:rsidRPr="00B47590" w:rsidRDefault="00377694" w:rsidP="007A4606">
            <w:pPr>
              <w:rPr>
                <w:iCs/>
                <w:sz w:val="22"/>
                <w:szCs w:val="22"/>
              </w:rPr>
            </w:pPr>
            <w:r w:rsidRPr="00B47590">
              <w:rPr>
                <w:iCs/>
                <w:sz w:val="22"/>
                <w:szCs w:val="22"/>
              </w:rPr>
              <w:t>Consistency with national policy</w:t>
            </w:r>
          </w:p>
        </w:tc>
        <w:tc>
          <w:tcPr>
            <w:tcW w:w="1984" w:type="dxa"/>
          </w:tcPr>
          <w:p w:rsidR="00377694" w:rsidRPr="00B47590" w:rsidRDefault="00377694" w:rsidP="00845013">
            <w:pPr>
              <w:rPr>
                <w:iCs/>
                <w:sz w:val="22"/>
                <w:szCs w:val="22"/>
              </w:rPr>
            </w:pPr>
          </w:p>
        </w:tc>
      </w:tr>
      <w:tr w:rsidR="00377694" w:rsidRPr="00BE26D1" w:rsidTr="003F2726">
        <w:tc>
          <w:tcPr>
            <w:tcW w:w="1514" w:type="dxa"/>
          </w:tcPr>
          <w:p w:rsidR="00377694" w:rsidRPr="00B47590" w:rsidRDefault="0031338B" w:rsidP="00845013">
            <w:pPr>
              <w:rPr>
                <w:iCs/>
                <w:sz w:val="22"/>
                <w:szCs w:val="22"/>
              </w:rPr>
            </w:pPr>
            <w:r>
              <w:rPr>
                <w:iCs/>
                <w:sz w:val="22"/>
                <w:szCs w:val="22"/>
              </w:rPr>
              <w:t>4</w:t>
            </w:r>
            <w:r w:rsidR="009D34A0">
              <w:rPr>
                <w:iCs/>
                <w:sz w:val="22"/>
                <w:szCs w:val="22"/>
              </w:rPr>
              <w:t>9</w:t>
            </w:r>
            <w:r w:rsidR="00377694" w:rsidRPr="00B47590">
              <w:rPr>
                <w:iCs/>
                <w:sz w:val="22"/>
                <w:szCs w:val="22"/>
              </w:rPr>
              <w:t>.</w:t>
            </w:r>
          </w:p>
        </w:tc>
        <w:tc>
          <w:tcPr>
            <w:tcW w:w="1747" w:type="dxa"/>
          </w:tcPr>
          <w:p w:rsidR="00377694" w:rsidRPr="00B47590" w:rsidRDefault="00B72DCF" w:rsidP="00845013">
            <w:pPr>
              <w:rPr>
                <w:iCs/>
                <w:sz w:val="22"/>
                <w:szCs w:val="22"/>
              </w:rPr>
            </w:pPr>
            <w:r>
              <w:rPr>
                <w:iCs/>
                <w:sz w:val="22"/>
                <w:szCs w:val="22"/>
              </w:rPr>
              <w:t>Additional</w:t>
            </w:r>
          </w:p>
        </w:tc>
        <w:tc>
          <w:tcPr>
            <w:tcW w:w="1417" w:type="dxa"/>
          </w:tcPr>
          <w:p w:rsidR="00377694" w:rsidRPr="00B47590" w:rsidRDefault="00377694" w:rsidP="00845013">
            <w:pPr>
              <w:rPr>
                <w:iCs/>
                <w:sz w:val="22"/>
                <w:szCs w:val="22"/>
              </w:rPr>
            </w:pPr>
            <w:r w:rsidRPr="00B47590">
              <w:rPr>
                <w:iCs/>
                <w:sz w:val="22"/>
                <w:szCs w:val="22"/>
              </w:rPr>
              <w:t>Page 70</w:t>
            </w:r>
          </w:p>
        </w:tc>
        <w:tc>
          <w:tcPr>
            <w:tcW w:w="1982" w:type="dxa"/>
          </w:tcPr>
          <w:p w:rsidR="00377694" w:rsidRPr="00B47590" w:rsidRDefault="00377694" w:rsidP="00845013">
            <w:pPr>
              <w:rPr>
                <w:iCs/>
                <w:sz w:val="22"/>
                <w:szCs w:val="22"/>
              </w:rPr>
            </w:pPr>
            <w:r w:rsidRPr="00B47590">
              <w:rPr>
                <w:iCs/>
                <w:sz w:val="22"/>
                <w:szCs w:val="22"/>
              </w:rPr>
              <w:t>Development Management Policies (Policy DM1)</w:t>
            </w:r>
          </w:p>
        </w:tc>
        <w:tc>
          <w:tcPr>
            <w:tcW w:w="4109" w:type="dxa"/>
          </w:tcPr>
          <w:p w:rsidR="00377694" w:rsidRPr="00B47590" w:rsidRDefault="00377694" w:rsidP="00A65019">
            <w:pPr>
              <w:spacing w:before="100" w:beforeAutospacing="1" w:after="100" w:afterAutospacing="1"/>
              <w:rPr>
                <w:sz w:val="22"/>
                <w:szCs w:val="22"/>
              </w:rPr>
            </w:pPr>
            <w:r w:rsidRPr="00B47590">
              <w:rPr>
                <w:sz w:val="22"/>
                <w:szCs w:val="22"/>
              </w:rPr>
              <w:t xml:space="preserve">In </w:t>
            </w:r>
            <w:proofErr w:type="spellStart"/>
            <w:r w:rsidRPr="00B47590">
              <w:rPr>
                <w:sz w:val="22"/>
                <w:szCs w:val="22"/>
              </w:rPr>
              <w:t>para</w:t>
            </w:r>
            <w:proofErr w:type="spellEnd"/>
            <w:r w:rsidRPr="00B47590">
              <w:rPr>
                <w:sz w:val="22"/>
                <w:szCs w:val="22"/>
              </w:rPr>
              <w:t>. 9.21, replace the phrase “</w:t>
            </w:r>
            <w:r w:rsidRPr="00B47590">
              <w:rPr>
                <w:i/>
                <w:sz w:val="22"/>
                <w:szCs w:val="22"/>
              </w:rPr>
              <w:t>European designated sites</w:t>
            </w:r>
            <w:r w:rsidRPr="00B47590">
              <w:rPr>
                <w:sz w:val="22"/>
                <w:szCs w:val="22"/>
              </w:rPr>
              <w:t>” with “</w:t>
            </w:r>
            <w:r w:rsidRPr="00B47590">
              <w:rPr>
                <w:i/>
                <w:sz w:val="22"/>
                <w:szCs w:val="22"/>
                <w:u w:val="single"/>
              </w:rPr>
              <w:t>internationally</w:t>
            </w:r>
            <w:r w:rsidRPr="00B47590">
              <w:rPr>
                <w:i/>
                <w:sz w:val="22"/>
                <w:szCs w:val="22"/>
              </w:rPr>
              <w:t xml:space="preserve"> designated sites</w:t>
            </w:r>
            <w:r w:rsidRPr="00B47590">
              <w:rPr>
                <w:sz w:val="22"/>
                <w:szCs w:val="22"/>
              </w:rPr>
              <w:t>”</w:t>
            </w:r>
          </w:p>
        </w:tc>
        <w:tc>
          <w:tcPr>
            <w:tcW w:w="2131" w:type="dxa"/>
          </w:tcPr>
          <w:p w:rsidR="00377694" w:rsidRPr="00B47590" w:rsidRDefault="00377694" w:rsidP="007A4606">
            <w:pPr>
              <w:rPr>
                <w:iCs/>
                <w:sz w:val="22"/>
                <w:szCs w:val="22"/>
              </w:rPr>
            </w:pPr>
            <w:r w:rsidRPr="00B47590">
              <w:rPr>
                <w:iCs/>
                <w:sz w:val="22"/>
                <w:szCs w:val="22"/>
              </w:rPr>
              <w:t>For additional clarity</w:t>
            </w:r>
          </w:p>
        </w:tc>
        <w:tc>
          <w:tcPr>
            <w:tcW w:w="1984" w:type="dxa"/>
          </w:tcPr>
          <w:p w:rsidR="00377694" w:rsidRPr="00B47590" w:rsidRDefault="00377694" w:rsidP="00845013">
            <w:pPr>
              <w:rPr>
                <w:iCs/>
                <w:sz w:val="22"/>
                <w:szCs w:val="22"/>
              </w:rPr>
            </w:pPr>
          </w:p>
        </w:tc>
      </w:tr>
      <w:tr w:rsidR="00377694" w:rsidRPr="00BE26D1" w:rsidTr="003F2726">
        <w:tc>
          <w:tcPr>
            <w:tcW w:w="1514" w:type="dxa"/>
          </w:tcPr>
          <w:p w:rsidR="00377694" w:rsidRPr="00B47590" w:rsidRDefault="009D34A0" w:rsidP="00845013">
            <w:pPr>
              <w:rPr>
                <w:iCs/>
                <w:sz w:val="22"/>
                <w:szCs w:val="22"/>
              </w:rPr>
            </w:pPr>
            <w:r>
              <w:rPr>
                <w:iCs/>
                <w:sz w:val="22"/>
                <w:szCs w:val="22"/>
              </w:rPr>
              <w:t>50</w:t>
            </w:r>
            <w:r w:rsidR="00377694" w:rsidRPr="00B47590">
              <w:rPr>
                <w:iCs/>
                <w:sz w:val="22"/>
                <w:szCs w:val="22"/>
              </w:rPr>
              <w:t>.</w:t>
            </w:r>
          </w:p>
        </w:tc>
        <w:tc>
          <w:tcPr>
            <w:tcW w:w="1747" w:type="dxa"/>
          </w:tcPr>
          <w:p w:rsidR="00377694" w:rsidRPr="00B47590" w:rsidRDefault="00B72DCF" w:rsidP="00845013">
            <w:pPr>
              <w:rPr>
                <w:iCs/>
                <w:sz w:val="22"/>
                <w:szCs w:val="22"/>
              </w:rPr>
            </w:pPr>
            <w:r>
              <w:rPr>
                <w:iCs/>
                <w:sz w:val="22"/>
                <w:szCs w:val="22"/>
              </w:rPr>
              <w:t>Additional</w:t>
            </w:r>
          </w:p>
        </w:tc>
        <w:tc>
          <w:tcPr>
            <w:tcW w:w="1417" w:type="dxa"/>
          </w:tcPr>
          <w:p w:rsidR="00377694" w:rsidRPr="00B47590" w:rsidRDefault="00377694" w:rsidP="00845013">
            <w:pPr>
              <w:rPr>
                <w:iCs/>
                <w:sz w:val="22"/>
                <w:szCs w:val="22"/>
              </w:rPr>
            </w:pPr>
            <w:r w:rsidRPr="00B47590">
              <w:rPr>
                <w:iCs/>
                <w:sz w:val="22"/>
                <w:szCs w:val="22"/>
              </w:rPr>
              <w:t>Page 70</w:t>
            </w:r>
          </w:p>
        </w:tc>
        <w:tc>
          <w:tcPr>
            <w:tcW w:w="1982" w:type="dxa"/>
          </w:tcPr>
          <w:p w:rsidR="00377694" w:rsidRPr="00B47590" w:rsidRDefault="00377694" w:rsidP="00845013">
            <w:pPr>
              <w:rPr>
                <w:iCs/>
                <w:sz w:val="22"/>
                <w:szCs w:val="22"/>
              </w:rPr>
            </w:pPr>
            <w:r w:rsidRPr="00B47590">
              <w:rPr>
                <w:iCs/>
                <w:sz w:val="22"/>
                <w:szCs w:val="22"/>
              </w:rPr>
              <w:t>Development Management Policies (Policy DM1)</w:t>
            </w:r>
          </w:p>
        </w:tc>
        <w:tc>
          <w:tcPr>
            <w:tcW w:w="4109" w:type="dxa"/>
          </w:tcPr>
          <w:p w:rsidR="00377694" w:rsidRPr="00B47590" w:rsidRDefault="00377694" w:rsidP="00A65019">
            <w:pPr>
              <w:spacing w:before="100" w:beforeAutospacing="1" w:after="100" w:afterAutospacing="1"/>
              <w:rPr>
                <w:sz w:val="22"/>
                <w:szCs w:val="22"/>
              </w:rPr>
            </w:pPr>
            <w:r w:rsidRPr="00B47590">
              <w:rPr>
                <w:sz w:val="22"/>
                <w:szCs w:val="22"/>
              </w:rPr>
              <w:t xml:space="preserve">In </w:t>
            </w:r>
            <w:proofErr w:type="spellStart"/>
            <w:r w:rsidRPr="00B47590">
              <w:rPr>
                <w:sz w:val="22"/>
                <w:szCs w:val="22"/>
              </w:rPr>
              <w:t>para</w:t>
            </w:r>
            <w:proofErr w:type="spellEnd"/>
            <w:r w:rsidRPr="00B47590">
              <w:rPr>
                <w:sz w:val="22"/>
                <w:szCs w:val="22"/>
              </w:rPr>
              <w:t>. 9.21, include the following wording:</w:t>
            </w:r>
          </w:p>
          <w:p w:rsidR="00377694" w:rsidRPr="00B47590" w:rsidRDefault="00377694" w:rsidP="00A65019">
            <w:pPr>
              <w:spacing w:before="100" w:beforeAutospacing="1" w:after="100" w:afterAutospacing="1"/>
              <w:rPr>
                <w:rStyle w:val="highlightbackground"/>
                <w:i/>
                <w:sz w:val="22"/>
                <w:szCs w:val="22"/>
              </w:rPr>
            </w:pPr>
            <w:r w:rsidRPr="00B47590">
              <w:rPr>
                <w:rStyle w:val="highlightbackground"/>
                <w:sz w:val="22"/>
                <w:szCs w:val="22"/>
              </w:rPr>
              <w:t>“</w:t>
            </w:r>
            <w:r w:rsidRPr="00B47590">
              <w:rPr>
                <w:rStyle w:val="highlightbackground"/>
                <w:i/>
                <w:sz w:val="22"/>
                <w:szCs w:val="22"/>
              </w:rPr>
              <w:t>Where a proposal may have adverse effects on the integrity of a site or sites designated as of international importance for nature conservation, planning permission will only be permitted where it is demonstrated there are no suitable alternatives and there are imperative reasons of overriding public interest.”</w:t>
            </w:r>
          </w:p>
          <w:p w:rsidR="00377694" w:rsidRPr="00B47590" w:rsidRDefault="00377694" w:rsidP="00A65019">
            <w:pPr>
              <w:spacing w:before="100" w:beforeAutospacing="1" w:after="100" w:afterAutospacing="1"/>
              <w:rPr>
                <w:sz w:val="22"/>
                <w:szCs w:val="22"/>
              </w:rPr>
            </w:pPr>
          </w:p>
        </w:tc>
        <w:tc>
          <w:tcPr>
            <w:tcW w:w="2131" w:type="dxa"/>
          </w:tcPr>
          <w:p w:rsidR="00377694" w:rsidRPr="00B47590" w:rsidRDefault="00377694" w:rsidP="00A65019">
            <w:pPr>
              <w:rPr>
                <w:iCs/>
                <w:sz w:val="22"/>
                <w:szCs w:val="22"/>
              </w:rPr>
            </w:pPr>
            <w:r w:rsidRPr="00B47590">
              <w:rPr>
                <w:iCs/>
                <w:sz w:val="22"/>
                <w:szCs w:val="22"/>
              </w:rPr>
              <w:t>For additional clarity</w:t>
            </w:r>
          </w:p>
        </w:tc>
        <w:tc>
          <w:tcPr>
            <w:tcW w:w="1984" w:type="dxa"/>
          </w:tcPr>
          <w:p w:rsidR="00377694" w:rsidRPr="00B47590" w:rsidRDefault="00377694" w:rsidP="00845013">
            <w:pPr>
              <w:rPr>
                <w:iCs/>
                <w:sz w:val="22"/>
                <w:szCs w:val="22"/>
              </w:rPr>
            </w:pPr>
          </w:p>
        </w:tc>
      </w:tr>
      <w:tr w:rsidR="00377694" w:rsidRPr="00BE26D1" w:rsidTr="003F2726">
        <w:tc>
          <w:tcPr>
            <w:tcW w:w="1514" w:type="dxa"/>
          </w:tcPr>
          <w:p w:rsidR="00377694" w:rsidRPr="00B47590" w:rsidRDefault="009D34A0" w:rsidP="00845013">
            <w:pPr>
              <w:rPr>
                <w:iCs/>
                <w:sz w:val="22"/>
                <w:szCs w:val="22"/>
              </w:rPr>
            </w:pPr>
            <w:r>
              <w:rPr>
                <w:iCs/>
                <w:sz w:val="22"/>
                <w:szCs w:val="22"/>
              </w:rPr>
              <w:lastRenderedPageBreak/>
              <w:t>51</w:t>
            </w:r>
            <w:r w:rsidR="00377694" w:rsidRPr="00B47590">
              <w:rPr>
                <w:iCs/>
                <w:sz w:val="22"/>
                <w:szCs w:val="22"/>
              </w:rPr>
              <w:t>.</w:t>
            </w:r>
          </w:p>
        </w:tc>
        <w:tc>
          <w:tcPr>
            <w:tcW w:w="1747" w:type="dxa"/>
          </w:tcPr>
          <w:p w:rsidR="00377694" w:rsidRPr="00B47590" w:rsidRDefault="00B72DCF" w:rsidP="00845013">
            <w:pPr>
              <w:rPr>
                <w:iCs/>
                <w:sz w:val="22"/>
                <w:szCs w:val="22"/>
              </w:rPr>
            </w:pPr>
            <w:r>
              <w:rPr>
                <w:iCs/>
                <w:sz w:val="22"/>
                <w:szCs w:val="22"/>
              </w:rPr>
              <w:t>Additional</w:t>
            </w:r>
          </w:p>
        </w:tc>
        <w:tc>
          <w:tcPr>
            <w:tcW w:w="1417" w:type="dxa"/>
          </w:tcPr>
          <w:p w:rsidR="00377694" w:rsidRPr="00B47590" w:rsidRDefault="00377694" w:rsidP="00845013">
            <w:pPr>
              <w:rPr>
                <w:iCs/>
                <w:sz w:val="22"/>
                <w:szCs w:val="22"/>
              </w:rPr>
            </w:pPr>
            <w:r w:rsidRPr="00B47590">
              <w:rPr>
                <w:iCs/>
                <w:sz w:val="22"/>
                <w:szCs w:val="22"/>
              </w:rPr>
              <w:t>Page 70</w:t>
            </w:r>
          </w:p>
        </w:tc>
        <w:tc>
          <w:tcPr>
            <w:tcW w:w="1982" w:type="dxa"/>
          </w:tcPr>
          <w:p w:rsidR="00377694" w:rsidRPr="00B47590" w:rsidRDefault="00377694" w:rsidP="00845013">
            <w:pPr>
              <w:rPr>
                <w:iCs/>
                <w:sz w:val="22"/>
                <w:szCs w:val="22"/>
              </w:rPr>
            </w:pPr>
            <w:r w:rsidRPr="00B47590">
              <w:rPr>
                <w:iCs/>
                <w:sz w:val="22"/>
                <w:szCs w:val="22"/>
              </w:rPr>
              <w:t>Development Management Policies (Policy DM1)</w:t>
            </w:r>
          </w:p>
        </w:tc>
        <w:tc>
          <w:tcPr>
            <w:tcW w:w="4109" w:type="dxa"/>
          </w:tcPr>
          <w:p w:rsidR="00377694" w:rsidRPr="00B47590" w:rsidRDefault="00377694" w:rsidP="00A65019">
            <w:pPr>
              <w:spacing w:before="100" w:beforeAutospacing="1" w:after="100" w:afterAutospacing="1"/>
              <w:rPr>
                <w:sz w:val="22"/>
                <w:szCs w:val="22"/>
              </w:rPr>
            </w:pPr>
            <w:r w:rsidRPr="00B47590">
              <w:rPr>
                <w:sz w:val="22"/>
                <w:szCs w:val="22"/>
              </w:rPr>
              <w:t xml:space="preserve">In </w:t>
            </w:r>
            <w:proofErr w:type="spellStart"/>
            <w:r w:rsidRPr="00B47590">
              <w:rPr>
                <w:sz w:val="22"/>
                <w:szCs w:val="22"/>
              </w:rPr>
              <w:t>para</w:t>
            </w:r>
            <w:proofErr w:type="spellEnd"/>
            <w:r w:rsidRPr="00B47590">
              <w:rPr>
                <w:sz w:val="22"/>
                <w:szCs w:val="22"/>
              </w:rPr>
              <w:t>. 9.22, amend from:</w:t>
            </w:r>
          </w:p>
          <w:p w:rsidR="00377694" w:rsidRPr="00B47590" w:rsidRDefault="00377694" w:rsidP="00A65019">
            <w:pPr>
              <w:spacing w:before="100" w:beforeAutospacing="1" w:after="100" w:afterAutospacing="1"/>
              <w:rPr>
                <w:sz w:val="22"/>
                <w:szCs w:val="22"/>
              </w:rPr>
            </w:pPr>
            <w:r w:rsidRPr="00B47590">
              <w:rPr>
                <w:sz w:val="22"/>
                <w:szCs w:val="22"/>
              </w:rPr>
              <w:t>“</w:t>
            </w:r>
            <w:r w:rsidRPr="00B47590">
              <w:rPr>
                <w:i/>
                <w:sz w:val="22"/>
                <w:szCs w:val="22"/>
              </w:rPr>
              <w:t>90 SSSIs</w:t>
            </w:r>
            <w:r w:rsidRPr="00B47590">
              <w:rPr>
                <w:sz w:val="22"/>
                <w:szCs w:val="22"/>
              </w:rPr>
              <w:t>”</w:t>
            </w:r>
          </w:p>
          <w:p w:rsidR="00377694" w:rsidRPr="00B47590" w:rsidRDefault="00377694" w:rsidP="00A65019">
            <w:pPr>
              <w:spacing w:before="100" w:beforeAutospacing="1" w:after="100" w:afterAutospacing="1"/>
              <w:rPr>
                <w:sz w:val="22"/>
                <w:szCs w:val="22"/>
              </w:rPr>
            </w:pPr>
            <w:r w:rsidRPr="00B47590">
              <w:rPr>
                <w:sz w:val="22"/>
                <w:szCs w:val="22"/>
              </w:rPr>
              <w:t>to</w:t>
            </w:r>
          </w:p>
          <w:p w:rsidR="00377694" w:rsidRPr="00B47590" w:rsidRDefault="00377694" w:rsidP="00A65019">
            <w:pPr>
              <w:spacing w:before="100" w:beforeAutospacing="1" w:after="100" w:afterAutospacing="1"/>
              <w:rPr>
                <w:sz w:val="22"/>
                <w:szCs w:val="22"/>
              </w:rPr>
            </w:pPr>
            <w:r w:rsidRPr="00B47590">
              <w:rPr>
                <w:sz w:val="22"/>
                <w:szCs w:val="22"/>
              </w:rPr>
              <w:t>“</w:t>
            </w:r>
            <w:r w:rsidRPr="00B47590">
              <w:rPr>
                <w:i/>
                <w:sz w:val="22"/>
                <w:szCs w:val="22"/>
                <w:u w:val="single"/>
              </w:rPr>
              <w:t>62</w:t>
            </w:r>
            <w:r w:rsidRPr="00B47590">
              <w:rPr>
                <w:i/>
                <w:sz w:val="22"/>
                <w:szCs w:val="22"/>
              </w:rPr>
              <w:t xml:space="preserve"> SSSIs</w:t>
            </w:r>
            <w:r w:rsidRPr="00B47590">
              <w:rPr>
                <w:sz w:val="22"/>
                <w:szCs w:val="22"/>
              </w:rPr>
              <w:t>”</w:t>
            </w:r>
            <w:r w:rsidRPr="00B47590">
              <w:rPr>
                <w:sz w:val="22"/>
                <w:szCs w:val="22"/>
              </w:rPr>
              <w:br/>
            </w:r>
          </w:p>
        </w:tc>
        <w:tc>
          <w:tcPr>
            <w:tcW w:w="2131" w:type="dxa"/>
          </w:tcPr>
          <w:p w:rsidR="00377694" w:rsidRPr="00B47590" w:rsidRDefault="00377694" w:rsidP="00A65019">
            <w:pPr>
              <w:rPr>
                <w:iCs/>
                <w:sz w:val="22"/>
                <w:szCs w:val="22"/>
              </w:rPr>
            </w:pPr>
            <w:r w:rsidRPr="00B47590">
              <w:rPr>
                <w:iCs/>
                <w:sz w:val="22"/>
                <w:szCs w:val="22"/>
              </w:rPr>
              <w:t>Factual correction</w:t>
            </w:r>
          </w:p>
        </w:tc>
        <w:tc>
          <w:tcPr>
            <w:tcW w:w="1984" w:type="dxa"/>
          </w:tcPr>
          <w:p w:rsidR="00377694" w:rsidRPr="00B47590" w:rsidRDefault="00377694" w:rsidP="00845013">
            <w:pPr>
              <w:rPr>
                <w:iCs/>
                <w:sz w:val="22"/>
                <w:szCs w:val="22"/>
              </w:rPr>
            </w:pPr>
          </w:p>
        </w:tc>
      </w:tr>
      <w:tr w:rsidR="00377694" w:rsidRPr="00BE26D1" w:rsidTr="003F2726">
        <w:tc>
          <w:tcPr>
            <w:tcW w:w="1514" w:type="dxa"/>
          </w:tcPr>
          <w:p w:rsidR="00377694" w:rsidRPr="00B47590" w:rsidRDefault="009D34A0" w:rsidP="00845013">
            <w:pPr>
              <w:rPr>
                <w:iCs/>
                <w:sz w:val="22"/>
                <w:szCs w:val="22"/>
              </w:rPr>
            </w:pPr>
            <w:r>
              <w:rPr>
                <w:iCs/>
                <w:sz w:val="22"/>
                <w:szCs w:val="22"/>
              </w:rPr>
              <w:t>52</w:t>
            </w:r>
            <w:r w:rsidR="00377694" w:rsidRPr="00B47590">
              <w:rPr>
                <w:iCs/>
                <w:sz w:val="22"/>
                <w:szCs w:val="22"/>
              </w:rPr>
              <w:t>.</w:t>
            </w:r>
          </w:p>
        </w:tc>
        <w:tc>
          <w:tcPr>
            <w:tcW w:w="1747" w:type="dxa"/>
          </w:tcPr>
          <w:p w:rsidR="00377694" w:rsidRPr="00B47590" w:rsidRDefault="00B72DCF" w:rsidP="00845013">
            <w:pPr>
              <w:rPr>
                <w:iCs/>
                <w:sz w:val="22"/>
                <w:szCs w:val="22"/>
              </w:rPr>
            </w:pPr>
            <w:r>
              <w:rPr>
                <w:iCs/>
                <w:sz w:val="22"/>
                <w:szCs w:val="22"/>
              </w:rPr>
              <w:t>Additional</w:t>
            </w:r>
          </w:p>
        </w:tc>
        <w:tc>
          <w:tcPr>
            <w:tcW w:w="1417" w:type="dxa"/>
          </w:tcPr>
          <w:p w:rsidR="00377694" w:rsidRPr="00B47590" w:rsidRDefault="00377694" w:rsidP="00845013">
            <w:pPr>
              <w:rPr>
                <w:iCs/>
                <w:sz w:val="22"/>
                <w:szCs w:val="22"/>
              </w:rPr>
            </w:pPr>
            <w:r w:rsidRPr="00B47590">
              <w:rPr>
                <w:iCs/>
                <w:sz w:val="22"/>
                <w:szCs w:val="22"/>
              </w:rPr>
              <w:t>Page 71</w:t>
            </w:r>
          </w:p>
        </w:tc>
        <w:tc>
          <w:tcPr>
            <w:tcW w:w="1982" w:type="dxa"/>
          </w:tcPr>
          <w:p w:rsidR="00377694" w:rsidRPr="00B47590" w:rsidRDefault="00377694" w:rsidP="00845013">
            <w:pPr>
              <w:rPr>
                <w:iCs/>
                <w:sz w:val="22"/>
                <w:szCs w:val="22"/>
              </w:rPr>
            </w:pPr>
            <w:r w:rsidRPr="00B47590">
              <w:rPr>
                <w:iCs/>
                <w:sz w:val="22"/>
                <w:szCs w:val="22"/>
              </w:rPr>
              <w:t>Development Management Policies (Policy DM1)</w:t>
            </w:r>
          </w:p>
        </w:tc>
        <w:tc>
          <w:tcPr>
            <w:tcW w:w="4109" w:type="dxa"/>
          </w:tcPr>
          <w:p w:rsidR="00377694" w:rsidRPr="00B47590" w:rsidRDefault="00377694" w:rsidP="00A65019">
            <w:pPr>
              <w:spacing w:before="100" w:beforeAutospacing="1" w:after="100" w:afterAutospacing="1"/>
              <w:rPr>
                <w:sz w:val="22"/>
                <w:szCs w:val="22"/>
              </w:rPr>
            </w:pPr>
            <w:r w:rsidRPr="00B47590">
              <w:rPr>
                <w:sz w:val="22"/>
                <w:szCs w:val="22"/>
              </w:rPr>
              <w:t xml:space="preserve">Insert the following paragraph after </w:t>
            </w:r>
            <w:proofErr w:type="spellStart"/>
            <w:r w:rsidRPr="00B47590">
              <w:rPr>
                <w:sz w:val="22"/>
                <w:szCs w:val="22"/>
              </w:rPr>
              <w:t>para</w:t>
            </w:r>
            <w:proofErr w:type="spellEnd"/>
            <w:r w:rsidRPr="00B47590">
              <w:rPr>
                <w:sz w:val="22"/>
                <w:szCs w:val="22"/>
              </w:rPr>
              <w:t>. 9.23</w:t>
            </w:r>
          </w:p>
          <w:p w:rsidR="00377694" w:rsidRPr="00B47590" w:rsidRDefault="00377694" w:rsidP="00A65019">
            <w:pPr>
              <w:spacing w:before="100" w:beforeAutospacing="1" w:after="100" w:afterAutospacing="1"/>
              <w:rPr>
                <w:sz w:val="22"/>
                <w:szCs w:val="22"/>
              </w:rPr>
            </w:pPr>
            <w:r w:rsidRPr="00B47590">
              <w:rPr>
                <w:sz w:val="22"/>
                <w:szCs w:val="22"/>
              </w:rPr>
              <w:t>“</w:t>
            </w:r>
            <w:r w:rsidRPr="00B47590">
              <w:rPr>
                <w:i/>
                <w:sz w:val="22"/>
                <w:szCs w:val="22"/>
              </w:rPr>
              <w:t>DEFRA announced in the Natural Environment White Paper that work would be undertaken with local planning authorities and their partners to test biodiversity offsetting in a number of pilot areas over 2 years, starting in April 2012. The Coventry, Solihull and Warwickshire local authorities have been chosen as a pilot and are working jointly to develop an offsetting mechanism to compensate for losses or adverse impacts to ecological assets that would result from new development. It is intended that the mechanism will be used to create, protect, enhance and manage a network of biodiversity assets identified in the sub-regional Green Infrastructure Strategy.”</w:t>
            </w:r>
          </w:p>
        </w:tc>
        <w:tc>
          <w:tcPr>
            <w:tcW w:w="2131" w:type="dxa"/>
          </w:tcPr>
          <w:p w:rsidR="00377694" w:rsidRPr="00B47590" w:rsidRDefault="00377694" w:rsidP="00A65019">
            <w:pPr>
              <w:rPr>
                <w:iCs/>
                <w:sz w:val="22"/>
                <w:szCs w:val="22"/>
              </w:rPr>
            </w:pPr>
            <w:r w:rsidRPr="00B47590">
              <w:rPr>
                <w:iCs/>
                <w:sz w:val="22"/>
                <w:szCs w:val="22"/>
              </w:rPr>
              <w:t>Policy context update</w:t>
            </w:r>
          </w:p>
        </w:tc>
        <w:tc>
          <w:tcPr>
            <w:tcW w:w="1984" w:type="dxa"/>
          </w:tcPr>
          <w:p w:rsidR="00377694" w:rsidRPr="00B47590" w:rsidRDefault="00377694" w:rsidP="00845013">
            <w:pPr>
              <w:rPr>
                <w:iCs/>
                <w:sz w:val="22"/>
                <w:szCs w:val="22"/>
              </w:rPr>
            </w:pPr>
          </w:p>
        </w:tc>
      </w:tr>
      <w:tr w:rsidR="00377694" w:rsidRPr="00BE26D1" w:rsidTr="003F2726">
        <w:tc>
          <w:tcPr>
            <w:tcW w:w="1514" w:type="dxa"/>
          </w:tcPr>
          <w:p w:rsidR="00377694" w:rsidRPr="00B47590" w:rsidRDefault="009D34A0" w:rsidP="00845013">
            <w:pPr>
              <w:rPr>
                <w:iCs/>
                <w:sz w:val="22"/>
                <w:szCs w:val="22"/>
              </w:rPr>
            </w:pPr>
            <w:r>
              <w:rPr>
                <w:iCs/>
                <w:sz w:val="22"/>
                <w:szCs w:val="22"/>
              </w:rPr>
              <w:lastRenderedPageBreak/>
              <w:t>53</w:t>
            </w:r>
            <w:r w:rsidR="00377694" w:rsidRPr="00B47590">
              <w:rPr>
                <w:iCs/>
                <w:sz w:val="22"/>
                <w:szCs w:val="22"/>
              </w:rPr>
              <w:t>.</w:t>
            </w:r>
          </w:p>
        </w:tc>
        <w:tc>
          <w:tcPr>
            <w:tcW w:w="1747" w:type="dxa"/>
          </w:tcPr>
          <w:p w:rsidR="00377694" w:rsidRPr="00B47590" w:rsidRDefault="00B72DCF" w:rsidP="00845013">
            <w:pPr>
              <w:rPr>
                <w:iCs/>
                <w:sz w:val="22"/>
                <w:szCs w:val="22"/>
              </w:rPr>
            </w:pPr>
            <w:r>
              <w:rPr>
                <w:iCs/>
                <w:sz w:val="22"/>
                <w:szCs w:val="22"/>
              </w:rPr>
              <w:t>Additional</w:t>
            </w:r>
          </w:p>
        </w:tc>
        <w:tc>
          <w:tcPr>
            <w:tcW w:w="1417" w:type="dxa"/>
          </w:tcPr>
          <w:p w:rsidR="00377694" w:rsidRPr="00B47590" w:rsidRDefault="00377694" w:rsidP="00845013">
            <w:pPr>
              <w:rPr>
                <w:iCs/>
                <w:sz w:val="22"/>
                <w:szCs w:val="22"/>
              </w:rPr>
            </w:pPr>
            <w:r w:rsidRPr="00B47590">
              <w:rPr>
                <w:iCs/>
                <w:sz w:val="22"/>
                <w:szCs w:val="22"/>
              </w:rPr>
              <w:t>Page 71</w:t>
            </w:r>
          </w:p>
        </w:tc>
        <w:tc>
          <w:tcPr>
            <w:tcW w:w="1982" w:type="dxa"/>
          </w:tcPr>
          <w:p w:rsidR="00377694" w:rsidRPr="00B47590" w:rsidRDefault="00377694" w:rsidP="00845013">
            <w:pPr>
              <w:rPr>
                <w:iCs/>
                <w:sz w:val="22"/>
                <w:szCs w:val="22"/>
              </w:rPr>
            </w:pPr>
            <w:r w:rsidRPr="00B47590">
              <w:rPr>
                <w:iCs/>
                <w:sz w:val="22"/>
                <w:szCs w:val="22"/>
              </w:rPr>
              <w:t>Development Management Policies (Policy DM1)</w:t>
            </w:r>
          </w:p>
        </w:tc>
        <w:tc>
          <w:tcPr>
            <w:tcW w:w="4109" w:type="dxa"/>
          </w:tcPr>
          <w:p w:rsidR="00377694" w:rsidRPr="00B47590" w:rsidRDefault="00377694" w:rsidP="00A65019">
            <w:pPr>
              <w:spacing w:before="100" w:beforeAutospacing="1" w:after="100" w:afterAutospacing="1"/>
              <w:rPr>
                <w:sz w:val="22"/>
                <w:szCs w:val="22"/>
              </w:rPr>
            </w:pPr>
            <w:r w:rsidRPr="00B47590">
              <w:rPr>
                <w:sz w:val="22"/>
                <w:szCs w:val="22"/>
              </w:rPr>
              <w:t xml:space="preserve">In </w:t>
            </w:r>
            <w:proofErr w:type="spellStart"/>
            <w:r w:rsidRPr="00B47590">
              <w:rPr>
                <w:sz w:val="22"/>
                <w:szCs w:val="22"/>
              </w:rPr>
              <w:t>para</w:t>
            </w:r>
            <w:proofErr w:type="spellEnd"/>
            <w:r w:rsidRPr="00B47590">
              <w:rPr>
                <w:sz w:val="22"/>
                <w:szCs w:val="22"/>
              </w:rPr>
              <w:t>. 9.24 change text from:</w:t>
            </w:r>
          </w:p>
          <w:p w:rsidR="00377694" w:rsidRPr="00C14291" w:rsidRDefault="00377694" w:rsidP="00A65019">
            <w:pPr>
              <w:spacing w:before="100" w:beforeAutospacing="1" w:after="100" w:afterAutospacing="1"/>
              <w:rPr>
                <w:i/>
                <w:sz w:val="22"/>
                <w:szCs w:val="22"/>
              </w:rPr>
            </w:pPr>
            <w:r w:rsidRPr="00C14291">
              <w:rPr>
                <w:i/>
                <w:sz w:val="22"/>
                <w:szCs w:val="22"/>
              </w:rPr>
              <w:t>“Planning permission will not be granted where the development…”</w:t>
            </w:r>
          </w:p>
          <w:p w:rsidR="00377694" w:rsidRPr="00B47590" w:rsidRDefault="00377694" w:rsidP="00A65019">
            <w:pPr>
              <w:spacing w:before="100" w:beforeAutospacing="1" w:after="100" w:afterAutospacing="1"/>
              <w:rPr>
                <w:sz w:val="22"/>
                <w:szCs w:val="22"/>
              </w:rPr>
            </w:pPr>
            <w:r>
              <w:rPr>
                <w:sz w:val="22"/>
                <w:szCs w:val="22"/>
              </w:rPr>
              <w:t>t</w:t>
            </w:r>
            <w:r w:rsidRPr="00B47590">
              <w:rPr>
                <w:sz w:val="22"/>
                <w:szCs w:val="22"/>
              </w:rPr>
              <w:t>o</w:t>
            </w:r>
          </w:p>
          <w:p w:rsidR="00377694" w:rsidRPr="00C14291" w:rsidRDefault="00377694" w:rsidP="00A65019">
            <w:pPr>
              <w:spacing w:before="100" w:beforeAutospacing="1" w:after="100" w:afterAutospacing="1"/>
              <w:rPr>
                <w:i/>
                <w:sz w:val="22"/>
                <w:szCs w:val="22"/>
              </w:rPr>
            </w:pPr>
            <w:r w:rsidRPr="00C14291">
              <w:rPr>
                <w:i/>
                <w:sz w:val="22"/>
                <w:szCs w:val="22"/>
              </w:rPr>
              <w:t xml:space="preserve">“Planning permission will not be granted where </w:t>
            </w:r>
            <w:r w:rsidRPr="00C14291">
              <w:rPr>
                <w:i/>
                <w:sz w:val="22"/>
                <w:szCs w:val="22"/>
                <w:u w:val="single"/>
              </w:rPr>
              <w:t>new waste developments…</w:t>
            </w:r>
            <w:r w:rsidRPr="00C14291">
              <w:rPr>
                <w:i/>
                <w:sz w:val="22"/>
                <w:szCs w:val="22"/>
              </w:rPr>
              <w:t>”</w:t>
            </w:r>
          </w:p>
        </w:tc>
        <w:tc>
          <w:tcPr>
            <w:tcW w:w="2131" w:type="dxa"/>
          </w:tcPr>
          <w:p w:rsidR="00377694" w:rsidRPr="00B47590" w:rsidRDefault="00377694" w:rsidP="00A65019">
            <w:pPr>
              <w:rPr>
                <w:iCs/>
                <w:sz w:val="22"/>
                <w:szCs w:val="22"/>
              </w:rPr>
            </w:pPr>
            <w:r w:rsidRPr="00B47590">
              <w:rPr>
                <w:iCs/>
                <w:sz w:val="22"/>
                <w:szCs w:val="22"/>
              </w:rPr>
              <w:t>For additional clarity</w:t>
            </w:r>
          </w:p>
        </w:tc>
        <w:tc>
          <w:tcPr>
            <w:tcW w:w="1984" w:type="dxa"/>
          </w:tcPr>
          <w:p w:rsidR="00377694" w:rsidRPr="00B47590" w:rsidRDefault="00377694" w:rsidP="00845013">
            <w:pPr>
              <w:rPr>
                <w:iCs/>
                <w:sz w:val="22"/>
                <w:szCs w:val="22"/>
              </w:rPr>
            </w:pPr>
          </w:p>
        </w:tc>
      </w:tr>
      <w:tr w:rsidR="00377694" w:rsidRPr="00BE26D1" w:rsidTr="003F2726">
        <w:tc>
          <w:tcPr>
            <w:tcW w:w="1514" w:type="dxa"/>
          </w:tcPr>
          <w:p w:rsidR="00377694" w:rsidRPr="00B47590" w:rsidRDefault="0031338B" w:rsidP="00845013">
            <w:pPr>
              <w:rPr>
                <w:iCs/>
                <w:sz w:val="22"/>
                <w:szCs w:val="22"/>
              </w:rPr>
            </w:pPr>
            <w:r>
              <w:rPr>
                <w:iCs/>
                <w:sz w:val="22"/>
                <w:szCs w:val="22"/>
              </w:rPr>
              <w:t>5</w:t>
            </w:r>
            <w:r w:rsidR="009D34A0">
              <w:rPr>
                <w:iCs/>
                <w:sz w:val="22"/>
                <w:szCs w:val="22"/>
              </w:rPr>
              <w:t>4</w:t>
            </w:r>
            <w:r w:rsidR="00377694" w:rsidRPr="00B47590">
              <w:rPr>
                <w:iCs/>
                <w:sz w:val="22"/>
                <w:szCs w:val="22"/>
              </w:rPr>
              <w:t>.</w:t>
            </w:r>
          </w:p>
        </w:tc>
        <w:tc>
          <w:tcPr>
            <w:tcW w:w="1747" w:type="dxa"/>
          </w:tcPr>
          <w:p w:rsidR="00377694" w:rsidRPr="00B47590" w:rsidRDefault="00B72DCF" w:rsidP="00845013">
            <w:pPr>
              <w:rPr>
                <w:iCs/>
                <w:sz w:val="22"/>
                <w:szCs w:val="22"/>
              </w:rPr>
            </w:pPr>
            <w:r>
              <w:rPr>
                <w:iCs/>
                <w:sz w:val="22"/>
                <w:szCs w:val="22"/>
              </w:rPr>
              <w:t>Additional</w:t>
            </w:r>
          </w:p>
        </w:tc>
        <w:tc>
          <w:tcPr>
            <w:tcW w:w="1417" w:type="dxa"/>
          </w:tcPr>
          <w:p w:rsidR="00377694" w:rsidRPr="00B47590" w:rsidRDefault="00377694" w:rsidP="00845013">
            <w:pPr>
              <w:rPr>
                <w:iCs/>
                <w:sz w:val="22"/>
                <w:szCs w:val="22"/>
              </w:rPr>
            </w:pPr>
            <w:r w:rsidRPr="00B47590">
              <w:rPr>
                <w:iCs/>
                <w:sz w:val="22"/>
                <w:szCs w:val="22"/>
              </w:rPr>
              <w:t>Page 73</w:t>
            </w:r>
          </w:p>
        </w:tc>
        <w:tc>
          <w:tcPr>
            <w:tcW w:w="1982" w:type="dxa"/>
          </w:tcPr>
          <w:p w:rsidR="00377694" w:rsidRPr="00B47590" w:rsidRDefault="00377694" w:rsidP="00845013">
            <w:pPr>
              <w:rPr>
                <w:iCs/>
                <w:sz w:val="22"/>
                <w:szCs w:val="22"/>
              </w:rPr>
            </w:pPr>
            <w:r w:rsidRPr="00B47590">
              <w:rPr>
                <w:iCs/>
                <w:sz w:val="22"/>
                <w:szCs w:val="22"/>
              </w:rPr>
              <w:t>Development Management Policies (Policy DM1)</w:t>
            </w:r>
          </w:p>
        </w:tc>
        <w:tc>
          <w:tcPr>
            <w:tcW w:w="4109" w:type="dxa"/>
          </w:tcPr>
          <w:p w:rsidR="00377694" w:rsidRPr="00B47590" w:rsidRDefault="00377694" w:rsidP="00A65019">
            <w:pPr>
              <w:spacing w:before="100" w:beforeAutospacing="1" w:after="100" w:afterAutospacing="1"/>
              <w:rPr>
                <w:sz w:val="22"/>
                <w:szCs w:val="22"/>
              </w:rPr>
            </w:pPr>
            <w:r w:rsidRPr="00B47590">
              <w:rPr>
                <w:sz w:val="22"/>
                <w:szCs w:val="22"/>
              </w:rPr>
              <w:t xml:space="preserve">After </w:t>
            </w:r>
            <w:proofErr w:type="spellStart"/>
            <w:r w:rsidRPr="00B47590">
              <w:rPr>
                <w:sz w:val="22"/>
                <w:szCs w:val="22"/>
              </w:rPr>
              <w:t>para</w:t>
            </w:r>
            <w:proofErr w:type="spellEnd"/>
            <w:r w:rsidRPr="00B47590">
              <w:rPr>
                <w:sz w:val="22"/>
                <w:szCs w:val="22"/>
              </w:rPr>
              <w:t>. 9.40, insert table 9.1 (shown in Appendix A)</w:t>
            </w:r>
          </w:p>
        </w:tc>
        <w:tc>
          <w:tcPr>
            <w:tcW w:w="2131" w:type="dxa"/>
          </w:tcPr>
          <w:p w:rsidR="00377694" w:rsidRPr="00B47590" w:rsidRDefault="00377694" w:rsidP="00310997">
            <w:pPr>
              <w:rPr>
                <w:iCs/>
                <w:sz w:val="22"/>
                <w:szCs w:val="22"/>
              </w:rPr>
            </w:pPr>
            <w:r w:rsidRPr="00B47590">
              <w:rPr>
                <w:iCs/>
                <w:sz w:val="22"/>
                <w:szCs w:val="22"/>
              </w:rPr>
              <w:t xml:space="preserve">For consistency with national policy and additional clarity </w:t>
            </w:r>
          </w:p>
        </w:tc>
        <w:tc>
          <w:tcPr>
            <w:tcW w:w="1984" w:type="dxa"/>
          </w:tcPr>
          <w:p w:rsidR="00377694" w:rsidRPr="00B47590" w:rsidRDefault="00377694" w:rsidP="00845013">
            <w:pPr>
              <w:rPr>
                <w:iCs/>
                <w:sz w:val="22"/>
                <w:szCs w:val="22"/>
              </w:rPr>
            </w:pPr>
          </w:p>
        </w:tc>
      </w:tr>
      <w:tr w:rsidR="00377694" w:rsidRPr="00BE26D1" w:rsidTr="003F2726">
        <w:tc>
          <w:tcPr>
            <w:tcW w:w="1514" w:type="dxa"/>
          </w:tcPr>
          <w:p w:rsidR="00377694" w:rsidRPr="00B47590" w:rsidRDefault="0031338B" w:rsidP="00845013">
            <w:pPr>
              <w:rPr>
                <w:iCs/>
                <w:sz w:val="22"/>
                <w:szCs w:val="22"/>
              </w:rPr>
            </w:pPr>
            <w:r>
              <w:rPr>
                <w:iCs/>
                <w:sz w:val="22"/>
                <w:szCs w:val="22"/>
              </w:rPr>
              <w:t>5</w:t>
            </w:r>
            <w:r w:rsidR="009D34A0">
              <w:rPr>
                <w:iCs/>
                <w:sz w:val="22"/>
                <w:szCs w:val="22"/>
              </w:rPr>
              <w:t>5</w:t>
            </w:r>
            <w:r w:rsidR="00377694" w:rsidRPr="00B47590">
              <w:rPr>
                <w:iCs/>
                <w:sz w:val="22"/>
                <w:szCs w:val="22"/>
              </w:rPr>
              <w:t>.</w:t>
            </w:r>
          </w:p>
        </w:tc>
        <w:tc>
          <w:tcPr>
            <w:tcW w:w="1747" w:type="dxa"/>
          </w:tcPr>
          <w:p w:rsidR="00377694" w:rsidRPr="00B47590" w:rsidRDefault="00B72DCF" w:rsidP="00845013">
            <w:pPr>
              <w:rPr>
                <w:iCs/>
                <w:sz w:val="22"/>
                <w:szCs w:val="22"/>
              </w:rPr>
            </w:pPr>
            <w:r>
              <w:rPr>
                <w:iCs/>
                <w:sz w:val="22"/>
                <w:szCs w:val="22"/>
              </w:rPr>
              <w:t>Additional</w:t>
            </w:r>
          </w:p>
        </w:tc>
        <w:tc>
          <w:tcPr>
            <w:tcW w:w="1417" w:type="dxa"/>
          </w:tcPr>
          <w:p w:rsidR="00377694" w:rsidRPr="00B47590" w:rsidRDefault="00377694" w:rsidP="00845013">
            <w:pPr>
              <w:rPr>
                <w:iCs/>
                <w:sz w:val="22"/>
                <w:szCs w:val="22"/>
              </w:rPr>
            </w:pPr>
            <w:r w:rsidRPr="00B47590">
              <w:rPr>
                <w:iCs/>
                <w:sz w:val="22"/>
                <w:szCs w:val="22"/>
              </w:rPr>
              <w:t>Page 74</w:t>
            </w:r>
          </w:p>
        </w:tc>
        <w:tc>
          <w:tcPr>
            <w:tcW w:w="1982" w:type="dxa"/>
          </w:tcPr>
          <w:p w:rsidR="00377694" w:rsidRPr="00B47590" w:rsidRDefault="00377694" w:rsidP="00845013">
            <w:pPr>
              <w:rPr>
                <w:iCs/>
                <w:sz w:val="22"/>
                <w:szCs w:val="22"/>
              </w:rPr>
            </w:pPr>
            <w:r w:rsidRPr="00B47590">
              <w:rPr>
                <w:iCs/>
                <w:sz w:val="22"/>
                <w:szCs w:val="22"/>
              </w:rPr>
              <w:t>Development Management Policies (Policy DM2)</w:t>
            </w:r>
          </w:p>
        </w:tc>
        <w:tc>
          <w:tcPr>
            <w:tcW w:w="4109" w:type="dxa"/>
          </w:tcPr>
          <w:p w:rsidR="00377694" w:rsidRPr="00B47590" w:rsidRDefault="00377694" w:rsidP="00A65019">
            <w:pPr>
              <w:spacing w:before="100" w:beforeAutospacing="1" w:after="100" w:afterAutospacing="1"/>
              <w:rPr>
                <w:sz w:val="22"/>
                <w:szCs w:val="22"/>
              </w:rPr>
            </w:pPr>
            <w:r w:rsidRPr="00B47590">
              <w:rPr>
                <w:sz w:val="22"/>
                <w:szCs w:val="22"/>
              </w:rPr>
              <w:t>Include following bullet point within list of impacts:</w:t>
            </w:r>
          </w:p>
          <w:p w:rsidR="00377694" w:rsidRPr="00C14291" w:rsidRDefault="00377694" w:rsidP="006E29AF">
            <w:pPr>
              <w:pStyle w:val="ListParagraph"/>
              <w:numPr>
                <w:ilvl w:val="0"/>
                <w:numId w:val="2"/>
              </w:numPr>
              <w:spacing w:before="100" w:beforeAutospacing="1" w:after="100" w:afterAutospacing="1"/>
              <w:rPr>
                <w:i/>
                <w:sz w:val="22"/>
                <w:szCs w:val="22"/>
              </w:rPr>
            </w:pPr>
            <w:r w:rsidRPr="00C14291">
              <w:rPr>
                <w:i/>
                <w:sz w:val="22"/>
                <w:szCs w:val="22"/>
              </w:rPr>
              <w:t>“water quantity”</w:t>
            </w:r>
          </w:p>
        </w:tc>
        <w:tc>
          <w:tcPr>
            <w:tcW w:w="2131" w:type="dxa"/>
          </w:tcPr>
          <w:p w:rsidR="00377694" w:rsidRPr="00B47590" w:rsidRDefault="00377694" w:rsidP="00310997">
            <w:pPr>
              <w:rPr>
                <w:iCs/>
                <w:sz w:val="22"/>
                <w:szCs w:val="22"/>
              </w:rPr>
            </w:pPr>
            <w:r w:rsidRPr="00B47590">
              <w:rPr>
                <w:iCs/>
                <w:sz w:val="22"/>
                <w:szCs w:val="22"/>
              </w:rPr>
              <w:t>For additional clarity and consistency with national policy</w:t>
            </w:r>
          </w:p>
        </w:tc>
        <w:tc>
          <w:tcPr>
            <w:tcW w:w="1984" w:type="dxa"/>
          </w:tcPr>
          <w:p w:rsidR="00377694" w:rsidRPr="00B47590" w:rsidRDefault="00377694" w:rsidP="00845013">
            <w:pPr>
              <w:rPr>
                <w:iCs/>
                <w:sz w:val="22"/>
                <w:szCs w:val="22"/>
              </w:rPr>
            </w:pPr>
            <w:r w:rsidRPr="00B47590">
              <w:rPr>
                <w:iCs/>
                <w:sz w:val="22"/>
                <w:szCs w:val="22"/>
              </w:rPr>
              <w:t>Warwickshire Wildlife Trust</w:t>
            </w:r>
          </w:p>
        </w:tc>
      </w:tr>
      <w:tr w:rsidR="00377694" w:rsidRPr="00BE26D1" w:rsidTr="003F2726">
        <w:tc>
          <w:tcPr>
            <w:tcW w:w="1514" w:type="dxa"/>
          </w:tcPr>
          <w:p w:rsidR="00377694" w:rsidRPr="00B47590" w:rsidRDefault="0031338B" w:rsidP="00845013">
            <w:pPr>
              <w:rPr>
                <w:iCs/>
                <w:sz w:val="22"/>
                <w:szCs w:val="22"/>
              </w:rPr>
            </w:pPr>
            <w:r>
              <w:rPr>
                <w:iCs/>
                <w:sz w:val="22"/>
                <w:szCs w:val="22"/>
              </w:rPr>
              <w:t>5</w:t>
            </w:r>
            <w:r w:rsidR="009D34A0">
              <w:rPr>
                <w:iCs/>
                <w:sz w:val="22"/>
                <w:szCs w:val="22"/>
              </w:rPr>
              <w:t>6</w:t>
            </w:r>
            <w:r w:rsidR="00377694" w:rsidRPr="00B47590">
              <w:rPr>
                <w:iCs/>
                <w:sz w:val="22"/>
                <w:szCs w:val="22"/>
              </w:rPr>
              <w:t>.</w:t>
            </w:r>
          </w:p>
        </w:tc>
        <w:tc>
          <w:tcPr>
            <w:tcW w:w="1747" w:type="dxa"/>
          </w:tcPr>
          <w:p w:rsidR="00377694" w:rsidRPr="00B47590" w:rsidRDefault="00B72DCF" w:rsidP="00845013">
            <w:pPr>
              <w:rPr>
                <w:iCs/>
                <w:sz w:val="22"/>
                <w:szCs w:val="22"/>
              </w:rPr>
            </w:pPr>
            <w:r>
              <w:rPr>
                <w:iCs/>
                <w:sz w:val="22"/>
                <w:szCs w:val="22"/>
              </w:rPr>
              <w:t>Main</w:t>
            </w:r>
          </w:p>
        </w:tc>
        <w:tc>
          <w:tcPr>
            <w:tcW w:w="1417" w:type="dxa"/>
          </w:tcPr>
          <w:p w:rsidR="00377694" w:rsidRPr="00B47590" w:rsidRDefault="00377694" w:rsidP="00845013">
            <w:pPr>
              <w:rPr>
                <w:iCs/>
                <w:sz w:val="22"/>
                <w:szCs w:val="22"/>
              </w:rPr>
            </w:pPr>
            <w:r w:rsidRPr="00B47590">
              <w:rPr>
                <w:iCs/>
                <w:sz w:val="22"/>
                <w:szCs w:val="22"/>
              </w:rPr>
              <w:t>Page 74</w:t>
            </w:r>
          </w:p>
        </w:tc>
        <w:tc>
          <w:tcPr>
            <w:tcW w:w="1982" w:type="dxa"/>
          </w:tcPr>
          <w:p w:rsidR="00377694" w:rsidRPr="00B47590" w:rsidRDefault="00377694" w:rsidP="00845013">
            <w:pPr>
              <w:rPr>
                <w:iCs/>
                <w:sz w:val="22"/>
                <w:szCs w:val="22"/>
              </w:rPr>
            </w:pPr>
            <w:r w:rsidRPr="00B47590">
              <w:rPr>
                <w:iCs/>
                <w:sz w:val="22"/>
                <w:szCs w:val="22"/>
              </w:rPr>
              <w:t>Development Management Policies (Policy DM2)</w:t>
            </w:r>
          </w:p>
        </w:tc>
        <w:tc>
          <w:tcPr>
            <w:tcW w:w="4109" w:type="dxa"/>
          </w:tcPr>
          <w:p w:rsidR="00377694" w:rsidRPr="00B47590" w:rsidRDefault="00377694" w:rsidP="006E29AF">
            <w:pPr>
              <w:spacing w:before="100" w:beforeAutospacing="1" w:after="100" w:afterAutospacing="1"/>
              <w:rPr>
                <w:sz w:val="22"/>
                <w:szCs w:val="22"/>
              </w:rPr>
            </w:pPr>
            <w:r w:rsidRPr="00B47590">
              <w:rPr>
                <w:sz w:val="22"/>
                <w:szCs w:val="22"/>
              </w:rPr>
              <w:t>“</w:t>
            </w:r>
            <w:r w:rsidRPr="00B47590">
              <w:rPr>
                <w:i/>
                <w:sz w:val="22"/>
                <w:szCs w:val="22"/>
              </w:rPr>
              <w:t xml:space="preserve">ii) </w:t>
            </w:r>
            <w:proofErr w:type="gramStart"/>
            <w:r w:rsidRPr="00B47590">
              <w:rPr>
                <w:i/>
                <w:sz w:val="22"/>
                <w:szCs w:val="22"/>
              </w:rPr>
              <w:t>satisfactorily</w:t>
            </w:r>
            <w:proofErr w:type="gramEnd"/>
            <w:r w:rsidRPr="00B47590">
              <w:rPr>
                <w:i/>
                <w:sz w:val="22"/>
                <w:szCs w:val="22"/>
              </w:rPr>
              <w:t xml:space="preserve"> mitigated; or offset where an adverse impact cannot be avoided.</w:t>
            </w:r>
            <w:r w:rsidRPr="00B47590">
              <w:rPr>
                <w:sz w:val="22"/>
                <w:szCs w:val="22"/>
              </w:rPr>
              <w:t>”</w:t>
            </w:r>
          </w:p>
          <w:p w:rsidR="00377694" w:rsidRPr="00B47590" w:rsidRDefault="00377694" w:rsidP="006E29AF">
            <w:pPr>
              <w:spacing w:before="100" w:beforeAutospacing="1" w:after="100" w:afterAutospacing="1"/>
              <w:rPr>
                <w:sz w:val="22"/>
                <w:szCs w:val="22"/>
              </w:rPr>
            </w:pPr>
            <w:r w:rsidRPr="00B47590">
              <w:rPr>
                <w:sz w:val="22"/>
                <w:szCs w:val="22"/>
              </w:rPr>
              <w:t>to</w:t>
            </w:r>
          </w:p>
          <w:p w:rsidR="00377694" w:rsidRPr="00B47590" w:rsidRDefault="00377694" w:rsidP="002205B6">
            <w:pPr>
              <w:spacing w:before="100" w:beforeAutospacing="1" w:after="100" w:afterAutospacing="1"/>
              <w:rPr>
                <w:sz w:val="22"/>
                <w:szCs w:val="22"/>
              </w:rPr>
            </w:pPr>
            <w:r w:rsidRPr="00B47590">
              <w:rPr>
                <w:sz w:val="22"/>
                <w:szCs w:val="22"/>
              </w:rPr>
              <w:t xml:space="preserve">ii) </w:t>
            </w:r>
            <w:proofErr w:type="gramStart"/>
            <w:r w:rsidRPr="00B47590">
              <w:rPr>
                <w:sz w:val="22"/>
                <w:szCs w:val="22"/>
              </w:rPr>
              <w:t>satisfactorily</w:t>
            </w:r>
            <w:proofErr w:type="gramEnd"/>
            <w:r w:rsidRPr="00B47590">
              <w:rPr>
                <w:sz w:val="22"/>
                <w:szCs w:val="22"/>
              </w:rPr>
              <w:t xml:space="preserve"> mitigated where an adverse impact cannot be avoided </w:t>
            </w:r>
            <w:r w:rsidRPr="00B47590">
              <w:rPr>
                <w:rStyle w:val="highlightbackground"/>
                <w:sz w:val="22"/>
                <w:szCs w:val="22"/>
                <w:u w:val="single"/>
              </w:rPr>
              <w:t xml:space="preserve">or the </w:t>
            </w:r>
            <w:r w:rsidRPr="00B47590">
              <w:rPr>
                <w:rStyle w:val="Emphasis"/>
                <w:iCs w:val="0"/>
                <w:sz w:val="22"/>
                <w:szCs w:val="22"/>
                <w:u w:val="single"/>
              </w:rPr>
              <w:t>adverse impacts have been avoided as far as possible</w:t>
            </w:r>
            <w:r w:rsidRPr="00B47590">
              <w:rPr>
                <w:rStyle w:val="Emphasis"/>
                <w:sz w:val="22"/>
                <w:szCs w:val="22"/>
                <w:u w:val="single"/>
              </w:rPr>
              <w:t>.</w:t>
            </w:r>
          </w:p>
        </w:tc>
        <w:tc>
          <w:tcPr>
            <w:tcW w:w="2131" w:type="dxa"/>
          </w:tcPr>
          <w:p w:rsidR="00377694" w:rsidRPr="00B47590" w:rsidRDefault="00377694" w:rsidP="00310997">
            <w:pPr>
              <w:rPr>
                <w:iCs/>
                <w:sz w:val="22"/>
                <w:szCs w:val="22"/>
              </w:rPr>
            </w:pPr>
            <w:r w:rsidRPr="00B47590">
              <w:rPr>
                <w:iCs/>
                <w:sz w:val="22"/>
                <w:szCs w:val="22"/>
              </w:rPr>
              <w:t>For additional clarity and consistency with national policy</w:t>
            </w:r>
          </w:p>
        </w:tc>
        <w:tc>
          <w:tcPr>
            <w:tcW w:w="1984" w:type="dxa"/>
          </w:tcPr>
          <w:p w:rsidR="00377694" w:rsidRPr="00B47590" w:rsidRDefault="00377694" w:rsidP="00845013">
            <w:pPr>
              <w:rPr>
                <w:iCs/>
                <w:sz w:val="22"/>
                <w:szCs w:val="22"/>
              </w:rPr>
            </w:pPr>
            <w:r w:rsidRPr="00B47590">
              <w:rPr>
                <w:iCs/>
                <w:sz w:val="22"/>
                <w:szCs w:val="22"/>
              </w:rPr>
              <w:t>Warwickshire Wildlife Trust</w:t>
            </w:r>
          </w:p>
        </w:tc>
      </w:tr>
      <w:tr w:rsidR="00377694" w:rsidRPr="00BE26D1" w:rsidTr="003F2726">
        <w:tc>
          <w:tcPr>
            <w:tcW w:w="1514" w:type="dxa"/>
          </w:tcPr>
          <w:p w:rsidR="00377694" w:rsidRPr="00B47590" w:rsidRDefault="0031338B" w:rsidP="00845013">
            <w:pPr>
              <w:rPr>
                <w:iCs/>
                <w:sz w:val="22"/>
                <w:szCs w:val="22"/>
              </w:rPr>
            </w:pPr>
            <w:r>
              <w:rPr>
                <w:iCs/>
                <w:sz w:val="22"/>
                <w:szCs w:val="22"/>
              </w:rPr>
              <w:lastRenderedPageBreak/>
              <w:t>5</w:t>
            </w:r>
            <w:r w:rsidR="009D34A0">
              <w:rPr>
                <w:iCs/>
                <w:sz w:val="22"/>
                <w:szCs w:val="22"/>
              </w:rPr>
              <w:t>7</w:t>
            </w:r>
            <w:r w:rsidR="00377694" w:rsidRPr="00B47590">
              <w:rPr>
                <w:iCs/>
                <w:sz w:val="22"/>
                <w:szCs w:val="22"/>
              </w:rPr>
              <w:t>.</w:t>
            </w:r>
          </w:p>
        </w:tc>
        <w:tc>
          <w:tcPr>
            <w:tcW w:w="1747" w:type="dxa"/>
          </w:tcPr>
          <w:p w:rsidR="00377694" w:rsidRPr="00B47590" w:rsidRDefault="00B72DCF" w:rsidP="00845013">
            <w:pPr>
              <w:rPr>
                <w:iCs/>
                <w:sz w:val="22"/>
                <w:szCs w:val="22"/>
              </w:rPr>
            </w:pPr>
            <w:r>
              <w:rPr>
                <w:iCs/>
                <w:sz w:val="22"/>
                <w:szCs w:val="22"/>
              </w:rPr>
              <w:t>Additional</w:t>
            </w:r>
          </w:p>
        </w:tc>
        <w:tc>
          <w:tcPr>
            <w:tcW w:w="1417" w:type="dxa"/>
          </w:tcPr>
          <w:p w:rsidR="00377694" w:rsidRPr="00B47590" w:rsidRDefault="00377694" w:rsidP="00845013">
            <w:pPr>
              <w:rPr>
                <w:iCs/>
                <w:sz w:val="22"/>
                <w:szCs w:val="22"/>
              </w:rPr>
            </w:pPr>
            <w:r w:rsidRPr="00B47590">
              <w:rPr>
                <w:iCs/>
                <w:sz w:val="22"/>
                <w:szCs w:val="22"/>
              </w:rPr>
              <w:t>Page 76</w:t>
            </w:r>
          </w:p>
        </w:tc>
        <w:tc>
          <w:tcPr>
            <w:tcW w:w="1982" w:type="dxa"/>
          </w:tcPr>
          <w:p w:rsidR="00377694" w:rsidRPr="00B47590" w:rsidRDefault="00377694" w:rsidP="00845013">
            <w:pPr>
              <w:rPr>
                <w:iCs/>
                <w:sz w:val="22"/>
                <w:szCs w:val="22"/>
              </w:rPr>
            </w:pPr>
            <w:r w:rsidRPr="00B47590">
              <w:rPr>
                <w:iCs/>
                <w:sz w:val="22"/>
                <w:szCs w:val="22"/>
              </w:rPr>
              <w:t>Development Management Policies (Policy DM2)</w:t>
            </w:r>
          </w:p>
        </w:tc>
        <w:tc>
          <w:tcPr>
            <w:tcW w:w="4109" w:type="dxa"/>
          </w:tcPr>
          <w:p w:rsidR="00377694" w:rsidRPr="00B47590" w:rsidRDefault="00377694" w:rsidP="006E29AF">
            <w:pPr>
              <w:spacing w:before="100" w:beforeAutospacing="1" w:after="100" w:afterAutospacing="1"/>
              <w:rPr>
                <w:sz w:val="22"/>
                <w:szCs w:val="22"/>
              </w:rPr>
            </w:pPr>
            <w:r w:rsidRPr="00B47590">
              <w:rPr>
                <w:sz w:val="22"/>
                <w:szCs w:val="22"/>
              </w:rPr>
              <w:t xml:space="preserve">In </w:t>
            </w:r>
            <w:proofErr w:type="spellStart"/>
            <w:r w:rsidRPr="00B47590">
              <w:rPr>
                <w:sz w:val="22"/>
                <w:szCs w:val="22"/>
              </w:rPr>
              <w:t>para</w:t>
            </w:r>
            <w:proofErr w:type="spellEnd"/>
            <w:r w:rsidRPr="00B47590">
              <w:rPr>
                <w:sz w:val="22"/>
                <w:szCs w:val="22"/>
              </w:rPr>
              <w:t xml:space="preserve">. </w:t>
            </w:r>
            <w:proofErr w:type="gramStart"/>
            <w:r w:rsidRPr="00B47590">
              <w:rPr>
                <w:sz w:val="22"/>
                <w:szCs w:val="22"/>
              </w:rPr>
              <w:t>9.51,</w:t>
            </w:r>
            <w:proofErr w:type="gramEnd"/>
            <w:r w:rsidRPr="00B47590">
              <w:rPr>
                <w:sz w:val="22"/>
                <w:szCs w:val="22"/>
              </w:rPr>
              <w:t xml:space="preserve"> replace the phrase: </w:t>
            </w:r>
            <w:r w:rsidRPr="00B47590">
              <w:rPr>
                <w:sz w:val="22"/>
                <w:szCs w:val="22"/>
              </w:rPr>
              <w:br/>
            </w:r>
            <w:r w:rsidRPr="00B47590">
              <w:rPr>
                <w:sz w:val="22"/>
                <w:szCs w:val="22"/>
              </w:rPr>
              <w:br/>
            </w:r>
            <w:r w:rsidRPr="00B47590">
              <w:rPr>
                <w:i/>
                <w:sz w:val="22"/>
                <w:szCs w:val="22"/>
              </w:rPr>
              <w:t>“…in line with PPS22…”</w:t>
            </w:r>
          </w:p>
          <w:p w:rsidR="00377694" w:rsidRPr="00B47590" w:rsidRDefault="00377694" w:rsidP="006E29AF">
            <w:pPr>
              <w:spacing w:before="100" w:beforeAutospacing="1" w:after="100" w:afterAutospacing="1"/>
              <w:rPr>
                <w:sz w:val="22"/>
                <w:szCs w:val="22"/>
              </w:rPr>
            </w:pPr>
            <w:r w:rsidRPr="00B47590">
              <w:rPr>
                <w:sz w:val="22"/>
                <w:szCs w:val="22"/>
              </w:rPr>
              <w:t>with</w:t>
            </w:r>
          </w:p>
          <w:p w:rsidR="00377694" w:rsidRPr="00B47590" w:rsidRDefault="00377694" w:rsidP="006E29AF">
            <w:pPr>
              <w:spacing w:before="100" w:beforeAutospacing="1" w:after="100" w:afterAutospacing="1"/>
              <w:rPr>
                <w:i/>
                <w:sz w:val="22"/>
                <w:szCs w:val="22"/>
              </w:rPr>
            </w:pPr>
            <w:r w:rsidRPr="00B47590">
              <w:rPr>
                <w:i/>
                <w:sz w:val="22"/>
                <w:szCs w:val="22"/>
              </w:rPr>
              <w:t xml:space="preserve">“…in line with </w:t>
            </w:r>
            <w:r w:rsidRPr="00B47590">
              <w:rPr>
                <w:i/>
                <w:sz w:val="22"/>
                <w:szCs w:val="22"/>
                <w:u w:val="single"/>
              </w:rPr>
              <w:t>the NPPF</w:t>
            </w:r>
            <w:r w:rsidRPr="00B47590">
              <w:rPr>
                <w:i/>
                <w:sz w:val="22"/>
                <w:szCs w:val="22"/>
              </w:rPr>
              <w:t xml:space="preserve">…” </w:t>
            </w:r>
          </w:p>
          <w:p w:rsidR="00377694" w:rsidRPr="00B47590" w:rsidRDefault="00377694" w:rsidP="006E29AF">
            <w:pPr>
              <w:spacing w:before="100" w:beforeAutospacing="1" w:after="100" w:afterAutospacing="1"/>
              <w:rPr>
                <w:i/>
                <w:sz w:val="22"/>
                <w:szCs w:val="22"/>
              </w:rPr>
            </w:pPr>
          </w:p>
        </w:tc>
        <w:tc>
          <w:tcPr>
            <w:tcW w:w="2131" w:type="dxa"/>
          </w:tcPr>
          <w:p w:rsidR="00377694" w:rsidRPr="00B47590" w:rsidRDefault="00377694" w:rsidP="00310997">
            <w:pPr>
              <w:rPr>
                <w:iCs/>
                <w:sz w:val="22"/>
                <w:szCs w:val="22"/>
              </w:rPr>
            </w:pPr>
            <w:r w:rsidRPr="00B47590">
              <w:rPr>
                <w:iCs/>
                <w:sz w:val="22"/>
                <w:szCs w:val="22"/>
              </w:rPr>
              <w:t>Consistency with national policy</w:t>
            </w:r>
          </w:p>
        </w:tc>
        <w:tc>
          <w:tcPr>
            <w:tcW w:w="1984" w:type="dxa"/>
          </w:tcPr>
          <w:p w:rsidR="00377694" w:rsidRPr="00B47590" w:rsidRDefault="00377694" w:rsidP="00845013">
            <w:pPr>
              <w:rPr>
                <w:iCs/>
                <w:sz w:val="22"/>
                <w:szCs w:val="22"/>
              </w:rPr>
            </w:pPr>
          </w:p>
        </w:tc>
      </w:tr>
      <w:tr w:rsidR="00377694" w:rsidRPr="00BE26D1" w:rsidTr="003F2726">
        <w:tc>
          <w:tcPr>
            <w:tcW w:w="1514" w:type="dxa"/>
          </w:tcPr>
          <w:p w:rsidR="00377694" w:rsidRPr="00B47590" w:rsidRDefault="0031338B" w:rsidP="00845013">
            <w:pPr>
              <w:rPr>
                <w:iCs/>
                <w:sz w:val="22"/>
                <w:szCs w:val="22"/>
              </w:rPr>
            </w:pPr>
            <w:r>
              <w:rPr>
                <w:iCs/>
                <w:sz w:val="22"/>
                <w:szCs w:val="22"/>
              </w:rPr>
              <w:t>5</w:t>
            </w:r>
            <w:r w:rsidR="009D34A0">
              <w:rPr>
                <w:iCs/>
                <w:sz w:val="22"/>
                <w:szCs w:val="22"/>
              </w:rPr>
              <w:t>8</w:t>
            </w:r>
            <w:r w:rsidR="00377694" w:rsidRPr="00B47590">
              <w:rPr>
                <w:iCs/>
                <w:sz w:val="22"/>
                <w:szCs w:val="22"/>
              </w:rPr>
              <w:t>.</w:t>
            </w:r>
          </w:p>
        </w:tc>
        <w:tc>
          <w:tcPr>
            <w:tcW w:w="1747" w:type="dxa"/>
          </w:tcPr>
          <w:p w:rsidR="00377694" w:rsidRPr="00B47590" w:rsidRDefault="00B72DCF" w:rsidP="00845013">
            <w:pPr>
              <w:rPr>
                <w:iCs/>
                <w:sz w:val="22"/>
                <w:szCs w:val="22"/>
              </w:rPr>
            </w:pPr>
            <w:r>
              <w:rPr>
                <w:iCs/>
                <w:sz w:val="22"/>
                <w:szCs w:val="22"/>
              </w:rPr>
              <w:t>Additional</w:t>
            </w:r>
          </w:p>
        </w:tc>
        <w:tc>
          <w:tcPr>
            <w:tcW w:w="1417" w:type="dxa"/>
          </w:tcPr>
          <w:p w:rsidR="00377694" w:rsidRPr="00B47590" w:rsidRDefault="00377694" w:rsidP="00845013">
            <w:pPr>
              <w:rPr>
                <w:iCs/>
                <w:sz w:val="22"/>
                <w:szCs w:val="22"/>
              </w:rPr>
            </w:pPr>
            <w:r w:rsidRPr="00B47590">
              <w:rPr>
                <w:iCs/>
                <w:sz w:val="22"/>
                <w:szCs w:val="22"/>
              </w:rPr>
              <w:t>Page 77</w:t>
            </w:r>
          </w:p>
        </w:tc>
        <w:tc>
          <w:tcPr>
            <w:tcW w:w="1982" w:type="dxa"/>
          </w:tcPr>
          <w:p w:rsidR="00377694" w:rsidRPr="00B47590" w:rsidRDefault="00377694" w:rsidP="00845013">
            <w:pPr>
              <w:rPr>
                <w:iCs/>
                <w:sz w:val="22"/>
                <w:szCs w:val="22"/>
              </w:rPr>
            </w:pPr>
            <w:r w:rsidRPr="00B47590">
              <w:rPr>
                <w:iCs/>
                <w:sz w:val="22"/>
                <w:szCs w:val="22"/>
              </w:rPr>
              <w:t>Development Management Policies (Policy DM2)</w:t>
            </w:r>
          </w:p>
        </w:tc>
        <w:tc>
          <w:tcPr>
            <w:tcW w:w="4109" w:type="dxa"/>
          </w:tcPr>
          <w:p w:rsidR="00377694" w:rsidRPr="00B47590" w:rsidRDefault="00377694" w:rsidP="006E29AF">
            <w:pPr>
              <w:spacing w:before="100" w:beforeAutospacing="1" w:after="100" w:afterAutospacing="1"/>
              <w:rPr>
                <w:sz w:val="22"/>
                <w:szCs w:val="22"/>
              </w:rPr>
            </w:pPr>
            <w:r w:rsidRPr="00B47590">
              <w:rPr>
                <w:sz w:val="22"/>
                <w:szCs w:val="22"/>
              </w:rPr>
              <w:t xml:space="preserve">In </w:t>
            </w:r>
            <w:proofErr w:type="spellStart"/>
            <w:r w:rsidRPr="00B47590">
              <w:rPr>
                <w:sz w:val="22"/>
                <w:szCs w:val="22"/>
              </w:rPr>
              <w:t>para</w:t>
            </w:r>
            <w:proofErr w:type="spellEnd"/>
            <w:r w:rsidRPr="00B47590">
              <w:rPr>
                <w:sz w:val="22"/>
                <w:szCs w:val="22"/>
              </w:rPr>
              <w:t>. 9.52, replace the phrase:</w:t>
            </w:r>
          </w:p>
          <w:p w:rsidR="00377694" w:rsidRPr="00B47590" w:rsidRDefault="00377694" w:rsidP="006E29AF">
            <w:pPr>
              <w:spacing w:before="100" w:beforeAutospacing="1" w:after="100" w:afterAutospacing="1"/>
              <w:rPr>
                <w:i/>
                <w:sz w:val="22"/>
                <w:szCs w:val="22"/>
              </w:rPr>
            </w:pPr>
            <w:r w:rsidRPr="00B47590">
              <w:rPr>
                <w:sz w:val="22"/>
                <w:szCs w:val="22"/>
              </w:rPr>
              <w:t>“</w:t>
            </w:r>
            <w:r w:rsidRPr="00B47590">
              <w:rPr>
                <w:i/>
                <w:sz w:val="22"/>
                <w:szCs w:val="22"/>
              </w:rPr>
              <w:t>PPS7 defines ‘best and most versatile agricultural land’ as…”</w:t>
            </w:r>
          </w:p>
          <w:p w:rsidR="00377694" w:rsidRPr="00B47590" w:rsidRDefault="00377694" w:rsidP="006E29AF">
            <w:pPr>
              <w:spacing w:before="100" w:beforeAutospacing="1" w:after="100" w:afterAutospacing="1"/>
              <w:rPr>
                <w:sz w:val="22"/>
                <w:szCs w:val="22"/>
              </w:rPr>
            </w:pPr>
            <w:r w:rsidRPr="00B47590">
              <w:rPr>
                <w:sz w:val="22"/>
                <w:szCs w:val="22"/>
              </w:rPr>
              <w:t>with</w:t>
            </w:r>
          </w:p>
          <w:p w:rsidR="00377694" w:rsidRPr="00B47590" w:rsidRDefault="00377694" w:rsidP="006E29AF">
            <w:pPr>
              <w:spacing w:before="100" w:beforeAutospacing="1" w:after="100" w:afterAutospacing="1"/>
              <w:rPr>
                <w:i/>
                <w:sz w:val="22"/>
                <w:szCs w:val="22"/>
              </w:rPr>
            </w:pPr>
            <w:r w:rsidRPr="00B47590">
              <w:rPr>
                <w:i/>
                <w:sz w:val="22"/>
                <w:szCs w:val="22"/>
              </w:rPr>
              <w:t>“</w:t>
            </w:r>
            <w:r w:rsidRPr="00B47590">
              <w:rPr>
                <w:i/>
                <w:sz w:val="22"/>
                <w:szCs w:val="22"/>
                <w:u w:val="single"/>
              </w:rPr>
              <w:t>The NPPF</w:t>
            </w:r>
            <w:r w:rsidRPr="00B47590">
              <w:rPr>
                <w:i/>
                <w:sz w:val="22"/>
                <w:szCs w:val="22"/>
              </w:rPr>
              <w:t xml:space="preserve"> defines ‘best and most versatile agricultural land’ as…”</w:t>
            </w:r>
          </w:p>
        </w:tc>
        <w:tc>
          <w:tcPr>
            <w:tcW w:w="2131" w:type="dxa"/>
          </w:tcPr>
          <w:p w:rsidR="00377694" w:rsidRPr="00B47590" w:rsidRDefault="00377694" w:rsidP="00310997">
            <w:pPr>
              <w:rPr>
                <w:iCs/>
                <w:sz w:val="22"/>
                <w:szCs w:val="22"/>
              </w:rPr>
            </w:pPr>
            <w:r w:rsidRPr="00B47590">
              <w:rPr>
                <w:iCs/>
                <w:sz w:val="22"/>
                <w:szCs w:val="22"/>
              </w:rPr>
              <w:t>Consistency with national policy</w:t>
            </w:r>
          </w:p>
        </w:tc>
        <w:tc>
          <w:tcPr>
            <w:tcW w:w="1984" w:type="dxa"/>
          </w:tcPr>
          <w:p w:rsidR="00377694" w:rsidRPr="00B47590" w:rsidRDefault="00377694" w:rsidP="00845013">
            <w:pPr>
              <w:rPr>
                <w:iCs/>
                <w:sz w:val="22"/>
                <w:szCs w:val="22"/>
              </w:rPr>
            </w:pPr>
          </w:p>
        </w:tc>
      </w:tr>
      <w:tr w:rsidR="00377694" w:rsidRPr="00BE26D1" w:rsidTr="003F2726">
        <w:tc>
          <w:tcPr>
            <w:tcW w:w="1514" w:type="dxa"/>
          </w:tcPr>
          <w:p w:rsidR="00377694" w:rsidRPr="00B47590" w:rsidRDefault="0031338B" w:rsidP="00845013">
            <w:pPr>
              <w:rPr>
                <w:iCs/>
                <w:sz w:val="22"/>
                <w:szCs w:val="22"/>
              </w:rPr>
            </w:pPr>
            <w:r>
              <w:rPr>
                <w:iCs/>
                <w:sz w:val="22"/>
                <w:szCs w:val="22"/>
              </w:rPr>
              <w:t>5</w:t>
            </w:r>
            <w:r w:rsidR="009D34A0">
              <w:rPr>
                <w:iCs/>
                <w:sz w:val="22"/>
                <w:szCs w:val="22"/>
              </w:rPr>
              <w:t>9</w:t>
            </w:r>
            <w:r w:rsidR="00377694" w:rsidRPr="00B47590">
              <w:rPr>
                <w:iCs/>
                <w:sz w:val="22"/>
                <w:szCs w:val="22"/>
              </w:rPr>
              <w:t>.</w:t>
            </w:r>
          </w:p>
        </w:tc>
        <w:tc>
          <w:tcPr>
            <w:tcW w:w="1747" w:type="dxa"/>
          </w:tcPr>
          <w:p w:rsidR="00377694" w:rsidRPr="00B47590" w:rsidRDefault="00B72DCF" w:rsidP="00845013">
            <w:pPr>
              <w:rPr>
                <w:iCs/>
                <w:sz w:val="22"/>
                <w:szCs w:val="22"/>
              </w:rPr>
            </w:pPr>
            <w:r>
              <w:rPr>
                <w:iCs/>
                <w:sz w:val="22"/>
                <w:szCs w:val="22"/>
              </w:rPr>
              <w:t>Additional</w:t>
            </w:r>
          </w:p>
        </w:tc>
        <w:tc>
          <w:tcPr>
            <w:tcW w:w="1417" w:type="dxa"/>
          </w:tcPr>
          <w:p w:rsidR="00377694" w:rsidRPr="00B47590" w:rsidRDefault="00377694" w:rsidP="00845013">
            <w:pPr>
              <w:rPr>
                <w:iCs/>
                <w:sz w:val="22"/>
                <w:szCs w:val="22"/>
              </w:rPr>
            </w:pPr>
            <w:r w:rsidRPr="00B47590">
              <w:rPr>
                <w:iCs/>
                <w:sz w:val="22"/>
                <w:szCs w:val="22"/>
              </w:rPr>
              <w:t>Page 77</w:t>
            </w:r>
          </w:p>
        </w:tc>
        <w:tc>
          <w:tcPr>
            <w:tcW w:w="1982" w:type="dxa"/>
          </w:tcPr>
          <w:p w:rsidR="00377694" w:rsidRPr="00B47590" w:rsidRDefault="00377694" w:rsidP="00845013">
            <w:pPr>
              <w:rPr>
                <w:iCs/>
                <w:sz w:val="22"/>
                <w:szCs w:val="22"/>
              </w:rPr>
            </w:pPr>
            <w:r w:rsidRPr="00B47590">
              <w:rPr>
                <w:iCs/>
                <w:sz w:val="22"/>
                <w:szCs w:val="22"/>
              </w:rPr>
              <w:t>Development Management Policies (Policy DM2)</w:t>
            </w:r>
          </w:p>
        </w:tc>
        <w:tc>
          <w:tcPr>
            <w:tcW w:w="4109" w:type="dxa"/>
          </w:tcPr>
          <w:p w:rsidR="00377694" w:rsidRPr="00B47590" w:rsidRDefault="00377694" w:rsidP="006E29AF">
            <w:pPr>
              <w:spacing w:before="100" w:beforeAutospacing="1" w:after="100" w:afterAutospacing="1"/>
              <w:rPr>
                <w:sz w:val="22"/>
                <w:szCs w:val="22"/>
              </w:rPr>
            </w:pPr>
            <w:r w:rsidRPr="00B47590">
              <w:rPr>
                <w:sz w:val="22"/>
                <w:szCs w:val="22"/>
              </w:rPr>
              <w:t xml:space="preserve">In </w:t>
            </w:r>
            <w:proofErr w:type="spellStart"/>
            <w:r w:rsidRPr="00B47590">
              <w:rPr>
                <w:sz w:val="22"/>
                <w:szCs w:val="22"/>
              </w:rPr>
              <w:t>para</w:t>
            </w:r>
            <w:proofErr w:type="spellEnd"/>
            <w:r w:rsidRPr="00B47590">
              <w:rPr>
                <w:sz w:val="22"/>
                <w:szCs w:val="22"/>
              </w:rPr>
              <w:t>. 9.55, replace the phrase:</w:t>
            </w:r>
          </w:p>
          <w:p w:rsidR="00377694" w:rsidRPr="00B47590" w:rsidRDefault="00377694" w:rsidP="006E29AF">
            <w:pPr>
              <w:spacing w:before="100" w:beforeAutospacing="1" w:after="100" w:afterAutospacing="1"/>
              <w:rPr>
                <w:sz w:val="22"/>
                <w:szCs w:val="22"/>
              </w:rPr>
            </w:pPr>
            <w:r w:rsidRPr="00B47590">
              <w:rPr>
                <w:sz w:val="22"/>
                <w:szCs w:val="22"/>
              </w:rPr>
              <w:t>“</w:t>
            </w:r>
            <w:r w:rsidRPr="00B47590">
              <w:rPr>
                <w:i/>
                <w:sz w:val="22"/>
                <w:szCs w:val="22"/>
              </w:rPr>
              <w:t>Planning Policy Guidance Note 14 (PPG14) seeks to ensure…”</w:t>
            </w:r>
          </w:p>
          <w:p w:rsidR="00377694" w:rsidRPr="00B47590" w:rsidRDefault="00377694" w:rsidP="006E29AF">
            <w:pPr>
              <w:spacing w:before="100" w:beforeAutospacing="1" w:after="100" w:afterAutospacing="1"/>
              <w:rPr>
                <w:sz w:val="22"/>
                <w:szCs w:val="22"/>
              </w:rPr>
            </w:pPr>
            <w:r>
              <w:rPr>
                <w:sz w:val="22"/>
                <w:szCs w:val="22"/>
              </w:rPr>
              <w:t>w</w:t>
            </w:r>
            <w:r w:rsidRPr="00B47590">
              <w:rPr>
                <w:sz w:val="22"/>
                <w:szCs w:val="22"/>
              </w:rPr>
              <w:t>ith</w:t>
            </w:r>
          </w:p>
          <w:p w:rsidR="00377694" w:rsidRPr="00B47590" w:rsidRDefault="00377694" w:rsidP="006E29AF">
            <w:pPr>
              <w:spacing w:before="100" w:beforeAutospacing="1" w:after="100" w:afterAutospacing="1"/>
              <w:rPr>
                <w:sz w:val="22"/>
                <w:szCs w:val="22"/>
              </w:rPr>
            </w:pPr>
            <w:r w:rsidRPr="00B47590">
              <w:rPr>
                <w:sz w:val="22"/>
                <w:szCs w:val="22"/>
              </w:rPr>
              <w:t>“</w:t>
            </w:r>
            <w:r w:rsidRPr="00B47590">
              <w:rPr>
                <w:i/>
                <w:sz w:val="22"/>
                <w:szCs w:val="22"/>
                <w:u w:val="single"/>
              </w:rPr>
              <w:t xml:space="preserve">The NPPF </w:t>
            </w:r>
            <w:r w:rsidRPr="00B47590">
              <w:rPr>
                <w:i/>
                <w:sz w:val="22"/>
                <w:szCs w:val="22"/>
              </w:rPr>
              <w:t>seeks to ensure…</w:t>
            </w:r>
            <w:r w:rsidRPr="00B47590">
              <w:rPr>
                <w:sz w:val="22"/>
                <w:szCs w:val="22"/>
              </w:rPr>
              <w:t>”</w:t>
            </w:r>
          </w:p>
          <w:p w:rsidR="00377694" w:rsidRPr="00B47590" w:rsidRDefault="00377694" w:rsidP="006E29AF">
            <w:pPr>
              <w:spacing w:before="100" w:beforeAutospacing="1" w:after="100" w:afterAutospacing="1"/>
              <w:rPr>
                <w:sz w:val="22"/>
                <w:szCs w:val="22"/>
              </w:rPr>
            </w:pPr>
          </w:p>
        </w:tc>
        <w:tc>
          <w:tcPr>
            <w:tcW w:w="2131" w:type="dxa"/>
          </w:tcPr>
          <w:p w:rsidR="00377694" w:rsidRPr="00B47590" w:rsidRDefault="00377694" w:rsidP="00310997">
            <w:pPr>
              <w:rPr>
                <w:iCs/>
                <w:sz w:val="22"/>
                <w:szCs w:val="22"/>
              </w:rPr>
            </w:pPr>
            <w:r w:rsidRPr="00B47590">
              <w:rPr>
                <w:iCs/>
                <w:sz w:val="22"/>
                <w:szCs w:val="22"/>
              </w:rPr>
              <w:t>Consistency with national policy</w:t>
            </w:r>
          </w:p>
        </w:tc>
        <w:tc>
          <w:tcPr>
            <w:tcW w:w="1984" w:type="dxa"/>
          </w:tcPr>
          <w:p w:rsidR="00377694" w:rsidRPr="00B47590" w:rsidRDefault="00377694" w:rsidP="00845013">
            <w:pPr>
              <w:rPr>
                <w:iCs/>
                <w:sz w:val="22"/>
                <w:szCs w:val="22"/>
              </w:rPr>
            </w:pPr>
          </w:p>
        </w:tc>
      </w:tr>
      <w:tr w:rsidR="00377694" w:rsidRPr="00BE26D1" w:rsidTr="003F2726">
        <w:tc>
          <w:tcPr>
            <w:tcW w:w="1514" w:type="dxa"/>
          </w:tcPr>
          <w:p w:rsidR="00377694" w:rsidRPr="00B47590" w:rsidRDefault="009D34A0" w:rsidP="00845013">
            <w:pPr>
              <w:rPr>
                <w:iCs/>
                <w:sz w:val="22"/>
                <w:szCs w:val="22"/>
              </w:rPr>
            </w:pPr>
            <w:r>
              <w:rPr>
                <w:iCs/>
                <w:sz w:val="22"/>
                <w:szCs w:val="22"/>
              </w:rPr>
              <w:lastRenderedPageBreak/>
              <w:t>60</w:t>
            </w:r>
            <w:r w:rsidR="00377694" w:rsidRPr="00B47590">
              <w:rPr>
                <w:iCs/>
                <w:sz w:val="22"/>
                <w:szCs w:val="22"/>
              </w:rPr>
              <w:t>.</w:t>
            </w:r>
          </w:p>
        </w:tc>
        <w:tc>
          <w:tcPr>
            <w:tcW w:w="1747" w:type="dxa"/>
          </w:tcPr>
          <w:p w:rsidR="00377694" w:rsidRPr="00B47590" w:rsidRDefault="00B72DCF" w:rsidP="00845013">
            <w:pPr>
              <w:rPr>
                <w:iCs/>
                <w:sz w:val="22"/>
                <w:szCs w:val="22"/>
              </w:rPr>
            </w:pPr>
            <w:r>
              <w:rPr>
                <w:iCs/>
                <w:sz w:val="22"/>
                <w:szCs w:val="22"/>
              </w:rPr>
              <w:t>Additional</w:t>
            </w:r>
          </w:p>
        </w:tc>
        <w:tc>
          <w:tcPr>
            <w:tcW w:w="1417" w:type="dxa"/>
          </w:tcPr>
          <w:p w:rsidR="00377694" w:rsidRPr="00B47590" w:rsidRDefault="00377694" w:rsidP="00845013">
            <w:pPr>
              <w:rPr>
                <w:iCs/>
                <w:sz w:val="22"/>
                <w:szCs w:val="22"/>
              </w:rPr>
            </w:pPr>
            <w:r w:rsidRPr="00B47590">
              <w:rPr>
                <w:iCs/>
                <w:sz w:val="22"/>
                <w:szCs w:val="22"/>
              </w:rPr>
              <w:t>Page 79</w:t>
            </w:r>
          </w:p>
        </w:tc>
        <w:tc>
          <w:tcPr>
            <w:tcW w:w="1982" w:type="dxa"/>
          </w:tcPr>
          <w:p w:rsidR="00377694" w:rsidRPr="00B47590" w:rsidRDefault="00377694" w:rsidP="00845013">
            <w:pPr>
              <w:rPr>
                <w:iCs/>
                <w:sz w:val="22"/>
                <w:szCs w:val="22"/>
              </w:rPr>
            </w:pPr>
            <w:r w:rsidRPr="00B47590">
              <w:rPr>
                <w:iCs/>
                <w:sz w:val="22"/>
                <w:szCs w:val="22"/>
              </w:rPr>
              <w:t>Development Management Policies (Policy DM3)</w:t>
            </w:r>
          </w:p>
        </w:tc>
        <w:tc>
          <w:tcPr>
            <w:tcW w:w="4109" w:type="dxa"/>
          </w:tcPr>
          <w:p w:rsidR="00377694" w:rsidRPr="00B47590" w:rsidRDefault="00B72DCF" w:rsidP="006E29AF">
            <w:pPr>
              <w:spacing w:before="100" w:beforeAutospacing="1" w:after="100" w:afterAutospacing="1"/>
              <w:rPr>
                <w:rStyle w:val="highlightbackground"/>
                <w:sz w:val="22"/>
                <w:szCs w:val="22"/>
              </w:rPr>
            </w:pPr>
            <w:r>
              <w:rPr>
                <w:rStyle w:val="highlightbackground"/>
                <w:sz w:val="22"/>
                <w:szCs w:val="22"/>
              </w:rPr>
              <w:t xml:space="preserve">In </w:t>
            </w:r>
            <w:proofErr w:type="spellStart"/>
            <w:r>
              <w:rPr>
                <w:rStyle w:val="highlightbackground"/>
                <w:sz w:val="22"/>
                <w:szCs w:val="22"/>
              </w:rPr>
              <w:t>para</w:t>
            </w:r>
            <w:proofErr w:type="spellEnd"/>
            <w:r>
              <w:rPr>
                <w:rStyle w:val="highlightbackground"/>
                <w:sz w:val="22"/>
                <w:szCs w:val="22"/>
              </w:rPr>
              <w:t>. 9.61, inset the following text:</w:t>
            </w:r>
          </w:p>
          <w:p w:rsidR="00377694" w:rsidRPr="00B47590" w:rsidRDefault="00377694" w:rsidP="00A6496C">
            <w:pPr>
              <w:spacing w:before="100" w:beforeAutospacing="1" w:after="100" w:afterAutospacing="1"/>
              <w:rPr>
                <w:rStyle w:val="highlightbackground"/>
                <w:sz w:val="22"/>
                <w:szCs w:val="22"/>
              </w:rPr>
            </w:pPr>
            <w:r w:rsidRPr="00B47590">
              <w:rPr>
                <w:rStyle w:val="highlightbackground"/>
                <w:sz w:val="22"/>
                <w:szCs w:val="22"/>
              </w:rPr>
              <w:t>“</w:t>
            </w:r>
            <w:r w:rsidRPr="00B47590">
              <w:rPr>
                <w:rStyle w:val="highlightbackground"/>
                <w:i/>
                <w:sz w:val="22"/>
                <w:szCs w:val="22"/>
              </w:rPr>
              <w:t>Where proposed developments are likely to have impacts on the transport network, applicants are strongly encouraged to engage with the appropriate transport authorities at the earliest possible stages of development. This will ensure that developments can be designed to avoid impacts at the outset, or to consider mitigation measures at the earliest possible stages. Such transport authorities may include the following (as appropriate): the Highways Agency, the county Highways Authority, the Warwickshire Police Road Safety Unit</w:t>
            </w:r>
          </w:p>
          <w:p w:rsidR="00377694" w:rsidRPr="00A6496C" w:rsidRDefault="000B0BCD" w:rsidP="00A6496C">
            <w:pPr>
              <w:spacing w:before="100" w:beforeAutospacing="1" w:after="100" w:afterAutospacing="1"/>
              <w:rPr>
                <w:b/>
                <w:i/>
                <w:sz w:val="16"/>
                <w:szCs w:val="16"/>
              </w:rPr>
            </w:pPr>
            <w:r>
              <w:rPr>
                <w:b/>
                <w:i/>
                <w:sz w:val="16"/>
                <w:szCs w:val="16"/>
              </w:rPr>
              <w:t xml:space="preserve">INSERT </w:t>
            </w:r>
            <w:r w:rsidR="00377694" w:rsidRPr="00A6496C">
              <w:rPr>
                <w:b/>
                <w:i/>
                <w:sz w:val="16"/>
                <w:szCs w:val="16"/>
              </w:rPr>
              <w:t>FOOTNOTE Further information is available at</w:t>
            </w:r>
            <w:r w:rsidR="00377694" w:rsidRPr="00A6496C">
              <w:rPr>
                <w:b/>
                <w:i/>
                <w:sz w:val="16"/>
                <w:szCs w:val="16"/>
              </w:rPr>
              <w:br/>
            </w:r>
            <w:hyperlink r:id="rId9" w:history="1">
              <w:r w:rsidR="00377694" w:rsidRPr="00A6496C">
                <w:rPr>
                  <w:rStyle w:val="Hyperlink"/>
                  <w:b/>
                  <w:i/>
                  <w:sz w:val="16"/>
                  <w:szCs w:val="16"/>
                </w:rPr>
                <w:t>http://www.warwickshire.police.uk/crimeprevention</w:t>
              </w:r>
            </w:hyperlink>
            <w:r w:rsidR="00377694" w:rsidRPr="00A6496C">
              <w:rPr>
                <w:b/>
                <w:i/>
                <w:sz w:val="16"/>
                <w:szCs w:val="16"/>
              </w:rPr>
              <w:t>/</w:t>
            </w:r>
            <w:r w:rsidR="00377694" w:rsidRPr="00A6496C">
              <w:rPr>
                <w:b/>
                <w:i/>
                <w:sz w:val="16"/>
                <w:szCs w:val="16"/>
              </w:rPr>
              <w:br/>
            </w:r>
            <w:proofErr w:type="spellStart"/>
            <w:r w:rsidR="00377694" w:rsidRPr="00A6496C">
              <w:rPr>
                <w:b/>
                <w:i/>
                <w:sz w:val="16"/>
                <w:szCs w:val="16"/>
              </w:rPr>
              <w:t>Personalsafety</w:t>
            </w:r>
            <w:proofErr w:type="spellEnd"/>
            <w:r w:rsidR="00377694" w:rsidRPr="00A6496C">
              <w:rPr>
                <w:b/>
                <w:i/>
                <w:sz w:val="16"/>
                <w:szCs w:val="16"/>
              </w:rPr>
              <w:t>/</w:t>
            </w:r>
            <w:proofErr w:type="spellStart"/>
            <w:r w:rsidR="00377694" w:rsidRPr="00A6496C">
              <w:rPr>
                <w:b/>
                <w:i/>
                <w:sz w:val="16"/>
                <w:szCs w:val="16"/>
              </w:rPr>
              <w:t>roadsafety</w:t>
            </w:r>
            <w:proofErr w:type="spellEnd"/>
            <w:r w:rsidR="00377694" w:rsidRPr="00A6496C">
              <w:rPr>
                <w:b/>
                <w:i/>
                <w:sz w:val="16"/>
                <w:szCs w:val="16"/>
              </w:rPr>
              <w:t>/</w:t>
            </w:r>
            <w:proofErr w:type="spellStart"/>
            <w:r w:rsidR="00377694" w:rsidRPr="00A6496C">
              <w:rPr>
                <w:b/>
                <w:i/>
                <w:sz w:val="16"/>
                <w:szCs w:val="16"/>
              </w:rPr>
              <w:t>roadsafetyinwarwickshire</w:t>
            </w:r>
            <w:proofErr w:type="spellEnd"/>
            <w:r w:rsidR="00377694" w:rsidRPr="00A6496C">
              <w:rPr>
                <w:b/>
                <w:i/>
                <w:sz w:val="16"/>
                <w:szCs w:val="16"/>
              </w:rPr>
              <w:t>/</w:t>
            </w:r>
            <w:r w:rsidR="00377694" w:rsidRPr="00A6496C">
              <w:rPr>
                <w:b/>
                <w:i/>
                <w:sz w:val="16"/>
                <w:szCs w:val="16"/>
              </w:rPr>
              <w:br/>
            </w:r>
            <w:proofErr w:type="spellStart"/>
            <w:r w:rsidR="00377694" w:rsidRPr="00A6496C">
              <w:rPr>
                <w:b/>
                <w:i/>
                <w:sz w:val="16"/>
                <w:szCs w:val="16"/>
              </w:rPr>
              <w:t>roadsafetyunitroadsandcontacts</w:t>
            </w:r>
            <w:proofErr w:type="spellEnd"/>
            <w:r w:rsidR="00377694" w:rsidRPr="00A6496C">
              <w:rPr>
                <w:b/>
                <w:i/>
                <w:sz w:val="16"/>
                <w:szCs w:val="16"/>
              </w:rPr>
              <w:br/>
              <w:t>or by emailing:</w:t>
            </w:r>
          </w:p>
          <w:p w:rsidR="00377694" w:rsidRPr="00B47590" w:rsidRDefault="00377694" w:rsidP="00A6496C">
            <w:pPr>
              <w:spacing w:before="100" w:beforeAutospacing="1" w:after="100" w:afterAutospacing="1"/>
              <w:rPr>
                <w:sz w:val="22"/>
                <w:szCs w:val="22"/>
              </w:rPr>
            </w:pPr>
            <w:r w:rsidRPr="00A6496C">
              <w:rPr>
                <w:b/>
                <w:i/>
                <w:sz w:val="16"/>
                <w:szCs w:val="16"/>
              </w:rPr>
              <w:t>planningconsultations@warwickshire.police.uk FOOTNOTE</w:t>
            </w:r>
            <w:r w:rsidRPr="00B47590">
              <w:rPr>
                <w:b/>
                <w:i/>
                <w:sz w:val="22"/>
                <w:szCs w:val="22"/>
              </w:rPr>
              <w:br/>
            </w:r>
            <w:r w:rsidRPr="00B47590">
              <w:rPr>
                <w:b/>
                <w:i/>
                <w:sz w:val="22"/>
                <w:szCs w:val="22"/>
              </w:rPr>
              <w:br/>
            </w:r>
            <w:proofErr w:type="gramStart"/>
            <w:r w:rsidRPr="00B47590">
              <w:rPr>
                <w:i/>
                <w:sz w:val="22"/>
                <w:szCs w:val="22"/>
              </w:rPr>
              <w:t>;Network</w:t>
            </w:r>
            <w:proofErr w:type="gramEnd"/>
            <w:r w:rsidRPr="00B47590">
              <w:rPr>
                <w:i/>
                <w:sz w:val="22"/>
                <w:szCs w:val="22"/>
              </w:rPr>
              <w:t xml:space="preserve"> Rail; or British Waterways.”</w:t>
            </w:r>
          </w:p>
        </w:tc>
        <w:tc>
          <w:tcPr>
            <w:tcW w:w="2131" w:type="dxa"/>
          </w:tcPr>
          <w:p w:rsidR="00377694" w:rsidRPr="00B47590" w:rsidRDefault="00377694" w:rsidP="00310997">
            <w:pPr>
              <w:rPr>
                <w:iCs/>
                <w:sz w:val="22"/>
                <w:szCs w:val="22"/>
              </w:rPr>
            </w:pPr>
            <w:r w:rsidRPr="00B47590">
              <w:rPr>
                <w:iCs/>
                <w:sz w:val="22"/>
                <w:szCs w:val="22"/>
              </w:rPr>
              <w:t>For additional clarity</w:t>
            </w:r>
          </w:p>
        </w:tc>
        <w:tc>
          <w:tcPr>
            <w:tcW w:w="1984" w:type="dxa"/>
          </w:tcPr>
          <w:p w:rsidR="00377694" w:rsidRPr="00B47590" w:rsidRDefault="00377694" w:rsidP="00845013">
            <w:pPr>
              <w:rPr>
                <w:iCs/>
                <w:sz w:val="22"/>
                <w:szCs w:val="22"/>
              </w:rPr>
            </w:pPr>
            <w:r w:rsidRPr="00B47590">
              <w:rPr>
                <w:iCs/>
                <w:sz w:val="22"/>
                <w:szCs w:val="22"/>
              </w:rPr>
              <w:t>Warwickshire Police</w:t>
            </w:r>
          </w:p>
        </w:tc>
      </w:tr>
      <w:tr w:rsidR="00377694" w:rsidRPr="00BE26D1" w:rsidTr="003F2726">
        <w:tc>
          <w:tcPr>
            <w:tcW w:w="1514" w:type="dxa"/>
          </w:tcPr>
          <w:p w:rsidR="00377694" w:rsidRPr="00B47590" w:rsidRDefault="009D34A0" w:rsidP="00845013">
            <w:pPr>
              <w:rPr>
                <w:iCs/>
                <w:sz w:val="22"/>
                <w:szCs w:val="22"/>
              </w:rPr>
            </w:pPr>
            <w:r>
              <w:rPr>
                <w:iCs/>
                <w:sz w:val="22"/>
                <w:szCs w:val="22"/>
              </w:rPr>
              <w:lastRenderedPageBreak/>
              <w:t>61</w:t>
            </w:r>
            <w:r w:rsidR="00377694" w:rsidRPr="00B47590">
              <w:rPr>
                <w:iCs/>
                <w:sz w:val="22"/>
                <w:szCs w:val="22"/>
              </w:rPr>
              <w:t>.</w:t>
            </w:r>
          </w:p>
        </w:tc>
        <w:tc>
          <w:tcPr>
            <w:tcW w:w="1747" w:type="dxa"/>
          </w:tcPr>
          <w:p w:rsidR="00377694" w:rsidRPr="00B47590" w:rsidRDefault="000B0BCD" w:rsidP="00845013">
            <w:pPr>
              <w:rPr>
                <w:iCs/>
                <w:sz w:val="22"/>
                <w:szCs w:val="22"/>
              </w:rPr>
            </w:pPr>
            <w:r>
              <w:rPr>
                <w:iCs/>
                <w:sz w:val="22"/>
                <w:szCs w:val="22"/>
              </w:rPr>
              <w:t>Additional</w:t>
            </w:r>
          </w:p>
        </w:tc>
        <w:tc>
          <w:tcPr>
            <w:tcW w:w="1417" w:type="dxa"/>
          </w:tcPr>
          <w:p w:rsidR="00377694" w:rsidRPr="00B47590" w:rsidRDefault="00377694" w:rsidP="00845013">
            <w:pPr>
              <w:rPr>
                <w:iCs/>
                <w:sz w:val="22"/>
                <w:szCs w:val="22"/>
              </w:rPr>
            </w:pPr>
            <w:r w:rsidRPr="00B47590">
              <w:rPr>
                <w:iCs/>
                <w:sz w:val="22"/>
                <w:szCs w:val="22"/>
              </w:rPr>
              <w:t>Page 80</w:t>
            </w:r>
          </w:p>
        </w:tc>
        <w:tc>
          <w:tcPr>
            <w:tcW w:w="1982" w:type="dxa"/>
          </w:tcPr>
          <w:p w:rsidR="00377694" w:rsidRPr="00B47590" w:rsidRDefault="00377694" w:rsidP="00845013">
            <w:pPr>
              <w:rPr>
                <w:iCs/>
                <w:sz w:val="22"/>
                <w:szCs w:val="22"/>
              </w:rPr>
            </w:pPr>
            <w:r w:rsidRPr="00B47590">
              <w:rPr>
                <w:iCs/>
                <w:sz w:val="22"/>
                <w:szCs w:val="22"/>
              </w:rPr>
              <w:t>Development Management Policies (Policy DM4)</w:t>
            </w:r>
          </w:p>
        </w:tc>
        <w:tc>
          <w:tcPr>
            <w:tcW w:w="4109" w:type="dxa"/>
          </w:tcPr>
          <w:p w:rsidR="00377694" w:rsidRPr="00B47590" w:rsidRDefault="00377694" w:rsidP="006E29AF">
            <w:pPr>
              <w:spacing w:before="100" w:beforeAutospacing="1" w:after="100" w:afterAutospacing="1"/>
              <w:rPr>
                <w:rStyle w:val="highlightbackground"/>
                <w:sz w:val="22"/>
                <w:szCs w:val="22"/>
              </w:rPr>
            </w:pPr>
            <w:r w:rsidRPr="00B47590">
              <w:rPr>
                <w:rStyle w:val="highlightbackground"/>
                <w:sz w:val="22"/>
                <w:szCs w:val="22"/>
              </w:rPr>
              <w:t xml:space="preserve">In </w:t>
            </w:r>
            <w:proofErr w:type="spellStart"/>
            <w:r w:rsidRPr="00B47590">
              <w:rPr>
                <w:rStyle w:val="highlightbackground"/>
                <w:sz w:val="22"/>
                <w:szCs w:val="22"/>
              </w:rPr>
              <w:t>para</w:t>
            </w:r>
            <w:proofErr w:type="spellEnd"/>
            <w:r w:rsidRPr="00B47590">
              <w:rPr>
                <w:rStyle w:val="highlightbackground"/>
                <w:sz w:val="22"/>
                <w:szCs w:val="22"/>
              </w:rPr>
              <w:t>. 9.68, replace:</w:t>
            </w:r>
          </w:p>
          <w:p w:rsidR="00377694" w:rsidRPr="00B47590" w:rsidRDefault="00377694" w:rsidP="006E29AF">
            <w:pPr>
              <w:spacing w:before="100" w:beforeAutospacing="1" w:after="100" w:afterAutospacing="1"/>
              <w:rPr>
                <w:rStyle w:val="highlightbackground"/>
                <w:sz w:val="22"/>
                <w:szCs w:val="22"/>
              </w:rPr>
            </w:pPr>
            <w:r w:rsidRPr="00B47590">
              <w:rPr>
                <w:rStyle w:val="highlightbackground"/>
                <w:sz w:val="22"/>
                <w:szCs w:val="22"/>
              </w:rPr>
              <w:t>“</w:t>
            </w:r>
            <w:r w:rsidRPr="00B47590">
              <w:rPr>
                <w:rStyle w:val="highlightbackground"/>
                <w:i/>
                <w:sz w:val="22"/>
                <w:szCs w:val="22"/>
              </w:rPr>
              <w:t>…and Planning Policy Statement 1...”</w:t>
            </w:r>
          </w:p>
          <w:p w:rsidR="00377694" w:rsidRPr="00B47590" w:rsidRDefault="00377694" w:rsidP="006E29AF">
            <w:pPr>
              <w:spacing w:before="100" w:beforeAutospacing="1" w:after="100" w:afterAutospacing="1"/>
              <w:rPr>
                <w:rStyle w:val="highlightbackground"/>
                <w:sz w:val="22"/>
                <w:szCs w:val="22"/>
              </w:rPr>
            </w:pPr>
            <w:r>
              <w:rPr>
                <w:rStyle w:val="highlightbackground"/>
                <w:sz w:val="22"/>
                <w:szCs w:val="22"/>
              </w:rPr>
              <w:t>w</w:t>
            </w:r>
            <w:r w:rsidRPr="00B47590">
              <w:rPr>
                <w:rStyle w:val="highlightbackground"/>
                <w:sz w:val="22"/>
                <w:szCs w:val="22"/>
              </w:rPr>
              <w:t>ith</w:t>
            </w:r>
          </w:p>
          <w:p w:rsidR="00377694" w:rsidRPr="00B47590" w:rsidRDefault="00377694" w:rsidP="006E29AF">
            <w:pPr>
              <w:spacing w:before="100" w:beforeAutospacing="1" w:after="100" w:afterAutospacing="1"/>
              <w:rPr>
                <w:rStyle w:val="highlightbackground"/>
                <w:sz w:val="22"/>
                <w:szCs w:val="22"/>
              </w:rPr>
            </w:pPr>
            <w:r w:rsidRPr="00B47590">
              <w:rPr>
                <w:rStyle w:val="highlightbackground"/>
                <w:i/>
                <w:sz w:val="22"/>
                <w:szCs w:val="22"/>
              </w:rPr>
              <w:t>“…the NPPF…</w:t>
            </w:r>
            <w:r w:rsidRPr="00B47590">
              <w:rPr>
                <w:rStyle w:val="highlightbackground"/>
                <w:sz w:val="22"/>
                <w:szCs w:val="22"/>
              </w:rPr>
              <w:t>”</w:t>
            </w:r>
          </w:p>
        </w:tc>
        <w:tc>
          <w:tcPr>
            <w:tcW w:w="2131" w:type="dxa"/>
          </w:tcPr>
          <w:p w:rsidR="00377694" w:rsidRPr="00B47590" w:rsidRDefault="00377694" w:rsidP="00310997">
            <w:pPr>
              <w:rPr>
                <w:iCs/>
                <w:sz w:val="22"/>
                <w:szCs w:val="22"/>
              </w:rPr>
            </w:pPr>
            <w:r w:rsidRPr="00B47590">
              <w:rPr>
                <w:iCs/>
                <w:sz w:val="22"/>
                <w:szCs w:val="22"/>
              </w:rPr>
              <w:t>Consistency with national policy/ typographical error</w:t>
            </w:r>
          </w:p>
        </w:tc>
        <w:tc>
          <w:tcPr>
            <w:tcW w:w="1984" w:type="dxa"/>
          </w:tcPr>
          <w:p w:rsidR="00377694" w:rsidRPr="00B47590" w:rsidRDefault="00377694" w:rsidP="00845013">
            <w:pPr>
              <w:rPr>
                <w:iCs/>
                <w:sz w:val="22"/>
                <w:szCs w:val="22"/>
              </w:rPr>
            </w:pPr>
          </w:p>
        </w:tc>
      </w:tr>
      <w:tr w:rsidR="00377694" w:rsidRPr="00BE26D1" w:rsidTr="003F2726">
        <w:tc>
          <w:tcPr>
            <w:tcW w:w="1514" w:type="dxa"/>
          </w:tcPr>
          <w:p w:rsidR="00377694" w:rsidRPr="00B47590" w:rsidRDefault="009D34A0" w:rsidP="00845013">
            <w:pPr>
              <w:rPr>
                <w:iCs/>
                <w:sz w:val="22"/>
                <w:szCs w:val="22"/>
              </w:rPr>
            </w:pPr>
            <w:r>
              <w:rPr>
                <w:iCs/>
                <w:sz w:val="22"/>
                <w:szCs w:val="22"/>
              </w:rPr>
              <w:t>62</w:t>
            </w:r>
            <w:r w:rsidR="00377694" w:rsidRPr="00B47590">
              <w:rPr>
                <w:iCs/>
                <w:sz w:val="22"/>
                <w:szCs w:val="22"/>
              </w:rPr>
              <w:t>.</w:t>
            </w:r>
          </w:p>
        </w:tc>
        <w:tc>
          <w:tcPr>
            <w:tcW w:w="1747" w:type="dxa"/>
          </w:tcPr>
          <w:p w:rsidR="00377694" w:rsidRPr="00B47590" w:rsidRDefault="000B0BCD" w:rsidP="00845013">
            <w:pPr>
              <w:rPr>
                <w:iCs/>
                <w:sz w:val="22"/>
                <w:szCs w:val="22"/>
              </w:rPr>
            </w:pPr>
            <w:r>
              <w:rPr>
                <w:iCs/>
                <w:sz w:val="22"/>
                <w:szCs w:val="22"/>
              </w:rPr>
              <w:t>Additional</w:t>
            </w:r>
          </w:p>
        </w:tc>
        <w:tc>
          <w:tcPr>
            <w:tcW w:w="1417" w:type="dxa"/>
          </w:tcPr>
          <w:p w:rsidR="00377694" w:rsidRPr="00B47590" w:rsidRDefault="00377694" w:rsidP="00845013">
            <w:pPr>
              <w:rPr>
                <w:iCs/>
                <w:sz w:val="22"/>
                <w:szCs w:val="22"/>
              </w:rPr>
            </w:pPr>
            <w:r w:rsidRPr="00B47590">
              <w:rPr>
                <w:iCs/>
                <w:sz w:val="22"/>
                <w:szCs w:val="22"/>
              </w:rPr>
              <w:t>Page 81</w:t>
            </w:r>
          </w:p>
        </w:tc>
        <w:tc>
          <w:tcPr>
            <w:tcW w:w="1982" w:type="dxa"/>
          </w:tcPr>
          <w:p w:rsidR="00377694" w:rsidRPr="00B47590" w:rsidRDefault="00377694" w:rsidP="00845013">
            <w:pPr>
              <w:rPr>
                <w:iCs/>
                <w:sz w:val="22"/>
                <w:szCs w:val="22"/>
              </w:rPr>
            </w:pPr>
            <w:r w:rsidRPr="00B47590">
              <w:rPr>
                <w:iCs/>
                <w:sz w:val="22"/>
                <w:szCs w:val="22"/>
              </w:rPr>
              <w:t>Development Management Policies (Policy DM4)</w:t>
            </w:r>
          </w:p>
        </w:tc>
        <w:tc>
          <w:tcPr>
            <w:tcW w:w="4109" w:type="dxa"/>
          </w:tcPr>
          <w:p w:rsidR="00377694" w:rsidRPr="00B47590" w:rsidRDefault="00377694" w:rsidP="006E29AF">
            <w:pPr>
              <w:spacing w:before="100" w:beforeAutospacing="1" w:after="100" w:afterAutospacing="1"/>
              <w:rPr>
                <w:rStyle w:val="highlightbackground"/>
                <w:sz w:val="22"/>
                <w:szCs w:val="22"/>
              </w:rPr>
            </w:pPr>
            <w:r w:rsidRPr="00B47590">
              <w:rPr>
                <w:rStyle w:val="highlightbackground"/>
                <w:sz w:val="22"/>
                <w:szCs w:val="22"/>
              </w:rPr>
              <w:t xml:space="preserve">After </w:t>
            </w:r>
            <w:proofErr w:type="spellStart"/>
            <w:r w:rsidRPr="00B47590">
              <w:rPr>
                <w:rStyle w:val="highlightbackground"/>
                <w:sz w:val="22"/>
                <w:szCs w:val="22"/>
              </w:rPr>
              <w:t>para</w:t>
            </w:r>
            <w:proofErr w:type="spellEnd"/>
            <w:r w:rsidRPr="00B47590">
              <w:rPr>
                <w:rStyle w:val="highlightbackground"/>
                <w:sz w:val="22"/>
                <w:szCs w:val="22"/>
              </w:rPr>
              <w:t>. 9.71, include the following wording:</w:t>
            </w:r>
          </w:p>
          <w:p w:rsidR="00377694" w:rsidRPr="00B47590" w:rsidRDefault="00377694" w:rsidP="006E29AF">
            <w:pPr>
              <w:spacing w:before="100" w:beforeAutospacing="1" w:after="100" w:afterAutospacing="1"/>
              <w:rPr>
                <w:rStyle w:val="highlightbackground"/>
                <w:i/>
                <w:sz w:val="22"/>
                <w:szCs w:val="22"/>
              </w:rPr>
            </w:pPr>
            <w:r w:rsidRPr="00B47590">
              <w:rPr>
                <w:i/>
                <w:sz w:val="22"/>
                <w:szCs w:val="22"/>
              </w:rPr>
              <w:t>“Applicants are strongly encouraged to discuss the design of the facility with relevant stakeholders at the outset. For example, consultation with the Warwickshire Police Design Security Advisors will help to ensure early identification of potential security issues and incorporation of mitigation measures where required. New waste facilities should also be built to Secured By Design standards, particularly where scrap metal is present.”</w:t>
            </w:r>
          </w:p>
        </w:tc>
        <w:tc>
          <w:tcPr>
            <w:tcW w:w="2131" w:type="dxa"/>
          </w:tcPr>
          <w:p w:rsidR="00377694" w:rsidRPr="00B47590" w:rsidRDefault="00377694" w:rsidP="00310997">
            <w:pPr>
              <w:rPr>
                <w:iCs/>
                <w:sz w:val="22"/>
                <w:szCs w:val="22"/>
              </w:rPr>
            </w:pPr>
            <w:r w:rsidRPr="00B47590">
              <w:rPr>
                <w:iCs/>
                <w:sz w:val="22"/>
                <w:szCs w:val="22"/>
              </w:rPr>
              <w:t>For additional clarity</w:t>
            </w:r>
          </w:p>
        </w:tc>
        <w:tc>
          <w:tcPr>
            <w:tcW w:w="1984" w:type="dxa"/>
          </w:tcPr>
          <w:p w:rsidR="00377694" w:rsidRPr="00B47590" w:rsidRDefault="00377694" w:rsidP="00845013">
            <w:pPr>
              <w:rPr>
                <w:iCs/>
                <w:sz w:val="22"/>
                <w:szCs w:val="22"/>
              </w:rPr>
            </w:pPr>
            <w:r w:rsidRPr="00B47590">
              <w:rPr>
                <w:iCs/>
                <w:sz w:val="22"/>
                <w:szCs w:val="22"/>
              </w:rPr>
              <w:t>Warwickshire Police</w:t>
            </w:r>
          </w:p>
        </w:tc>
      </w:tr>
      <w:tr w:rsidR="00377694" w:rsidRPr="00BE26D1" w:rsidTr="003F2726">
        <w:tc>
          <w:tcPr>
            <w:tcW w:w="1514" w:type="dxa"/>
          </w:tcPr>
          <w:p w:rsidR="00377694" w:rsidRPr="00B47590" w:rsidRDefault="009D34A0" w:rsidP="00845013">
            <w:pPr>
              <w:rPr>
                <w:iCs/>
                <w:sz w:val="22"/>
                <w:szCs w:val="22"/>
              </w:rPr>
            </w:pPr>
            <w:r>
              <w:rPr>
                <w:iCs/>
                <w:sz w:val="22"/>
                <w:szCs w:val="22"/>
              </w:rPr>
              <w:t>63</w:t>
            </w:r>
            <w:r w:rsidR="00377694" w:rsidRPr="00B47590">
              <w:rPr>
                <w:iCs/>
                <w:sz w:val="22"/>
                <w:szCs w:val="22"/>
              </w:rPr>
              <w:t>.</w:t>
            </w:r>
          </w:p>
        </w:tc>
        <w:tc>
          <w:tcPr>
            <w:tcW w:w="1747" w:type="dxa"/>
          </w:tcPr>
          <w:p w:rsidR="00377694" w:rsidRPr="00B47590" w:rsidRDefault="000B0BCD" w:rsidP="00845013">
            <w:pPr>
              <w:rPr>
                <w:iCs/>
                <w:sz w:val="22"/>
                <w:szCs w:val="22"/>
              </w:rPr>
            </w:pPr>
            <w:r>
              <w:rPr>
                <w:iCs/>
                <w:sz w:val="22"/>
                <w:szCs w:val="22"/>
              </w:rPr>
              <w:t>Additional</w:t>
            </w:r>
          </w:p>
        </w:tc>
        <w:tc>
          <w:tcPr>
            <w:tcW w:w="1417" w:type="dxa"/>
          </w:tcPr>
          <w:p w:rsidR="00377694" w:rsidRPr="00B47590" w:rsidRDefault="00377694" w:rsidP="00845013">
            <w:pPr>
              <w:rPr>
                <w:iCs/>
                <w:sz w:val="22"/>
                <w:szCs w:val="22"/>
              </w:rPr>
            </w:pPr>
            <w:r w:rsidRPr="00B47590">
              <w:rPr>
                <w:iCs/>
                <w:sz w:val="22"/>
                <w:szCs w:val="22"/>
              </w:rPr>
              <w:t>Page 82</w:t>
            </w:r>
          </w:p>
        </w:tc>
        <w:tc>
          <w:tcPr>
            <w:tcW w:w="1982" w:type="dxa"/>
          </w:tcPr>
          <w:p w:rsidR="00377694" w:rsidRPr="00B47590" w:rsidRDefault="00377694" w:rsidP="00845013">
            <w:pPr>
              <w:rPr>
                <w:iCs/>
                <w:sz w:val="22"/>
                <w:szCs w:val="22"/>
              </w:rPr>
            </w:pPr>
            <w:r w:rsidRPr="00B47590">
              <w:rPr>
                <w:iCs/>
                <w:sz w:val="22"/>
                <w:szCs w:val="22"/>
              </w:rPr>
              <w:t>Development Management Policies (Policy DM5)</w:t>
            </w:r>
          </w:p>
        </w:tc>
        <w:tc>
          <w:tcPr>
            <w:tcW w:w="4109" w:type="dxa"/>
          </w:tcPr>
          <w:p w:rsidR="00377694" w:rsidRPr="00B47590" w:rsidRDefault="00377694" w:rsidP="006E29AF">
            <w:pPr>
              <w:spacing w:before="100" w:beforeAutospacing="1" w:after="100" w:afterAutospacing="1"/>
              <w:rPr>
                <w:rStyle w:val="highlightbackground"/>
                <w:sz w:val="22"/>
                <w:szCs w:val="22"/>
              </w:rPr>
            </w:pPr>
            <w:r w:rsidRPr="00B47590">
              <w:rPr>
                <w:rStyle w:val="highlightbackground"/>
                <w:sz w:val="22"/>
                <w:szCs w:val="22"/>
              </w:rPr>
              <w:t xml:space="preserve">In </w:t>
            </w:r>
            <w:proofErr w:type="spellStart"/>
            <w:r w:rsidRPr="00B47590">
              <w:rPr>
                <w:rStyle w:val="highlightbackground"/>
                <w:sz w:val="22"/>
                <w:szCs w:val="22"/>
              </w:rPr>
              <w:t>para</w:t>
            </w:r>
            <w:proofErr w:type="spellEnd"/>
            <w:r w:rsidRPr="00B47590">
              <w:rPr>
                <w:rStyle w:val="highlightbackground"/>
                <w:sz w:val="22"/>
                <w:szCs w:val="22"/>
              </w:rPr>
              <w:t>. 9.75 replace:</w:t>
            </w:r>
          </w:p>
          <w:p w:rsidR="00377694" w:rsidRPr="00B47590" w:rsidRDefault="00377694" w:rsidP="006E29AF">
            <w:pPr>
              <w:spacing w:before="100" w:beforeAutospacing="1" w:after="100" w:afterAutospacing="1"/>
              <w:rPr>
                <w:rStyle w:val="highlightbackground"/>
                <w:sz w:val="22"/>
                <w:szCs w:val="22"/>
              </w:rPr>
            </w:pPr>
            <w:r w:rsidRPr="00B47590">
              <w:rPr>
                <w:rStyle w:val="highlightbackground"/>
                <w:sz w:val="22"/>
                <w:szCs w:val="22"/>
              </w:rPr>
              <w:t>“</w:t>
            </w:r>
            <w:r w:rsidRPr="00B47590">
              <w:rPr>
                <w:rStyle w:val="highlightbackground"/>
                <w:i/>
                <w:sz w:val="22"/>
                <w:szCs w:val="22"/>
              </w:rPr>
              <w:t>Proposals should seek to comply with the policies set out in the County’s Countryside and Rights of Way Improvement Plan (CAROWIP).</w:t>
            </w:r>
            <w:r w:rsidRPr="00B47590">
              <w:rPr>
                <w:rStyle w:val="highlightbackground"/>
                <w:sz w:val="22"/>
                <w:szCs w:val="22"/>
              </w:rPr>
              <w:t>”</w:t>
            </w:r>
          </w:p>
          <w:p w:rsidR="00377694" w:rsidRPr="00B47590" w:rsidRDefault="00377694" w:rsidP="006E29AF">
            <w:pPr>
              <w:spacing w:before="100" w:beforeAutospacing="1" w:after="100" w:afterAutospacing="1"/>
              <w:rPr>
                <w:rStyle w:val="highlightbackground"/>
                <w:sz w:val="22"/>
                <w:szCs w:val="22"/>
              </w:rPr>
            </w:pPr>
            <w:r>
              <w:rPr>
                <w:rStyle w:val="highlightbackground"/>
                <w:sz w:val="22"/>
                <w:szCs w:val="22"/>
              </w:rPr>
              <w:lastRenderedPageBreak/>
              <w:t>w</w:t>
            </w:r>
            <w:r w:rsidRPr="00B47590">
              <w:rPr>
                <w:rStyle w:val="highlightbackground"/>
                <w:sz w:val="22"/>
                <w:szCs w:val="22"/>
              </w:rPr>
              <w:t>ith</w:t>
            </w:r>
          </w:p>
          <w:p w:rsidR="00377694" w:rsidRPr="00B47590" w:rsidRDefault="00377694" w:rsidP="006E29AF">
            <w:pPr>
              <w:spacing w:before="100" w:beforeAutospacing="1" w:after="100" w:afterAutospacing="1"/>
              <w:rPr>
                <w:rStyle w:val="highlightbackground"/>
                <w:sz w:val="22"/>
                <w:szCs w:val="22"/>
              </w:rPr>
            </w:pPr>
            <w:r w:rsidRPr="00B47590">
              <w:rPr>
                <w:rStyle w:val="highlightbackground"/>
                <w:sz w:val="22"/>
                <w:szCs w:val="22"/>
              </w:rPr>
              <w:t>“</w:t>
            </w:r>
            <w:r w:rsidRPr="00B47590">
              <w:rPr>
                <w:rStyle w:val="highlightbackground"/>
                <w:i/>
                <w:sz w:val="22"/>
                <w:szCs w:val="22"/>
              </w:rPr>
              <w:t>Proposals should seek to comply with the policies set out in the County’s latest Rights of Way Improvement Plan (ROWIP</w:t>
            </w:r>
            <w:proofErr w:type="gramStart"/>
            <w:r w:rsidRPr="00B47590">
              <w:rPr>
                <w:rStyle w:val="highlightbackground"/>
                <w:i/>
                <w:sz w:val="22"/>
                <w:szCs w:val="22"/>
              </w:rPr>
              <w:t>)</w:t>
            </w:r>
            <w:r w:rsidRPr="00C14291">
              <w:rPr>
                <w:rStyle w:val="highlightbackground"/>
                <w:b/>
                <w:i/>
                <w:sz w:val="16"/>
                <w:szCs w:val="16"/>
              </w:rPr>
              <w:t>FOOTNOTE</w:t>
            </w:r>
            <w:proofErr w:type="gramEnd"/>
            <w:r w:rsidRPr="00C14291">
              <w:rPr>
                <w:rStyle w:val="highlightbackground"/>
                <w:b/>
                <w:i/>
                <w:sz w:val="16"/>
                <w:szCs w:val="16"/>
              </w:rPr>
              <w:t xml:space="preserve"> Available at </w:t>
            </w:r>
            <w:r w:rsidRPr="00C14291">
              <w:rPr>
                <w:b/>
                <w:i/>
                <w:sz w:val="16"/>
                <w:szCs w:val="16"/>
              </w:rPr>
              <w:t>www.warwickshire.gov.uk/</w:t>
            </w:r>
            <w:proofErr w:type="spellStart"/>
            <w:r w:rsidRPr="00C14291">
              <w:rPr>
                <w:b/>
                <w:i/>
                <w:sz w:val="16"/>
                <w:szCs w:val="16"/>
              </w:rPr>
              <w:t>rowipFOOTNOTE</w:t>
            </w:r>
            <w:proofErr w:type="spellEnd"/>
            <w:r w:rsidRPr="00C14291">
              <w:rPr>
                <w:rStyle w:val="highlightbackground"/>
                <w:sz w:val="16"/>
                <w:szCs w:val="16"/>
              </w:rPr>
              <w:t>.”</w:t>
            </w:r>
          </w:p>
        </w:tc>
        <w:tc>
          <w:tcPr>
            <w:tcW w:w="2131" w:type="dxa"/>
          </w:tcPr>
          <w:p w:rsidR="00377694" w:rsidRPr="00B47590" w:rsidRDefault="00377694" w:rsidP="00310997">
            <w:pPr>
              <w:rPr>
                <w:iCs/>
                <w:sz w:val="22"/>
                <w:szCs w:val="22"/>
              </w:rPr>
            </w:pPr>
            <w:r w:rsidRPr="00B47590">
              <w:rPr>
                <w:iCs/>
                <w:sz w:val="22"/>
                <w:szCs w:val="22"/>
              </w:rPr>
              <w:lastRenderedPageBreak/>
              <w:t>For additional clarity</w:t>
            </w:r>
          </w:p>
        </w:tc>
        <w:tc>
          <w:tcPr>
            <w:tcW w:w="1984" w:type="dxa"/>
          </w:tcPr>
          <w:p w:rsidR="00377694" w:rsidRPr="00B47590" w:rsidRDefault="00377694" w:rsidP="00845013">
            <w:pPr>
              <w:rPr>
                <w:iCs/>
                <w:sz w:val="22"/>
                <w:szCs w:val="22"/>
              </w:rPr>
            </w:pPr>
          </w:p>
        </w:tc>
      </w:tr>
      <w:tr w:rsidR="00377694" w:rsidRPr="00BE26D1" w:rsidTr="003F2726">
        <w:tc>
          <w:tcPr>
            <w:tcW w:w="1514" w:type="dxa"/>
          </w:tcPr>
          <w:p w:rsidR="00377694" w:rsidRPr="00B47590" w:rsidRDefault="0031338B" w:rsidP="00845013">
            <w:pPr>
              <w:rPr>
                <w:iCs/>
                <w:sz w:val="22"/>
                <w:szCs w:val="22"/>
              </w:rPr>
            </w:pPr>
            <w:r>
              <w:rPr>
                <w:iCs/>
                <w:sz w:val="22"/>
                <w:szCs w:val="22"/>
              </w:rPr>
              <w:lastRenderedPageBreak/>
              <w:t>6</w:t>
            </w:r>
            <w:r w:rsidR="009D34A0">
              <w:rPr>
                <w:iCs/>
                <w:sz w:val="22"/>
                <w:szCs w:val="22"/>
              </w:rPr>
              <w:t>4</w:t>
            </w:r>
            <w:r w:rsidR="00377694" w:rsidRPr="00B47590">
              <w:rPr>
                <w:iCs/>
                <w:sz w:val="22"/>
                <w:szCs w:val="22"/>
              </w:rPr>
              <w:t>.</w:t>
            </w:r>
          </w:p>
        </w:tc>
        <w:tc>
          <w:tcPr>
            <w:tcW w:w="1747" w:type="dxa"/>
          </w:tcPr>
          <w:p w:rsidR="00377694" w:rsidRPr="00B47590" w:rsidRDefault="000B0BCD" w:rsidP="00845013">
            <w:pPr>
              <w:rPr>
                <w:iCs/>
                <w:sz w:val="22"/>
                <w:szCs w:val="22"/>
              </w:rPr>
            </w:pPr>
            <w:r>
              <w:rPr>
                <w:iCs/>
                <w:sz w:val="22"/>
                <w:szCs w:val="22"/>
              </w:rPr>
              <w:t>Main</w:t>
            </w:r>
          </w:p>
        </w:tc>
        <w:tc>
          <w:tcPr>
            <w:tcW w:w="1417" w:type="dxa"/>
          </w:tcPr>
          <w:p w:rsidR="00377694" w:rsidRPr="00B47590" w:rsidRDefault="00377694" w:rsidP="00845013">
            <w:pPr>
              <w:rPr>
                <w:iCs/>
                <w:sz w:val="22"/>
                <w:szCs w:val="22"/>
              </w:rPr>
            </w:pPr>
            <w:r w:rsidRPr="00B47590">
              <w:rPr>
                <w:iCs/>
                <w:sz w:val="22"/>
                <w:szCs w:val="22"/>
              </w:rPr>
              <w:t>Page 82</w:t>
            </w:r>
          </w:p>
        </w:tc>
        <w:tc>
          <w:tcPr>
            <w:tcW w:w="1982" w:type="dxa"/>
          </w:tcPr>
          <w:p w:rsidR="00377694" w:rsidRPr="00B47590" w:rsidRDefault="00377694" w:rsidP="0081293E">
            <w:pPr>
              <w:rPr>
                <w:iCs/>
                <w:sz w:val="22"/>
                <w:szCs w:val="22"/>
              </w:rPr>
            </w:pPr>
            <w:r w:rsidRPr="00B47590">
              <w:rPr>
                <w:iCs/>
                <w:sz w:val="22"/>
                <w:szCs w:val="22"/>
              </w:rPr>
              <w:t>Development Management Policies (Policy DM6)</w:t>
            </w:r>
          </w:p>
        </w:tc>
        <w:tc>
          <w:tcPr>
            <w:tcW w:w="4109" w:type="dxa"/>
          </w:tcPr>
          <w:p w:rsidR="00377694" w:rsidRPr="00B47590" w:rsidRDefault="00377694" w:rsidP="0081293E">
            <w:pPr>
              <w:spacing w:before="100" w:beforeAutospacing="1" w:after="100" w:afterAutospacing="1"/>
              <w:rPr>
                <w:rFonts w:eastAsia="Times New Roman"/>
                <w:sz w:val="22"/>
                <w:szCs w:val="22"/>
                <w:lang w:eastAsia="en-GB"/>
              </w:rPr>
            </w:pPr>
            <w:r w:rsidRPr="00B47590">
              <w:rPr>
                <w:rFonts w:eastAsia="Times New Roman"/>
                <w:sz w:val="22"/>
                <w:szCs w:val="22"/>
                <w:lang w:eastAsia="en-GB"/>
              </w:rPr>
              <w:t>In Policy DM6, insert:</w:t>
            </w:r>
          </w:p>
          <w:p w:rsidR="00377694" w:rsidRPr="00B47590" w:rsidRDefault="00377694" w:rsidP="0081293E">
            <w:pPr>
              <w:spacing w:before="100" w:beforeAutospacing="1" w:after="100" w:afterAutospacing="1"/>
              <w:rPr>
                <w:sz w:val="22"/>
                <w:szCs w:val="22"/>
              </w:rPr>
            </w:pPr>
            <w:r w:rsidRPr="00B47590">
              <w:rPr>
                <w:rFonts w:ascii="Times New Roman" w:eastAsia="Times New Roman" w:hAnsi="Times New Roman" w:cs="Times New Roman"/>
                <w:sz w:val="22"/>
                <w:szCs w:val="22"/>
                <w:lang w:eastAsia="en-GB"/>
              </w:rPr>
              <w:t>“</w:t>
            </w:r>
            <w:r w:rsidRPr="00B47590">
              <w:rPr>
                <w:i/>
                <w:sz w:val="22"/>
                <w:szCs w:val="22"/>
              </w:rPr>
              <w:t>Planning permission will not be granted where waste management proposals would be at risk of flooding or would be likely to increase the risk of flooding elsewhere.”</w:t>
            </w:r>
          </w:p>
          <w:p w:rsidR="00377694" w:rsidRPr="00B47590" w:rsidRDefault="00377694" w:rsidP="0081293E">
            <w:pPr>
              <w:spacing w:before="100" w:beforeAutospacing="1" w:after="100" w:afterAutospacing="1"/>
              <w:rPr>
                <w:sz w:val="22"/>
                <w:szCs w:val="22"/>
              </w:rPr>
            </w:pPr>
            <w:r w:rsidRPr="00B47590">
              <w:rPr>
                <w:sz w:val="22"/>
                <w:szCs w:val="22"/>
              </w:rPr>
              <w:t>And delete:</w:t>
            </w:r>
          </w:p>
          <w:p w:rsidR="00377694" w:rsidRPr="00B47590" w:rsidRDefault="00377694" w:rsidP="0081293E">
            <w:pPr>
              <w:spacing w:before="100" w:beforeAutospacing="1" w:after="100" w:afterAutospacing="1"/>
              <w:rPr>
                <w:i/>
                <w:sz w:val="22"/>
                <w:szCs w:val="22"/>
              </w:rPr>
            </w:pPr>
            <w:r w:rsidRPr="00B47590">
              <w:rPr>
                <w:i/>
                <w:sz w:val="22"/>
                <w:szCs w:val="22"/>
              </w:rPr>
              <w:t>“…or would be at risk of flooding or likely to increase the risk of flooding elsewhere.”</w:t>
            </w:r>
          </w:p>
          <w:p w:rsidR="00377694" w:rsidRPr="00B47590" w:rsidRDefault="00377694" w:rsidP="006E29AF">
            <w:pPr>
              <w:spacing w:before="100" w:beforeAutospacing="1" w:after="100" w:afterAutospacing="1"/>
              <w:rPr>
                <w:rStyle w:val="highlightbackground"/>
                <w:sz w:val="22"/>
                <w:szCs w:val="22"/>
              </w:rPr>
            </w:pPr>
          </w:p>
        </w:tc>
        <w:tc>
          <w:tcPr>
            <w:tcW w:w="2131" w:type="dxa"/>
          </w:tcPr>
          <w:p w:rsidR="00377694" w:rsidRPr="00B47590" w:rsidRDefault="00377694" w:rsidP="00310997">
            <w:pPr>
              <w:rPr>
                <w:iCs/>
                <w:sz w:val="22"/>
                <w:szCs w:val="22"/>
              </w:rPr>
            </w:pPr>
            <w:r w:rsidRPr="00B47590">
              <w:rPr>
                <w:iCs/>
                <w:sz w:val="22"/>
                <w:szCs w:val="22"/>
              </w:rPr>
              <w:t>For additional clarity</w:t>
            </w:r>
          </w:p>
        </w:tc>
        <w:tc>
          <w:tcPr>
            <w:tcW w:w="1984" w:type="dxa"/>
          </w:tcPr>
          <w:p w:rsidR="00377694" w:rsidRPr="00B47590" w:rsidRDefault="00377694" w:rsidP="00845013">
            <w:pPr>
              <w:rPr>
                <w:iCs/>
                <w:sz w:val="22"/>
                <w:szCs w:val="22"/>
              </w:rPr>
            </w:pPr>
          </w:p>
        </w:tc>
      </w:tr>
      <w:tr w:rsidR="00377694" w:rsidRPr="00BE26D1" w:rsidTr="003F2726">
        <w:tc>
          <w:tcPr>
            <w:tcW w:w="1514" w:type="dxa"/>
          </w:tcPr>
          <w:p w:rsidR="00377694" w:rsidRPr="00B47590" w:rsidRDefault="0031338B" w:rsidP="00845013">
            <w:pPr>
              <w:rPr>
                <w:iCs/>
                <w:sz w:val="22"/>
                <w:szCs w:val="22"/>
              </w:rPr>
            </w:pPr>
            <w:r>
              <w:rPr>
                <w:iCs/>
                <w:sz w:val="22"/>
                <w:szCs w:val="22"/>
              </w:rPr>
              <w:t>6</w:t>
            </w:r>
            <w:r w:rsidR="009D34A0">
              <w:rPr>
                <w:iCs/>
                <w:sz w:val="22"/>
                <w:szCs w:val="22"/>
              </w:rPr>
              <w:t>5</w:t>
            </w:r>
            <w:r w:rsidR="00377694" w:rsidRPr="00B47590">
              <w:rPr>
                <w:iCs/>
                <w:sz w:val="22"/>
                <w:szCs w:val="22"/>
              </w:rPr>
              <w:t>.</w:t>
            </w:r>
          </w:p>
        </w:tc>
        <w:tc>
          <w:tcPr>
            <w:tcW w:w="1747" w:type="dxa"/>
          </w:tcPr>
          <w:p w:rsidR="00377694" w:rsidRPr="00B47590" w:rsidRDefault="000B0BCD" w:rsidP="00845013">
            <w:pPr>
              <w:rPr>
                <w:iCs/>
                <w:sz w:val="22"/>
                <w:szCs w:val="22"/>
              </w:rPr>
            </w:pPr>
            <w:r>
              <w:rPr>
                <w:iCs/>
                <w:sz w:val="22"/>
                <w:szCs w:val="22"/>
              </w:rPr>
              <w:t>Additional</w:t>
            </w:r>
          </w:p>
        </w:tc>
        <w:tc>
          <w:tcPr>
            <w:tcW w:w="1417" w:type="dxa"/>
          </w:tcPr>
          <w:p w:rsidR="00377694" w:rsidRPr="00B47590" w:rsidRDefault="00377694" w:rsidP="00845013">
            <w:pPr>
              <w:rPr>
                <w:iCs/>
                <w:sz w:val="22"/>
                <w:szCs w:val="22"/>
              </w:rPr>
            </w:pPr>
            <w:r w:rsidRPr="00B47590">
              <w:rPr>
                <w:iCs/>
                <w:sz w:val="22"/>
                <w:szCs w:val="22"/>
              </w:rPr>
              <w:t>Page 82</w:t>
            </w:r>
          </w:p>
        </w:tc>
        <w:tc>
          <w:tcPr>
            <w:tcW w:w="1982" w:type="dxa"/>
          </w:tcPr>
          <w:p w:rsidR="00377694" w:rsidRPr="00B47590" w:rsidRDefault="00377694" w:rsidP="0081293E">
            <w:pPr>
              <w:rPr>
                <w:iCs/>
                <w:sz w:val="22"/>
                <w:szCs w:val="22"/>
              </w:rPr>
            </w:pPr>
            <w:r w:rsidRPr="00B47590">
              <w:rPr>
                <w:iCs/>
                <w:sz w:val="22"/>
                <w:szCs w:val="22"/>
              </w:rPr>
              <w:t>Development Management Policies (Policy DM6)</w:t>
            </w:r>
          </w:p>
        </w:tc>
        <w:tc>
          <w:tcPr>
            <w:tcW w:w="4109" w:type="dxa"/>
          </w:tcPr>
          <w:p w:rsidR="00377694" w:rsidRPr="00B47590" w:rsidRDefault="00377694" w:rsidP="0081293E">
            <w:pPr>
              <w:spacing w:before="100" w:beforeAutospacing="1" w:after="100" w:afterAutospacing="1"/>
              <w:rPr>
                <w:rFonts w:eastAsia="Times New Roman"/>
                <w:sz w:val="22"/>
                <w:szCs w:val="22"/>
                <w:lang w:eastAsia="en-GB"/>
              </w:rPr>
            </w:pPr>
            <w:r w:rsidRPr="00B47590">
              <w:rPr>
                <w:rFonts w:eastAsia="Times New Roman"/>
                <w:sz w:val="22"/>
                <w:szCs w:val="22"/>
                <w:lang w:eastAsia="en-GB"/>
              </w:rPr>
              <w:t xml:space="preserve">In </w:t>
            </w:r>
            <w:proofErr w:type="spellStart"/>
            <w:r w:rsidRPr="00B47590">
              <w:rPr>
                <w:rFonts w:eastAsia="Times New Roman"/>
                <w:sz w:val="22"/>
                <w:szCs w:val="22"/>
                <w:lang w:eastAsia="en-GB"/>
              </w:rPr>
              <w:t>para</w:t>
            </w:r>
            <w:proofErr w:type="spellEnd"/>
            <w:r w:rsidRPr="00B47590">
              <w:rPr>
                <w:rFonts w:eastAsia="Times New Roman"/>
                <w:sz w:val="22"/>
                <w:szCs w:val="22"/>
                <w:lang w:eastAsia="en-GB"/>
              </w:rPr>
              <w:t>. 9.77 insert the following wording:</w:t>
            </w:r>
          </w:p>
          <w:p w:rsidR="00377694" w:rsidRDefault="00377694" w:rsidP="00806BAD">
            <w:pPr>
              <w:autoSpaceDE w:val="0"/>
              <w:autoSpaceDN w:val="0"/>
              <w:adjustRightInd w:val="0"/>
              <w:rPr>
                <w:rFonts w:ascii="ArialMT" w:hAnsi="ArialMT" w:cs="ArialMT"/>
                <w:i/>
                <w:sz w:val="22"/>
                <w:szCs w:val="22"/>
              </w:rPr>
            </w:pPr>
            <w:r w:rsidRPr="00A6496C">
              <w:rPr>
                <w:rFonts w:eastAsia="Times New Roman"/>
                <w:i/>
                <w:sz w:val="22"/>
                <w:szCs w:val="22"/>
                <w:lang w:eastAsia="en-GB"/>
              </w:rPr>
              <w:t>“</w:t>
            </w:r>
            <w:r w:rsidRPr="00A6496C">
              <w:rPr>
                <w:rFonts w:ascii="ArialMT" w:hAnsi="ArialMT" w:cs="ArialMT"/>
                <w:i/>
                <w:sz w:val="22"/>
                <w:szCs w:val="22"/>
              </w:rPr>
              <w:t>New development should be located in the lowest flood risk areas</w:t>
            </w:r>
            <w:r w:rsidRPr="00A6496C">
              <w:rPr>
                <w:rFonts w:ascii="Arial-BoldMT" w:hAnsi="Arial-BoldMT" w:cs="Arial-BoldMT"/>
                <w:b/>
                <w:bCs/>
                <w:i/>
                <w:sz w:val="22"/>
                <w:szCs w:val="22"/>
              </w:rPr>
              <w:t xml:space="preserve"> </w:t>
            </w:r>
            <w:r w:rsidRPr="00A6496C">
              <w:rPr>
                <w:rFonts w:ascii="ArialMT" w:hAnsi="ArialMT" w:cs="ArialMT"/>
                <w:i/>
                <w:sz w:val="22"/>
                <w:szCs w:val="22"/>
              </w:rPr>
              <w:t xml:space="preserve">(i.e. Flood Zone 1 </w:t>
            </w:r>
            <w:r w:rsidRPr="00A6496C">
              <w:rPr>
                <w:rFonts w:ascii="ArialMT" w:hAnsi="ArialMT" w:cs="ArialMT"/>
                <w:i/>
                <w:sz w:val="22"/>
                <w:szCs w:val="22"/>
                <w:u w:val="single"/>
              </w:rPr>
              <w:t xml:space="preserve">or locally agreed areas identified as of low groundwater or surface water flood risk vulnerability </w:t>
            </w:r>
            <w:r w:rsidRPr="00A6496C">
              <w:rPr>
                <w:rFonts w:ascii="ArialMT" w:hAnsi="ArialMT" w:cs="ArialMT"/>
                <w:i/>
                <w:sz w:val="22"/>
                <w:szCs w:val="22"/>
                <w:u w:val="single"/>
              </w:rPr>
              <w:lastRenderedPageBreak/>
              <w:t>established by the Lead Local Flood Authorities or Internal Drainage Boards</w:t>
            </w:r>
            <w:r w:rsidRPr="00A6496C">
              <w:rPr>
                <w:rFonts w:ascii="ArialMT" w:hAnsi="ArialMT" w:cs="ArialMT"/>
                <w:i/>
                <w:sz w:val="22"/>
                <w:szCs w:val="22"/>
              </w:rPr>
              <w:t>) where possible…”</w:t>
            </w:r>
          </w:p>
          <w:p w:rsidR="00377694" w:rsidRPr="00A6496C" w:rsidRDefault="00377694" w:rsidP="00806BAD">
            <w:pPr>
              <w:autoSpaceDE w:val="0"/>
              <w:autoSpaceDN w:val="0"/>
              <w:adjustRightInd w:val="0"/>
              <w:rPr>
                <w:rFonts w:ascii="ArialMT" w:hAnsi="ArialMT" w:cs="ArialMT"/>
                <w:i/>
                <w:sz w:val="22"/>
                <w:szCs w:val="22"/>
                <w:u w:val="single"/>
              </w:rPr>
            </w:pPr>
          </w:p>
        </w:tc>
        <w:tc>
          <w:tcPr>
            <w:tcW w:w="2131" w:type="dxa"/>
          </w:tcPr>
          <w:p w:rsidR="00377694" w:rsidRPr="00B47590" w:rsidRDefault="00377694" w:rsidP="00310997">
            <w:pPr>
              <w:rPr>
                <w:iCs/>
                <w:sz w:val="22"/>
                <w:szCs w:val="22"/>
              </w:rPr>
            </w:pPr>
          </w:p>
        </w:tc>
        <w:tc>
          <w:tcPr>
            <w:tcW w:w="1984" w:type="dxa"/>
          </w:tcPr>
          <w:p w:rsidR="00377694" w:rsidRPr="00B47590" w:rsidRDefault="00377694" w:rsidP="00845013">
            <w:pPr>
              <w:rPr>
                <w:iCs/>
                <w:sz w:val="22"/>
                <w:szCs w:val="22"/>
              </w:rPr>
            </w:pPr>
          </w:p>
        </w:tc>
      </w:tr>
      <w:tr w:rsidR="00377694" w:rsidRPr="00BE26D1" w:rsidTr="003F2726">
        <w:tc>
          <w:tcPr>
            <w:tcW w:w="1514" w:type="dxa"/>
          </w:tcPr>
          <w:p w:rsidR="00377694" w:rsidRPr="00B47590" w:rsidRDefault="0031338B" w:rsidP="00845013">
            <w:pPr>
              <w:rPr>
                <w:iCs/>
                <w:sz w:val="22"/>
                <w:szCs w:val="22"/>
              </w:rPr>
            </w:pPr>
            <w:r>
              <w:rPr>
                <w:iCs/>
                <w:sz w:val="22"/>
                <w:szCs w:val="22"/>
              </w:rPr>
              <w:lastRenderedPageBreak/>
              <w:t>6</w:t>
            </w:r>
            <w:r w:rsidR="009D34A0">
              <w:rPr>
                <w:iCs/>
                <w:sz w:val="22"/>
                <w:szCs w:val="22"/>
              </w:rPr>
              <w:t>6</w:t>
            </w:r>
            <w:r w:rsidR="00377694" w:rsidRPr="00B47590">
              <w:rPr>
                <w:iCs/>
                <w:sz w:val="22"/>
                <w:szCs w:val="22"/>
              </w:rPr>
              <w:t>.</w:t>
            </w:r>
          </w:p>
        </w:tc>
        <w:tc>
          <w:tcPr>
            <w:tcW w:w="1747" w:type="dxa"/>
          </w:tcPr>
          <w:p w:rsidR="00377694" w:rsidRPr="00B47590" w:rsidRDefault="000B0BCD" w:rsidP="00845013">
            <w:pPr>
              <w:rPr>
                <w:iCs/>
                <w:sz w:val="22"/>
                <w:szCs w:val="22"/>
              </w:rPr>
            </w:pPr>
            <w:r>
              <w:rPr>
                <w:iCs/>
                <w:sz w:val="22"/>
                <w:szCs w:val="22"/>
              </w:rPr>
              <w:t>Additional</w:t>
            </w:r>
          </w:p>
        </w:tc>
        <w:tc>
          <w:tcPr>
            <w:tcW w:w="1417" w:type="dxa"/>
          </w:tcPr>
          <w:p w:rsidR="00377694" w:rsidRPr="00B47590" w:rsidRDefault="00377694" w:rsidP="00845013">
            <w:pPr>
              <w:rPr>
                <w:iCs/>
                <w:sz w:val="22"/>
                <w:szCs w:val="22"/>
              </w:rPr>
            </w:pPr>
            <w:r w:rsidRPr="00B47590">
              <w:rPr>
                <w:iCs/>
                <w:sz w:val="22"/>
                <w:szCs w:val="22"/>
              </w:rPr>
              <w:t>Page 83</w:t>
            </w:r>
          </w:p>
        </w:tc>
        <w:tc>
          <w:tcPr>
            <w:tcW w:w="1982" w:type="dxa"/>
          </w:tcPr>
          <w:p w:rsidR="00377694" w:rsidRPr="00B47590" w:rsidRDefault="00377694" w:rsidP="0081293E">
            <w:pPr>
              <w:rPr>
                <w:iCs/>
                <w:sz w:val="22"/>
                <w:szCs w:val="22"/>
              </w:rPr>
            </w:pPr>
            <w:r w:rsidRPr="00B47590">
              <w:rPr>
                <w:iCs/>
                <w:sz w:val="22"/>
                <w:szCs w:val="22"/>
              </w:rPr>
              <w:t>Development Management Policies (Policy DM6)</w:t>
            </w:r>
          </w:p>
        </w:tc>
        <w:tc>
          <w:tcPr>
            <w:tcW w:w="4109" w:type="dxa"/>
          </w:tcPr>
          <w:p w:rsidR="00377694" w:rsidRPr="00B47590" w:rsidRDefault="00377694" w:rsidP="0081293E">
            <w:pPr>
              <w:spacing w:before="100" w:beforeAutospacing="1" w:after="100" w:afterAutospacing="1"/>
              <w:rPr>
                <w:rStyle w:val="highlightbackground"/>
                <w:sz w:val="22"/>
                <w:szCs w:val="22"/>
              </w:rPr>
            </w:pPr>
            <w:r w:rsidRPr="00B47590">
              <w:rPr>
                <w:rStyle w:val="highlightbackground"/>
                <w:sz w:val="22"/>
                <w:szCs w:val="22"/>
              </w:rPr>
              <w:t xml:space="preserve">In </w:t>
            </w:r>
            <w:proofErr w:type="spellStart"/>
            <w:r w:rsidRPr="00B47590">
              <w:rPr>
                <w:rStyle w:val="highlightbackground"/>
                <w:sz w:val="22"/>
                <w:szCs w:val="22"/>
              </w:rPr>
              <w:t>para</w:t>
            </w:r>
            <w:proofErr w:type="spellEnd"/>
            <w:r w:rsidRPr="00B47590">
              <w:rPr>
                <w:rStyle w:val="highlightbackground"/>
                <w:sz w:val="22"/>
                <w:szCs w:val="22"/>
              </w:rPr>
              <w:t>. 9.78, insert the following wording:</w:t>
            </w:r>
          </w:p>
          <w:p w:rsidR="00377694" w:rsidRPr="00B47590" w:rsidRDefault="00377694" w:rsidP="0081293E">
            <w:pPr>
              <w:spacing w:before="100" w:beforeAutospacing="1" w:after="100" w:afterAutospacing="1"/>
              <w:rPr>
                <w:rFonts w:eastAsia="Times New Roman"/>
                <w:i/>
                <w:sz w:val="22"/>
                <w:szCs w:val="22"/>
                <w:lang w:eastAsia="en-GB"/>
              </w:rPr>
            </w:pPr>
            <w:r w:rsidRPr="00B47590">
              <w:rPr>
                <w:rStyle w:val="highlightbackground"/>
                <w:i/>
                <w:sz w:val="22"/>
                <w:szCs w:val="22"/>
              </w:rPr>
              <w:t xml:space="preserve">“New development will only be permitted in flood zones 2 or 3 </w:t>
            </w:r>
            <w:r w:rsidRPr="00B47590">
              <w:rPr>
                <w:rStyle w:val="highlightbackground"/>
                <w:i/>
                <w:sz w:val="22"/>
                <w:szCs w:val="22"/>
                <w:u w:val="single"/>
              </w:rPr>
              <w:t>or any other locally agreed areas of flood vulnerability</w:t>
            </w:r>
            <w:r w:rsidRPr="00B47590">
              <w:rPr>
                <w:rStyle w:val="highlightbackground"/>
                <w:i/>
                <w:sz w:val="22"/>
                <w:szCs w:val="22"/>
              </w:rPr>
              <w:t xml:space="preserve"> where there are no reasonably available sites…”</w:t>
            </w:r>
          </w:p>
        </w:tc>
        <w:tc>
          <w:tcPr>
            <w:tcW w:w="2131" w:type="dxa"/>
          </w:tcPr>
          <w:p w:rsidR="00377694" w:rsidRPr="00B47590" w:rsidRDefault="00377694" w:rsidP="00310997">
            <w:pPr>
              <w:rPr>
                <w:iCs/>
                <w:sz w:val="22"/>
                <w:szCs w:val="22"/>
              </w:rPr>
            </w:pPr>
            <w:r w:rsidRPr="00B47590">
              <w:rPr>
                <w:iCs/>
                <w:sz w:val="22"/>
                <w:szCs w:val="22"/>
              </w:rPr>
              <w:t>Consistency with national policy</w:t>
            </w:r>
          </w:p>
        </w:tc>
        <w:tc>
          <w:tcPr>
            <w:tcW w:w="1984" w:type="dxa"/>
          </w:tcPr>
          <w:p w:rsidR="00377694" w:rsidRPr="00B47590" w:rsidRDefault="00377694" w:rsidP="00845013">
            <w:pPr>
              <w:rPr>
                <w:iCs/>
                <w:sz w:val="22"/>
                <w:szCs w:val="22"/>
              </w:rPr>
            </w:pPr>
          </w:p>
        </w:tc>
      </w:tr>
      <w:tr w:rsidR="00377694" w:rsidRPr="00BE26D1" w:rsidTr="003F2726">
        <w:tc>
          <w:tcPr>
            <w:tcW w:w="1514" w:type="dxa"/>
          </w:tcPr>
          <w:p w:rsidR="00377694" w:rsidRPr="00B47590" w:rsidRDefault="0031338B" w:rsidP="00845013">
            <w:pPr>
              <w:rPr>
                <w:iCs/>
                <w:sz w:val="22"/>
                <w:szCs w:val="22"/>
              </w:rPr>
            </w:pPr>
            <w:r>
              <w:rPr>
                <w:iCs/>
                <w:sz w:val="22"/>
                <w:szCs w:val="22"/>
              </w:rPr>
              <w:t>6</w:t>
            </w:r>
            <w:r w:rsidR="009D34A0">
              <w:rPr>
                <w:iCs/>
                <w:sz w:val="22"/>
                <w:szCs w:val="22"/>
              </w:rPr>
              <w:t>7</w:t>
            </w:r>
            <w:r w:rsidR="00377694" w:rsidRPr="00B47590">
              <w:rPr>
                <w:iCs/>
                <w:sz w:val="22"/>
                <w:szCs w:val="22"/>
              </w:rPr>
              <w:t>.</w:t>
            </w:r>
          </w:p>
        </w:tc>
        <w:tc>
          <w:tcPr>
            <w:tcW w:w="1747" w:type="dxa"/>
          </w:tcPr>
          <w:p w:rsidR="00377694" w:rsidRPr="00B47590" w:rsidRDefault="000B0BCD" w:rsidP="00845013">
            <w:pPr>
              <w:rPr>
                <w:iCs/>
                <w:sz w:val="22"/>
                <w:szCs w:val="22"/>
              </w:rPr>
            </w:pPr>
            <w:r>
              <w:rPr>
                <w:iCs/>
                <w:sz w:val="22"/>
                <w:szCs w:val="22"/>
              </w:rPr>
              <w:t>Additional</w:t>
            </w:r>
          </w:p>
        </w:tc>
        <w:tc>
          <w:tcPr>
            <w:tcW w:w="1417" w:type="dxa"/>
          </w:tcPr>
          <w:p w:rsidR="00377694" w:rsidRPr="00B47590" w:rsidRDefault="00377694" w:rsidP="00845013">
            <w:pPr>
              <w:rPr>
                <w:iCs/>
                <w:sz w:val="22"/>
                <w:szCs w:val="22"/>
              </w:rPr>
            </w:pPr>
            <w:r w:rsidRPr="00B47590">
              <w:rPr>
                <w:iCs/>
                <w:sz w:val="22"/>
                <w:szCs w:val="22"/>
              </w:rPr>
              <w:t>Page 93</w:t>
            </w:r>
          </w:p>
        </w:tc>
        <w:tc>
          <w:tcPr>
            <w:tcW w:w="1982" w:type="dxa"/>
          </w:tcPr>
          <w:p w:rsidR="00377694" w:rsidRPr="00B47590" w:rsidRDefault="00377694" w:rsidP="00D10262">
            <w:pPr>
              <w:rPr>
                <w:iCs/>
                <w:sz w:val="22"/>
                <w:szCs w:val="22"/>
              </w:rPr>
            </w:pPr>
            <w:r w:rsidRPr="00B47590">
              <w:rPr>
                <w:iCs/>
                <w:sz w:val="22"/>
                <w:szCs w:val="22"/>
              </w:rPr>
              <w:t>Section 12 – Information to be submitted as part of a planning application</w:t>
            </w:r>
          </w:p>
        </w:tc>
        <w:tc>
          <w:tcPr>
            <w:tcW w:w="4109" w:type="dxa"/>
          </w:tcPr>
          <w:p w:rsidR="00377694" w:rsidRPr="00B47590" w:rsidRDefault="00377694" w:rsidP="0081293E">
            <w:pPr>
              <w:spacing w:before="100" w:beforeAutospacing="1" w:after="100" w:afterAutospacing="1"/>
              <w:rPr>
                <w:rFonts w:eastAsia="Times New Roman"/>
                <w:sz w:val="22"/>
                <w:szCs w:val="22"/>
                <w:lang w:eastAsia="en-GB"/>
              </w:rPr>
            </w:pPr>
            <w:r w:rsidRPr="00B47590">
              <w:rPr>
                <w:rFonts w:eastAsia="Times New Roman"/>
                <w:sz w:val="22"/>
                <w:szCs w:val="22"/>
                <w:lang w:eastAsia="en-GB"/>
              </w:rPr>
              <w:t xml:space="preserve">Insert the following bullet point in the list in </w:t>
            </w:r>
            <w:proofErr w:type="spellStart"/>
            <w:r w:rsidRPr="00B47590">
              <w:rPr>
                <w:rFonts w:eastAsia="Times New Roman"/>
                <w:sz w:val="22"/>
                <w:szCs w:val="22"/>
                <w:lang w:eastAsia="en-GB"/>
              </w:rPr>
              <w:t>para</w:t>
            </w:r>
            <w:proofErr w:type="spellEnd"/>
            <w:r w:rsidRPr="00B47590">
              <w:rPr>
                <w:rFonts w:eastAsia="Times New Roman"/>
                <w:sz w:val="22"/>
                <w:szCs w:val="22"/>
                <w:lang w:eastAsia="en-GB"/>
              </w:rPr>
              <w:t>. 12.2:</w:t>
            </w:r>
          </w:p>
          <w:p w:rsidR="00377694" w:rsidRPr="00B47590" w:rsidRDefault="00377694" w:rsidP="00D10262">
            <w:pPr>
              <w:pStyle w:val="ListParagraph"/>
              <w:numPr>
                <w:ilvl w:val="0"/>
                <w:numId w:val="2"/>
              </w:numPr>
              <w:spacing w:before="100" w:beforeAutospacing="1" w:after="100" w:afterAutospacing="1"/>
              <w:rPr>
                <w:rFonts w:eastAsia="Times New Roman"/>
                <w:sz w:val="22"/>
                <w:szCs w:val="22"/>
                <w:lang w:eastAsia="en-GB"/>
              </w:rPr>
            </w:pPr>
            <w:r>
              <w:rPr>
                <w:rFonts w:eastAsia="Times New Roman"/>
                <w:i/>
                <w:sz w:val="22"/>
                <w:szCs w:val="22"/>
                <w:lang w:eastAsia="en-GB"/>
              </w:rPr>
              <w:t>“</w:t>
            </w:r>
            <w:r w:rsidRPr="00A6496C">
              <w:rPr>
                <w:rFonts w:eastAsia="Times New Roman"/>
                <w:i/>
                <w:sz w:val="22"/>
                <w:szCs w:val="22"/>
                <w:lang w:eastAsia="en-GB"/>
              </w:rPr>
              <w:t>Sport development plan</w:t>
            </w:r>
            <w:r>
              <w:rPr>
                <w:rFonts w:eastAsia="Times New Roman"/>
                <w:sz w:val="22"/>
                <w:szCs w:val="22"/>
                <w:lang w:eastAsia="en-GB"/>
              </w:rPr>
              <w:t>”</w:t>
            </w:r>
          </w:p>
        </w:tc>
        <w:tc>
          <w:tcPr>
            <w:tcW w:w="2131" w:type="dxa"/>
          </w:tcPr>
          <w:p w:rsidR="00377694" w:rsidRPr="00B47590" w:rsidRDefault="00377694" w:rsidP="00B47590">
            <w:pPr>
              <w:rPr>
                <w:iCs/>
                <w:sz w:val="22"/>
                <w:szCs w:val="22"/>
              </w:rPr>
            </w:pPr>
            <w:r w:rsidRPr="00B47590">
              <w:rPr>
                <w:iCs/>
                <w:sz w:val="22"/>
                <w:szCs w:val="22"/>
              </w:rPr>
              <w:t>For additional clarity</w:t>
            </w:r>
          </w:p>
        </w:tc>
        <w:tc>
          <w:tcPr>
            <w:tcW w:w="1984" w:type="dxa"/>
          </w:tcPr>
          <w:p w:rsidR="00377694" w:rsidRPr="00B47590" w:rsidRDefault="00377694" w:rsidP="00845013">
            <w:pPr>
              <w:rPr>
                <w:iCs/>
                <w:sz w:val="22"/>
                <w:szCs w:val="22"/>
              </w:rPr>
            </w:pPr>
            <w:r w:rsidRPr="00B47590">
              <w:rPr>
                <w:iCs/>
                <w:sz w:val="22"/>
                <w:szCs w:val="22"/>
              </w:rPr>
              <w:t>Sport England</w:t>
            </w:r>
          </w:p>
        </w:tc>
      </w:tr>
      <w:tr w:rsidR="00954DA4" w:rsidRPr="00BE26D1" w:rsidTr="003F2726">
        <w:tc>
          <w:tcPr>
            <w:tcW w:w="1514" w:type="dxa"/>
          </w:tcPr>
          <w:p w:rsidR="00954DA4" w:rsidRDefault="0031338B" w:rsidP="00845013">
            <w:pPr>
              <w:rPr>
                <w:iCs/>
                <w:sz w:val="22"/>
                <w:szCs w:val="22"/>
              </w:rPr>
            </w:pPr>
            <w:r>
              <w:rPr>
                <w:iCs/>
                <w:sz w:val="22"/>
                <w:szCs w:val="22"/>
              </w:rPr>
              <w:t>6</w:t>
            </w:r>
            <w:r w:rsidR="009D34A0">
              <w:rPr>
                <w:iCs/>
                <w:sz w:val="22"/>
                <w:szCs w:val="22"/>
              </w:rPr>
              <w:t>8.</w:t>
            </w:r>
          </w:p>
        </w:tc>
        <w:tc>
          <w:tcPr>
            <w:tcW w:w="1747" w:type="dxa"/>
          </w:tcPr>
          <w:p w:rsidR="00954DA4" w:rsidRDefault="00954DA4" w:rsidP="00845013">
            <w:pPr>
              <w:rPr>
                <w:iCs/>
                <w:sz w:val="22"/>
                <w:szCs w:val="22"/>
              </w:rPr>
            </w:pPr>
            <w:r>
              <w:rPr>
                <w:iCs/>
                <w:sz w:val="22"/>
                <w:szCs w:val="22"/>
              </w:rPr>
              <w:t>Additional</w:t>
            </w:r>
          </w:p>
        </w:tc>
        <w:tc>
          <w:tcPr>
            <w:tcW w:w="1417" w:type="dxa"/>
          </w:tcPr>
          <w:p w:rsidR="00954DA4" w:rsidRPr="00B47590" w:rsidRDefault="00954DA4" w:rsidP="00845013">
            <w:pPr>
              <w:rPr>
                <w:iCs/>
                <w:sz w:val="22"/>
                <w:szCs w:val="22"/>
              </w:rPr>
            </w:pPr>
          </w:p>
        </w:tc>
        <w:tc>
          <w:tcPr>
            <w:tcW w:w="1982" w:type="dxa"/>
          </w:tcPr>
          <w:p w:rsidR="00954DA4" w:rsidRPr="00B47590" w:rsidRDefault="00954DA4" w:rsidP="00D10262">
            <w:pPr>
              <w:rPr>
                <w:iCs/>
                <w:sz w:val="22"/>
                <w:szCs w:val="22"/>
              </w:rPr>
            </w:pPr>
          </w:p>
        </w:tc>
        <w:tc>
          <w:tcPr>
            <w:tcW w:w="4109" w:type="dxa"/>
          </w:tcPr>
          <w:p w:rsidR="00954DA4" w:rsidRPr="00B47590" w:rsidRDefault="00954DA4" w:rsidP="0081293E">
            <w:pPr>
              <w:spacing w:before="100" w:beforeAutospacing="1" w:after="100" w:afterAutospacing="1"/>
              <w:rPr>
                <w:rFonts w:eastAsia="Times New Roman"/>
                <w:sz w:val="22"/>
                <w:szCs w:val="22"/>
                <w:lang w:eastAsia="en-GB"/>
              </w:rPr>
            </w:pPr>
            <w:r>
              <w:rPr>
                <w:rFonts w:eastAsia="Times New Roman"/>
                <w:sz w:val="22"/>
                <w:szCs w:val="22"/>
                <w:lang w:eastAsia="en-GB"/>
              </w:rPr>
              <w:t>Insert new section 13 ‘Policy justification and Waste Local Plan (1995) policies to be superseded’ containing the table set out in Appendix B</w:t>
            </w:r>
          </w:p>
        </w:tc>
        <w:tc>
          <w:tcPr>
            <w:tcW w:w="2131" w:type="dxa"/>
          </w:tcPr>
          <w:p w:rsidR="00954DA4" w:rsidRPr="00B47590" w:rsidRDefault="00954DA4" w:rsidP="00954DA4">
            <w:pPr>
              <w:rPr>
                <w:iCs/>
                <w:sz w:val="22"/>
                <w:szCs w:val="22"/>
              </w:rPr>
            </w:pPr>
            <w:r>
              <w:rPr>
                <w:iCs/>
                <w:sz w:val="22"/>
                <w:szCs w:val="22"/>
              </w:rPr>
              <w:t xml:space="preserve">Legislative update and for additional clarity </w:t>
            </w:r>
          </w:p>
        </w:tc>
        <w:tc>
          <w:tcPr>
            <w:tcW w:w="1984" w:type="dxa"/>
          </w:tcPr>
          <w:p w:rsidR="00954DA4" w:rsidRPr="00B47590" w:rsidRDefault="00954DA4" w:rsidP="00845013">
            <w:pPr>
              <w:rPr>
                <w:iCs/>
                <w:sz w:val="22"/>
                <w:szCs w:val="22"/>
              </w:rPr>
            </w:pPr>
          </w:p>
        </w:tc>
      </w:tr>
    </w:tbl>
    <w:p w:rsidR="00695037" w:rsidRPr="00BE26D1" w:rsidRDefault="00695037" w:rsidP="00845013">
      <w:pPr>
        <w:rPr>
          <w:iCs/>
        </w:rPr>
      </w:pPr>
    </w:p>
    <w:p w:rsidR="00594291" w:rsidRDefault="00594291" w:rsidP="00594291">
      <w:pPr>
        <w:pStyle w:val="Default"/>
      </w:pPr>
    </w:p>
    <w:p w:rsidR="00594291" w:rsidRPr="00246FBB" w:rsidRDefault="00594291" w:rsidP="00594291">
      <w:pPr>
        <w:pStyle w:val="Default"/>
      </w:pPr>
    </w:p>
    <w:p w:rsidR="009F6FC0" w:rsidRDefault="009F6FC0">
      <w:pPr>
        <w:rPr>
          <w:b/>
        </w:rPr>
      </w:pPr>
    </w:p>
    <w:p w:rsidR="009F6FC0" w:rsidRDefault="009F6FC0">
      <w:pPr>
        <w:rPr>
          <w:b/>
        </w:rPr>
      </w:pPr>
    </w:p>
    <w:p w:rsidR="00A500F8" w:rsidRPr="00B47590" w:rsidRDefault="00310997">
      <w:pPr>
        <w:rPr>
          <w:b/>
        </w:rPr>
      </w:pPr>
      <w:r w:rsidRPr="00B47590">
        <w:rPr>
          <w:b/>
        </w:rPr>
        <w:lastRenderedPageBreak/>
        <w:t>Appendix A</w:t>
      </w:r>
    </w:p>
    <w:p w:rsidR="00310997" w:rsidRDefault="000B0BCD">
      <w:r>
        <w:rPr>
          <w:noProof/>
          <w:lang w:eastAsia="en-GB"/>
        </w:rPr>
        <w:drawing>
          <wp:inline distT="0" distB="0" distL="0" distR="0">
            <wp:extent cx="8862060" cy="426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62060" cy="4267200"/>
                    </a:xfrm>
                    <a:prstGeom prst="rect">
                      <a:avLst/>
                    </a:prstGeom>
                    <a:noFill/>
                    <a:ln>
                      <a:noFill/>
                    </a:ln>
                  </pic:spPr>
                </pic:pic>
              </a:graphicData>
            </a:graphic>
          </wp:inline>
        </w:drawing>
      </w:r>
    </w:p>
    <w:p w:rsidR="00954DA4" w:rsidRDefault="00954DA4"/>
    <w:p w:rsidR="00954DA4" w:rsidRDefault="00954DA4"/>
    <w:p w:rsidR="00954DA4" w:rsidRDefault="00954DA4"/>
    <w:p w:rsidR="00954DA4" w:rsidRDefault="00954DA4">
      <w:pPr>
        <w:rPr>
          <w:b/>
        </w:rPr>
      </w:pPr>
      <w:r w:rsidRPr="00954DA4">
        <w:rPr>
          <w:b/>
        </w:rPr>
        <w:lastRenderedPageBreak/>
        <w:t>Appendix B</w:t>
      </w:r>
    </w:p>
    <w:tbl>
      <w:tblPr>
        <w:tblW w:w="5601"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404"/>
        <w:gridCol w:w="2337"/>
        <w:gridCol w:w="4185"/>
        <w:gridCol w:w="3684"/>
      </w:tblGrid>
      <w:tr w:rsidR="00954DA4" w:rsidTr="00954DA4">
        <w:trPr>
          <w:tblHeader/>
        </w:trPr>
        <w:tc>
          <w:tcPr>
            <w:tcW w:w="714" w:type="pct"/>
            <w:shd w:val="clear" w:color="auto" w:fill="auto"/>
          </w:tcPr>
          <w:p w:rsidR="00954DA4" w:rsidRPr="00DE6350" w:rsidRDefault="00954DA4" w:rsidP="00954DA4">
            <w:pPr>
              <w:rPr>
                <w:b/>
              </w:rPr>
            </w:pPr>
            <w:r w:rsidRPr="00DE6350">
              <w:rPr>
                <w:b/>
              </w:rPr>
              <w:t>Waste Core Strategy Policy</w:t>
            </w:r>
          </w:p>
        </w:tc>
        <w:tc>
          <w:tcPr>
            <w:tcW w:w="1072" w:type="pct"/>
            <w:shd w:val="clear" w:color="auto" w:fill="auto"/>
          </w:tcPr>
          <w:p w:rsidR="00954DA4" w:rsidRPr="00DE6350" w:rsidRDefault="00954DA4" w:rsidP="00954DA4">
            <w:pPr>
              <w:rPr>
                <w:b/>
              </w:rPr>
            </w:pPr>
            <w:r w:rsidRPr="00DE6350">
              <w:rPr>
                <w:b/>
              </w:rPr>
              <w:t>Key Issue(s) addressed</w:t>
            </w:r>
          </w:p>
        </w:tc>
        <w:tc>
          <w:tcPr>
            <w:tcW w:w="736" w:type="pct"/>
            <w:shd w:val="clear" w:color="auto" w:fill="auto"/>
          </w:tcPr>
          <w:p w:rsidR="00954DA4" w:rsidRPr="00DE6350" w:rsidRDefault="00954DA4" w:rsidP="00954DA4">
            <w:pPr>
              <w:rPr>
                <w:b/>
              </w:rPr>
            </w:pPr>
            <w:r w:rsidRPr="00DE6350">
              <w:rPr>
                <w:b/>
              </w:rPr>
              <w:t>Key Objective(s) to be achieved</w:t>
            </w:r>
          </w:p>
        </w:tc>
        <w:tc>
          <w:tcPr>
            <w:tcW w:w="1318" w:type="pct"/>
            <w:shd w:val="clear" w:color="auto" w:fill="auto"/>
          </w:tcPr>
          <w:p w:rsidR="00954DA4" w:rsidRPr="00DE6350" w:rsidRDefault="00954DA4" w:rsidP="00954DA4">
            <w:pPr>
              <w:rPr>
                <w:b/>
              </w:rPr>
            </w:pPr>
            <w:r w:rsidRPr="00DE6350">
              <w:rPr>
                <w:b/>
              </w:rPr>
              <w:t>Policy drivers/ evidence base</w:t>
            </w:r>
          </w:p>
        </w:tc>
        <w:tc>
          <w:tcPr>
            <w:tcW w:w="1160" w:type="pct"/>
            <w:shd w:val="clear" w:color="auto" w:fill="auto"/>
          </w:tcPr>
          <w:p w:rsidR="00954DA4" w:rsidRPr="00DE6350" w:rsidRDefault="00954DA4" w:rsidP="00954DA4">
            <w:pPr>
              <w:rPr>
                <w:b/>
              </w:rPr>
            </w:pPr>
            <w:r w:rsidRPr="00DE6350">
              <w:rPr>
                <w:b/>
              </w:rPr>
              <w:t>Saved Waste Local Plan (1995) policies to be superseded by the Waste Core Strategy policies</w:t>
            </w:r>
          </w:p>
        </w:tc>
      </w:tr>
      <w:tr w:rsidR="00954DA4" w:rsidTr="00954DA4">
        <w:tc>
          <w:tcPr>
            <w:tcW w:w="714" w:type="pct"/>
            <w:shd w:val="clear" w:color="auto" w:fill="auto"/>
          </w:tcPr>
          <w:p w:rsidR="00954DA4" w:rsidRDefault="00954DA4" w:rsidP="00954DA4">
            <w:r>
              <w:t>Policy CS1 – Waste Management Capacity</w:t>
            </w:r>
          </w:p>
        </w:tc>
        <w:tc>
          <w:tcPr>
            <w:tcW w:w="1072" w:type="pct"/>
            <w:shd w:val="clear" w:color="auto" w:fill="auto"/>
          </w:tcPr>
          <w:p w:rsidR="00954DA4" w:rsidRDefault="00954DA4" w:rsidP="00954DA4">
            <w:r>
              <w:t>1. Sustainable waste management</w:t>
            </w:r>
          </w:p>
          <w:p w:rsidR="00954DA4" w:rsidRDefault="00954DA4" w:rsidP="00954DA4">
            <w:r>
              <w:t>2. Municipal waste management</w:t>
            </w:r>
          </w:p>
          <w:p w:rsidR="00954DA4" w:rsidRDefault="00954DA4" w:rsidP="00954DA4">
            <w:r>
              <w:t>3. C&amp;I waste management</w:t>
            </w:r>
          </w:p>
          <w:p w:rsidR="00954DA4" w:rsidRDefault="00954DA4" w:rsidP="00954DA4">
            <w:r>
              <w:t>4. C&amp;D waste management</w:t>
            </w:r>
          </w:p>
          <w:p w:rsidR="00954DA4" w:rsidRDefault="00954DA4" w:rsidP="00954DA4">
            <w:r>
              <w:t xml:space="preserve">5. Hazardous waste treatment </w:t>
            </w:r>
          </w:p>
          <w:p w:rsidR="00954DA4" w:rsidRDefault="00954DA4" w:rsidP="00954DA4">
            <w:r>
              <w:t>6. Waste management treatment and disposal options</w:t>
            </w:r>
          </w:p>
          <w:p w:rsidR="00954DA4" w:rsidRDefault="00954DA4" w:rsidP="00954DA4"/>
        </w:tc>
        <w:tc>
          <w:tcPr>
            <w:tcW w:w="736" w:type="pct"/>
            <w:shd w:val="clear" w:color="auto" w:fill="auto"/>
          </w:tcPr>
          <w:p w:rsidR="00954DA4" w:rsidRDefault="00954DA4" w:rsidP="00954DA4">
            <w:r>
              <w:t>Objectives 1 and 2</w:t>
            </w:r>
          </w:p>
        </w:tc>
        <w:tc>
          <w:tcPr>
            <w:tcW w:w="1318" w:type="pct"/>
            <w:shd w:val="clear" w:color="auto" w:fill="auto"/>
          </w:tcPr>
          <w:p w:rsidR="00954DA4" w:rsidRPr="00BF2E85" w:rsidRDefault="00954DA4" w:rsidP="00954DA4">
            <w:pPr>
              <w:numPr>
                <w:ilvl w:val="0"/>
                <w:numId w:val="3"/>
              </w:numPr>
              <w:tabs>
                <w:tab w:val="clear" w:pos="720"/>
                <w:tab w:val="num" w:pos="392"/>
              </w:tabs>
              <w:spacing w:after="0" w:line="240" w:lineRule="auto"/>
              <w:ind w:left="392"/>
            </w:pPr>
            <w:r>
              <w:t>EU revised Waste Framework Directive (2008/98/EC)</w:t>
            </w:r>
          </w:p>
          <w:p w:rsidR="00954DA4" w:rsidRDefault="00954DA4" w:rsidP="00954DA4">
            <w:pPr>
              <w:numPr>
                <w:ilvl w:val="0"/>
                <w:numId w:val="3"/>
              </w:numPr>
              <w:tabs>
                <w:tab w:val="clear" w:pos="720"/>
                <w:tab w:val="num" w:pos="392"/>
              </w:tabs>
              <w:spacing w:after="0" w:line="240" w:lineRule="auto"/>
              <w:ind w:left="392"/>
            </w:pPr>
            <w:r>
              <w:t>Planning Policy Statement 10 – Sustainable Waste Management</w:t>
            </w:r>
          </w:p>
          <w:p w:rsidR="00954DA4" w:rsidRDefault="00954DA4" w:rsidP="00954DA4">
            <w:pPr>
              <w:numPr>
                <w:ilvl w:val="0"/>
                <w:numId w:val="3"/>
              </w:numPr>
              <w:tabs>
                <w:tab w:val="clear" w:pos="720"/>
                <w:tab w:val="num" w:pos="392"/>
              </w:tabs>
              <w:spacing w:after="0" w:line="240" w:lineRule="auto"/>
              <w:ind w:left="392"/>
            </w:pPr>
            <w:r>
              <w:t>Waste Strategy for England 2007</w:t>
            </w:r>
          </w:p>
          <w:p w:rsidR="00954DA4" w:rsidRDefault="00954DA4" w:rsidP="00954DA4">
            <w:pPr>
              <w:numPr>
                <w:ilvl w:val="0"/>
                <w:numId w:val="3"/>
              </w:numPr>
              <w:tabs>
                <w:tab w:val="clear" w:pos="720"/>
                <w:tab w:val="num" w:pos="392"/>
              </w:tabs>
              <w:spacing w:after="0" w:line="240" w:lineRule="auto"/>
              <w:ind w:left="392"/>
            </w:pPr>
            <w:r>
              <w:t>Regional Spatial Strategy Phase 2 Revision Preferred Option (December 2007)</w:t>
            </w:r>
          </w:p>
          <w:p w:rsidR="00954DA4" w:rsidRDefault="00954DA4" w:rsidP="00954DA4">
            <w:pPr>
              <w:numPr>
                <w:ilvl w:val="0"/>
                <w:numId w:val="3"/>
              </w:numPr>
              <w:tabs>
                <w:tab w:val="clear" w:pos="720"/>
                <w:tab w:val="num" w:pos="392"/>
              </w:tabs>
              <w:spacing w:after="0" w:line="240" w:lineRule="auto"/>
              <w:ind w:left="392"/>
            </w:pPr>
            <w:r>
              <w:t>AWM Landfill Diversion Strategy</w:t>
            </w:r>
          </w:p>
          <w:p w:rsidR="00954DA4" w:rsidRDefault="00954DA4" w:rsidP="00954DA4">
            <w:pPr>
              <w:numPr>
                <w:ilvl w:val="0"/>
                <w:numId w:val="3"/>
              </w:numPr>
              <w:tabs>
                <w:tab w:val="clear" w:pos="720"/>
                <w:tab w:val="num" w:pos="392"/>
              </w:tabs>
              <w:spacing w:after="0" w:line="240" w:lineRule="auto"/>
              <w:ind w:left="392"/>
            </w:pPr>
            <w:r>
              <w:t>Scott Wilson Landfill Capacity Update Study (2009)</w:t>
            </w:r>
          </w:p>
          <w:p w:rsidR="00954DA4" w:rsidRDefault="00954DA4" w:rsidP="00954DA4">
            <w:pPr>
              <w:numPr>
                <w:ilvl w:val="0"/>
                <w:numId w:val="3"/>
              </w:numPr>
              <w:tabs>
                <w:tab w:val="clear" w:pos="720"/>
                <w:tab w:val="num" w:pos="392"/>
              </w:tabs>
              <w:spacing w:after="0" w:line="240" w:lineRule="auto"/>
              <w:ind w:left="392"/>
            </w:pPr>
            <w:r>
              <w:t xml:space="preserve">WCC Waste Management group MSW </w:t>
            </w:r>
            <w:proofErr w:type="spellStart"/>
            <w:r>
              <w:t>arisings</w:t>
            </w:r>
            <w:proofErr w:type="spellEnd"/>
            <w:r>
              <w:t xml:space="preserve"> modelling</w:t>
            </w:r>
          </w:p>
          <w:p w:rsidR="00954DA4" w:rsidRDefault="00954DA4" w:rsidP="00954DA4">
            <w:pPr>
              <w:numPr>
                <w:ilvl w:val="0"/>
                <w:numId w:val="3"/>
              </w:numPr>
              <w:tabs>
                <w:tab w:val="clear" w:pos="720"/>
                <w:tab w:val="num" w:pos="392"/>
              </w:tabs>
              <w:spacing w:after="0" w:line="240" w:lineRule="auto"/>
              <w:ind w:left="392"/>
            </w:pPr>
            <w:r>
              <w:t>Consultation responses to ‘Issues and Options’, ‘Preferred Options’, ‘Emerging Spatial Options’, and ‘Preferred Option and Policies’ consultations</w:t>
            </w:r>
          </w:p>
          <w:p w:rsidR="00954DA4" w:rsidRDefault="00954DA4" w:rsidP="00954DA4">
            <w:pPr>
              <w:ind w:left="32"/>
            </w:pPr>
          </w:p>
        </w:tc>
        <w:tc>
          <w:tcPr>
            <w:tcW w:w="1160" w:type="pct"/>
            <w:shd w:val="clear" w:color="auto" w:fill="auto"/>
          </w:tcPr>
          <w:p w:rsidR="00954DA4" w:rsidRDefault="00954DA4" w:rsidP="00954DA4">
            <w:r>
              <w:t>Policies 3 (Landfilling), 5 (Incinerators), 6 (Materials Recycling Facilities) and 9 (Large Scale Composting)</w:t>
            </w:r>
          </w:p>
          <w:p w:rsidR="00954DA4" w:rsidRDefault="00954DA4" w:rsidP="00954DA4"/>
        </w:tc>
      </w:tr>
      <w:tr w:rsidR="00954DA4" w:rsidTr="00954DA4">
        <w:tc>
          <w:tcPr>
            <w:tcW w:w="714" w:type="pct"/>
            <w:shd w:val="clear" w:color="auto" w:fill="auto"/>
          </w:tcPr>
          <w:p w:rsidR="00954DA4" w:rsidRDefault="00954DA4" w:rsidP="00954DA4">
            <w:r>
              <w:t xml:space="preserve">Policy CS2 – The Spatial Waste Planning Strategy </w:t>
            </w:r>
            <w:r>
              <w:lastRenderedPageBreak/>
              <w:t>for Warwickshire</w:t>
            </w:r>
          </w:p>
        </w:tc>
        <w:tc>
          <w:tcPr>
            <w:tcW w:w="1072" w:type="pct"/>
            <w:shd w:val="clear" w:color="auto" w:fill="auto"/>
          </w:tcPr>
          <w:p w:rsidR="00954DA4" w:rsidRDefault="00954DA4" w:rsidP="00954DA4">
            <w:r>
              <w:lastRenderedPageBreak/>
              <w:t>1. Sustainable waste management</w:t>
            </w:r>
          </w:p>
          <w:p w:rsidR="00954DA4" w:rsidRDefault="00954DA4" w:rsidP="00954DA4">
            <w:r>
              <w:t xml:space="preserve">2. Municipal waste </w:t>
            </w:r>
            <w:r>
              <w:lastRenderedPageBreak/>
              <w:t>management</w:t>
            </w:r>
          </w:p>
          <w:p w:rsidR="00954DA4" w:rsidRDefault="00954DA4" w:rsidP="00954DA4">
            <w:r>
              <w:t>3. C&amp;I waste management</w:t>
            </w:r>
          </w:p>
          <w:p w:rsidR="00954DA4" w:rsidRDefault="00954DA4" w:rsidP="00954DA4">
            <w:r>
              <w:t>4. C&amp;D waste management</w:t>
            </w:r>
          </w:p>
          <w:p w:rsidR="00954DA4" w:rsidRDefault="00954DA4" w:rsidP="00954DA4">
            <w:r>
              <w:t xml:space="preserve">5. Hazardous waste treatment </w:t>
            </w:r>
          </w:p>
          <w:p w:rsidR="00954DA4" w:rsidRDefault="00954DA4" w:rsidP="00954DA4">
            <w:r>
              <w:t xml:space="preserve">6. Waste management </w:t>
            </w:r>
          </w:p>
          <w:p w:rsidR="00954DA4" w:rsidRDefault="00954DA4" w:rsidP="00954DA4">
            <w:r>
              <w:t>treatment and disposal options</w:t>
            </w:r>
          </w:p>
          <w:p w:rsidR="00954DA4" w:rsidRDefault="00954DA4" w:rsidP="00954DA4">
            <w:r>
              <w:t>7. Waste management location options</w:t>
            </w:r>
          </w:p>
          <w:p w:rsidR="00954DA4" w:rsidRDefault="00954DA4" w:rsidP="00954DA4">
            <w:r>
              <w:t>8. Scale of waste management facilities</w:t>
            </w:r>
          </w:p>
          <w:p w:rsidR="00954DA4" w:rsidRDefault="00954DA4" w:rsidP="00954DA4">
            <w:r>
              <w:t>9. Utilisation of existing sites for the provision of new facilities</w:t>
            </w:r>
          </w:p>
          <w:p w:rsidR="00954DA4" w:rsidRDefault="00954DA4" w:rsidP="00954DA4">
            <w:r>
              <w:t>11. Transport infrastructure</w:t>
            </w:r>
          </w:p>
        </w:tc>
        <w:tc>
          <w:tcPr>
            <w:tcW w:w="736" w:type="pct"/>
            <w:shd w:val="clear" w:color="auto" w:fill="auto"/>
          </w:tcPr>
          <w:p w:rsidR="00954DA4" w:rsidRDefault="00954DA4" w:rsidP="00954DA4">
            <w:r>
              <w:lastRenderedPageBreak/>
              <w:t>Objectives 3, 4 and 5</w:t>
            </w:r>
          </w:p>
        </w:tc>
        <w:tc>
          <w:tcPr>
            <w:tcW w:w="1318" w:type="pct"/>
            <w:shd w:val="clear" w:color="auto" w:fill="auto"/>
          </w:tcPr>
          <w:p w:rsidR="00954DA4" w:rsidRPr="00BF2E85" w:rsidRDefault="00954DA4" w:rsidP="00954DA4">
            <w:pPr>
              <w:numPr>
                <w:ilvl w:val="0"/>
                <w:numId w:val="3"/>
              </w:numPr>
              <w:tabs>
                <w:tab w:val="clear" w:pos="720"/>
                <w:tab w:val="num" w:pos="392"/>
              </w:tabs>
              <w:spacing w:after="0" w:line="240" w:lineRule="auto"/>
              <w:ind w:left="392"/>
            </w:pPr>
            <w:r>
              <w:t>EU revised Waste Framework Directive (2008/98/EC)</w:t>
            </w:r>
          </w:p>
          <w:p w:rsidR="00954DA4" w:rsidRDefault="00954DA4" w:rsidP="00954DA4">
            <w:pPr>
              <w:numPr>
                <w:ilvl w:val="0"/>
                <w:numId w:val="3"/>
              </w:numPr>
              <w:tabs>
                <w:tab w:val="clear" w:pos="720"/>
                <w:tab w:val="num" w:pos="392"/>
              </w:tabs>
              <w:spacing w:after="0" w:line="240" w:lineRule="auto"/>
              <w:ind w:left="392"/>
            </w:pPr>
            <w:r>
              <w:t>Planning Policy Statement 10 – Sustainable Waste Management</w:t>
            </w:r>
          </w:p>
          <w:p w:rsidR="00954DA4" w:rsidRDefault="00954DA4" w:rsidP="00954DA4">
            <w:pPr>
              <w:numPr>
                <w:ilvl w:val="0"/>
                <w:numId w:val="3"/>
              </w:numPr>
              <w:tabs>
                <w:tab w:val="clear" w:pos="720"/>
                <w:tab w:val="num" w:pos="392"/>
              </w:tabs>
              <w:spacing w:after="0" w:line="240" w:lineRule="auto"/>
              <w:ind w:left="392"/>
            </w:pPr>
            <w:r>
              <w:lastRenderedPageBreak/>
              <w:t>Regional Spatial Strategy Phase 2 Revision Preferred Option</w:t>
            </w:r>
          </w:p>
          <w:p w:rsidR="00954DA4" w:rsidRDefault="00954DA4" w:rsidP="00954DA4">
            <w:pPr>
              <w:numPr>
                <w:ilvl w:val="0"/>
                <w:numId w:val="3"/>
              </w:numPr>
              <w:tabs>
                <w:tab w:val="clear" w:pos="720"/>
                <w:tab w:val="num" w:pos="392"/>
              </w:tabs>
              <w:spacing w:after="0" w:line="240" w:lineRule="auto"/>
              <w:ind w:left="392"/>
            </w:pPr>
            <w:r>
              <w:t>Consultation responses to ‘Emerging Spatial Options’, and ‘Preferred Option and Policies’ consultations</w:t>
            </w:r>
          </w:p>
          <w:p w:rsidR="00954DA4" w:rsidRDefault="00954DA4" w:rsidP="00954DA4"/>
        </w:tc>
        <w:tc>
          <w:tcPr>
            <w:tcW w:w="1160" w:type="pct"/>
            <w:shd w:val="clear" w:color="auto" w:fill="auto"/>
          </w:tcPr>
          <w:p w:rsidR="00954DA4" w:rsidRDefault="00954DA4" w:rsidP="00954DA4">
            <w:r>
              <w:lastRenderedPageBreak/>
              <w:t xml:space="preserve">Policies 1 (General Land Use), 3 (Landfilling), 5 (Incinerators), 6 (Materials Recycling Facilities), 9 (Large Scale Composting)  </w:t>
            </w:r>
            <w:r>
              <w:lastRenderedPageBreak/>
              <w:t>and 13 (Proposed Facilities)</w:t>
            </w:r>
          </w:p>
        </w:tc>
      </w:tr>
      <w:tr w:rsidR="00954DA4" w:rsidTr="00954DA4">
        <w:tc>
          <w:tcPr>
            <w:tcW w:w="714" w:type="pct"/>
            <w:shd w:val="clear" w:color="auto" w:fill="auto"/>
          </w:tcPr>
          <w:p w:rsidR="00954DA4" w:rsidRDefault="00954DA4" w:rsidP="00954DA4">
            <w:r>
              <w:lastRenderedPageBreak/>
              <w:t xml:space="preserve">Policy CS3 – </w:t>
            </w:r>
            <w:r>
              <w:lastRenderedPageBreak/>
              <w:t>Strategy for locating large scale waste sites</w:t>
            </w:r>
          </w:p>
        </w:tc>
        <w:tc>
          <w:tcPr>
            <w:tcW w:w="1072" w:type="pct"/>
            <w:shd w:val="clear" w:color="auto" w:fill="auto"/>
          </w:tcPr>
          <w:p w:rsidR="00954DA4" w:rsidRDefault="00954DA4" w:rsidP="00954DA4">
            <w:r>
              <w:lastRenderedPageBreak/>
              <w:t xml:space="preserve">1. Sustainable waste </w:t>
            </w:r>
            <w:r>
              <w:lastRenderedPageBreak/>
              <w:t>management</w:t>
            </w:r>
          </w:p>
          <w:p w:rsidR="00954DA4" w:rsidRDefault="00954DA4" w:rsidP="00954DA4">
            <w:r>
              <w:t>2. Municipal waste management</w:t>
            </w:r>
          </w:p>
          <w:p w:rsidR="00954DA4" w:rsidRDefault="00954DA4" w:rsidP="00954DA4">
            <w:r>
              <w:t>3. C&amp;I waste management</w:t>
            </w:r>
          </w:p>
          <w:p w:rsidR="00954DA4" w:rsidRDefault="00954DA4" w:rsidP="00954DA4">
            <w:r>
              <w:t>4. C&amp;D waste management</w:t>
            </w:r>
          </w:p>
          <w:p w:rsidR="00954DA4" w:rsidRDefault="00954DA4" w:rsidP="00954DA4">
            <w:r>
              <w:t xml:space="preserve">5. Hazardous waste treatment </w:t>
            </w:r>
          </w:p>
          <w:p w:rsidR="00954DA4" w:rsidRDefault="00954DA4" w:rsidP="00954DA4">
            <w:r>
              <w:t xml:space="preserve">6. Waste management </w:t>
            </w:r>
          </w:p>
          <w:p w:rsidR="00954DA4" w:rsidRDefault="00954DA4" w:rsidP="00954DA4">
            <w:r>
              <w:t>treatment and disposal options</w:t>
            </w:r>
          </w:p>
          <w:p w:rsidR="00954DA4" w:rsidRDefault="00954DA4" w:rsidP="00954DA4">
            <w:r>
              <w:t>7. Waste management location options</w:t>
            </w:r>
          </w:p>
          <w:p w:rsidR="00954DA4" w:rsidRDefault="00954DA4" w:rsidP="00954DA4">
            <w:r>
              <w:t>8. Scale of waste management facilities</w:t>
            </w:r>
          </w:p>
          <w:p w:rsidR="00954DA4" w:rsidRDefault="00954DA4" w:rsidP="00954DA4">
            <w:r>
              <w:t>9. Utilisation of existing sites for the provision of new facilities</w:t>
            </w:r>
          </w:p>
          <w:p w:rsidR="00954DA4" w:rsidRDefault="00954DA4" w:rsidP="00954DA4">
            <w:r>
              <w:lastRenderedPageBreak/>
              <w:t>11. Transport infrastructure</w:t>
            </w:r>
          </w:p>
        </w:tc>
        <w:tc>
          <w:tcPr>
            <w:tcW w:w="736" w:type="pct"/>
            <w:shd w:val="clear" w:color="auto" w:fill="auto"/>
          </w:tcPr>
          <w:p w:rsidR="00954DA4" w:rsidRDefault="00954DA4" w:rsidP="00954DA4">
            <w:r>
              <w:lastRenderedPageBreak/>
              <w:t xml:space="preserve">Objectives 3, 4 and </w:t>
            </w:r>
            <w:r>
              <w:lastRenderedPageBreak/>
              <w:t>5</w:t>
            </w:r>
          </w:p>
        </w:tc>
        <w:tc>
          <w:tcPr>
            <w:tcW w:w="1318" w:type="pct"/>
            <w:shd w:val="clear" w:color="auto" w:fill="auto"/>
          </w:tcPr>
          <w:p w:rsidR="00954DA4" w:rsidRDefault="00954DA4" w:rsidP="00954DA4">
            <w:pPr>
              <w:numPr>
                <w:ilvl w:val="0"/>
                <w:numId w:val="3"/>
              </w:numPr>
              <w:tabs>
                <w:tab w:val="clear" w:pos="720"/>
                <w:tab w:val="num" w:pos="392"/>
              </w:tabs>
              <w:spacing w:after="0" w:line="240" w:lineRule="auto"/>
              <w:ind w:left="392"/>
            </w:pPr>
            <w:r>
              <w:lastRenderedPageBreak/>
              <w:t xml:space="preserve">Planning Policy Statement 10 – </w:t>
            </w:r>
            <w:r>
              <w:lastRenderedPageBreak/>
              <w:t>Sustainable Waste Management</w:t>
            </w:r>
          </w:p>
          <w:p w:rsidR="00954DA4" w:rsidRDefault="00954DA4" w:rsidP="00954DA4">
            <w:pPr>
              <w:numPr>
                <w:ilvl w:val="0"/>
                <w:numId w:val="3"/>
              </w:numPr>
              <w:tabs>
                <w:tab w:val="clear" w:pos="720"/>
                <w:tab w:val="num" w:pos="392"/>
              </w:tabs>
              <w:spacing w:after="0" w:line="240" w:lineRule="auto"/>
              <w:ind w:left="392"/>
            </w:pPr>
            <w:r>
              <w:t>Regional Spatial Strategy Phase 2 Revision Preferred Option</w:t>
            </w:r>
          </w:p>
          <w:p w:rsidR="00954DA4" w:rsidRDefault="00954DA4" w:rsidP="00954DA4">
            <w:pPr>
              <w:numPr>
                <w:ilvl w:val="0"/>
                <w:numId w:val="3"/>
              </w:numPr>
              <w:tabs>
                <w:tab w:val="clear" w:pos="720"/>
                <w:tab w:val="num" w:pos="392"/>
              </w:tabs>
              <w:spacing w:after="0" w:line="240" w:lineRule="auto"/>
              <w:ind w:left="392"/>
            </w:pPr>
            <w:r>
              <w:t>AWM Landfill Diversion Strategy</w:t>
            </w:r>
          </w:p>
          <w:p w:rsidR="00954DA4" w:rsidRDefault="00954DA4" w:rsidP="00954DA4">
            <w:pPr>
              <w:numPr>
                <w:ilvl w:val="0"/>
                <w:numId w:val="3"/>
              </w:numPr>
              <w:tabs>
                <w:tab w:val="clear" w:pos="720"/>
                <w:tab w:val="num" w:pos="392"/>
              </w:tabs>
              <w:spacing w:after="0" w:line="240" w:lineRule="auto"/>
              <w:ind w:left="392"/>
            </w:pPr>
            <w:r>
              <w:t>Consultation responses to ‘Issues and Options’, ‘Preferred Options’, ‘Emerging Spatial Options’, and ‘Preferred Option and Policies’ consultations</w:t>
            </w:r>
          </w:p>
          <w:p w:rsidR="00954DA4" w:rsidRDefault="00954DA4" w:rsidP="00954DA4">
            <w:pPr>
              <w:ind w:left="32"/>
            </w:pPr>
          </w:p>
          <w:p w:rsidR="00954DA4" w:rsidRDefault="00954DA4" w:rsidP="00954DA4">
            <w:pPr>
              <w:ind w:left="32"/>
            </w:pPr>
            <w:r>
              <w:t xml:space="preserve"> </w:t>
            </w:r>
          </w:p>
          <w:p w:rsidR="00954DA4" w:rsidRDefault="00954DA4" w:rsidP="00954DA4"/>
        </w:tc>
        <w:tc>
          <w:tcPr>
            <w:tcW w:w="1160" w:type="pct"/>
            <w:shd w:val="clear" w:color="auto" w:fill="auto"/>
          </w:tcPr>
          <w:p w:rsidR="00954DA4" w:rsidRDefault="00954DA4" w:rsidP="00954DA4">
            <w:r>
              <w:lastRenderedPageBreak/>
              <w:t xml:space="preserve">Policies 1 (General Land Use), </w:t>
            </w:r>
            <w:r>
              <w:lastRenderedPageBreak/>
              <w:t>3 (Landfilling), 5 (Incinerators), 6 (Materials Recycling Facilities), 9 (Large Scale Composting)  and 13 (Proposed Facilities)</w:t>
            </w:r>
          </w:p>
        </w:tc>
      </w:tr>
      <w:tr w:rsidR="00954DA4" w:rsidTr="00954DA4">
        <w:tc>
          <w:tcPr>
            <w:tcW w:w="714" w:type="pct"/>
            <w:shd w:val="clear" w:color="auto" w:fill="auto"/>
          </w:tcPr>
          <w:p w:rsidR="00954DA4" w:rsidRDefault="00954DA4" w:rsidP="00954DA4">
            <w:r>
              <w:lastRenderedPageBreak/>
              <w:t>Policy CS4 – Strategy for locating small scale waste sites</w:t>
            </w:r>
          </w:p>
        </w:tc>
        <w:tc>
          <w:tcPr>
            <w:tcW w:w="1072" w:type="pct"/>
            <w:shd w:val="clear" w:color="auto" w:fill="auto"/>
          </w:tcPr>
          <w:p w:rsidR="00954DA4" w:rsidRDefault="00954DA4" w:rsidP="00954DA4">
            <w:r>
              <w:t>1. Sustainable waste management</w:t>
            </w:r>
          </w:p>
          <w:p w:rsidR="00954DA4" w:rsidRDefault="00954DA4" w:rsidP="00954DA4">
            <w:r>
              <w:t>2. Municipal waste management</w:t>
            </w:r>
          </w:p>
          <w:p w:rsidR="00954DA4" w:rsidRDefault="00954DA4" w:rsidP="00954DA4">
            <w:r>
              <w:t>3. C&amp;I waste management</w:t>
            </w:r>
          </w:p>
          <w:p w:rsidR="00954DA4" w:rsidRDefault="00954DA4" w:rsidP="00954DA4">
            <w:r>
              <w:t>4. C&amp;D waste management</w:t>
            </w:r>
          </w:p>
          <w:p w:rsidR="00954DA4" w:rsidRDefault="00954DA4" w:rsidP="00954DA4">
            <w:r>
              <w:t xml:space="preserve">5. Hazardous waste treatment </w:t>
            </w:r>
          </w:p>
          <w:p w:rsidR="00954DA4" w:rsidRDefault="00954DA4" w:rsidP="00954DA4">
            <w:r>
              <w:t xml:space="preserve">6. Waste management </w:t>
            </w:r>
          </w:p>
          <w:p w:rsidR="00954DA4" w:rsidRDefault="00954DA4" w:rsidP="00954DA4">
            <w:r>
              <w:t>treatment and disposal options</w:t>
            </w:r>
          </w:p>
          <w:p w:rsidR="00954DA4" w:rsidRDefault="00954DA4" w:rsidP="00954DA4">
            <w:r>
              <w:t>7. Waste management location options</w:t>
            </w:r>
          </w:p>
          <w:p w:rsidR="00954DA4" w:rsidRDefault="00954DA4" w:rsidP="00954DA4">
            <w:r>
              <w:t>8. Scale of waste management facilities</w:t>
            </w:r>
          </w:p>
          <w:p w:rsidR="00954DA4" w:rsidRDefault="00954DA4" w:rsidP="00954DA4">
            <w:r>
              <w:t xml:space="preserve">9. Utilisation of existing sites </w:t>
            </w:r>
            <w:r>
              <w:lastRenderedPageBreak/>
              <w:t>for the provision of new facilities</w:t>
            </w:r>
          </w:p>
          <w:p w:rsidR="00954DA4" w:rsidRDefault="00954DA4" w:rsidP="00954DA4">
            <w:r>
              <w:t>11. Transport infrastructure</w:t>
            </w:r>
          </w:p>
        </w:tc>
        <w:tc>
          <w:tcPr>
            <w:tcW w:w="736" w:type="pct"/>
            <w:shd w:val="clear" w:color="auto" w:fill="auto"/>
          </w:tcPr>
          <w:p w:rsidR="00954DA4" w:rsidRDefault="00954DA4" w:rsidP="00954DA4">
            <w:r>
              <w:lastRenderedPageBreak/>
              <w:t>Objectives 3, 4 and 5</w:t>
            </w:r>
          </w:p>
        </w:tc>
        <w:tc>
          <w:tcPr>
            <w:tcW w:w="1318" w:type="pct"/>
            <w:shd w:val="clear" w:color="auto" w:fill="auto"/>
          </w:tcPr>
          <w:p w:rsidR="00954DA4" w:rsidRPr="00BF2E85" w:rsidRDefault="00954DA4" w:rsidP="00954DA4">
            <w:pPr>
              <w:numPr>
                <w:ilvl w:val="0"/>
                <w:numId w:val="3"/>
              </w:numPr>
              <w:tabs>
                <w:tab w:val="clear" w:pos="720"/>
                <w:tab w:val="num" w:pos="392"/>
              </w:tabs>
              <w:spacing w:after="0" w:line="240" w:lineRule="auto"/>
              <w:ind w:left="392"/>
            </w:pPr>
            <w:r>
              <w:t>EU revised Waste Framework Directive (2008/98/EC)</w:t>
            </w:r>
          </w:p>
          <w:p w:rsidR="00954DA4" w:rsidRDefault="00954DA4" w:rsidP="00954DA4">
            <w:pPr>
              <w:numPr>
                <w:ilvl w:val="0"/>
                <w:numId w:val="3"/>
              </w:numPr>
              <w:tabs>
                <w:tab w:val="clear" w:pos="720"/>
                <w:tab w:val="num" w:pos="392"/>
              </w:tabs>
              <w:spacing w:after="0" w:line="240" w:lineRule="auto"/>
              <w:ind w:left="392"/>
            </w:pPr>
            <w:r>
              <w:t>Planning Policy Statement 10 – Sustainable Waste Management</w:t>
            </w:r>
          </w:p>
          <w:p w:rsidR="00954DA4" w:rsidRDefault="00954DA4" w:rsidP="00954DA4">
            <w:pPr>
              <w:numPr>
                <w:ilvl w:val="0"/>
                <w:numId w:val="3"/>
              </w:numPr>
              <w:tabs>
                <w:tab w:val="clear" w:pos="720"/>
                <w:tab w:val="num" w:pos="392"/>
              </w:tabs>
              <w:spacing w:after="0" w:line="240" w:lineRule="auto"/>
              <w:ind w:left="392"/>
            </w:pPr>
            <w:r>
              <w:t>Regional Spatial Strategy Phase 2 Revision Preferred Option</w:t>
            </w:r>
          </w:p>
          <w:p w:rsidR="00954DA4" w:rsidRDefault="00954DA4" w:rsidP="00954DA4">
            <w:pPr>
              <w:numPr>
                <w:ilvl w:val="0"/>
                <w:numId w:val="3"/>
              </w:numPr>
              <w:tabs>
                <w:tab w:val="clear" w:pos="720"/>
                <w:tab w:val="num" w:pos="392"/>
              </w:tabs>
              <w:spacing w:after="0" w:line="240" w:lineRule="auto"/>
              <w:ind w:left="392"/>
            </w:pPr>
            <w:r>
              <w:t xml:space="preserve">AWM Landfill Diversion Strategy </w:t>
            </w:r>
            <w:proofErr w:type="spellStart"/>
            <w:r>
              <w:t>arisings</w:t>
            </w:r>
            <w:proofErr w:type="spellEnd"/>
            <w:r>
              <w:t xml:space="preserve"> modelling</w:t>
            </w:r>
          </w:p>
          <w:p w:rsidR="00954DA4" w:rsidRDefault="00954DA4" w:rsidP="00954DA4"/>
        </w:tc>
        <w:tc>
          <w:tcPr>
            <w:tcW w:w="1160" w:type="pct"/>
            <w:shd w:val="clear" w:color="auto" w:fill="auto"/>
          </w:tcPr>
          <w:p w:rsidR="00954DA4" w:rsidRDefault="00954DA4" w:rsidP="00954DA4">
            <w:r>
              <w:t>Policies 1 (General Land Use), 3 (Landfilling), 5 (Incinerators), 6 (Materials Recycling Facilities), 9 (Large Scale Composting)  and 13 (Proposed Facilities)</w:t>
            </w:r>
          </w:p>
        </w:tc>
      </w:tr>
      <w:tr w:rsidR="00954DA4" w:rsidTr="00954DA4">
        <w:tc>
          <w:tcPr>
            <w:tcW w:w="714" w:type="pct"/>
            <w:shd w:val="clear" w:color="auto" w:fill="auto"/>
          </w:tcPr>
          <w:p w:rsidR="00954DA4" w:rsidRDefault="00954DA4" w:rsidP="00954DA4">
            <w:r>
              <w:lastRenderedPageBreak/>
              <w:t>Policy CS5 – Proposals for reuse, recycling, waste transfer/storage and composting</w:t>
            </w:r>
          </w:p>
        </w:tc>
        <w:tc>
          <w:tcPr>
            <w:tcW w:w="1072" w:type="pct"/>
            <w:shd w:val="clear" w:color="auto" w:fill="auto"/>
          </w:tcPr>
          <w:p w:rsidR="00954DA4" w:rsidRDefault="00954DA4" w:rsidP="00954DA4">
            <w:r>
              <w:t>1. Sustainable waste management</w:t>
            </w:r>
          </w:p>
          <w:p w:rsidR="00954DA4" w:rsidRDefault="00954DA4" w:rsidP="00954DA4">
            <w:r>
              <w:t>2. Municipal waste management</w:t>
            </w:r>
          </w:p>
          <w:p w:rsidR="00954DA4" w:rsidRDefault="00954DA4" w:rsidP="00954DA4">
            <w:r>
              <w:t>3. C&amp;I waste management</w:t>
            </w:r>
          </w:p>
          <w:p w:rsidR="00954DA4" w:rsidRDefault="00954DA4" w:rsidP="00954DA4">
            <w:r>
              <w:t>4. C&amp;D waste management</w:t>
            </w:r>
          </w:p>
          <w:p w:rsidR="00954DA4" w:rsidRDefault="00954DA4" w:rsidP="00954DA4">
            <w:r>
              <w:t xml:space="preserve">5. Hazardous waste treatment </w:t>
            </w:r>
          </w:p>
          <w:p w:rsidR="00954DA4" w:rsidRDefault="00954DA4" w:rsidP="00954DA4">
            <w:r>
              <w:t xml:space="preserve">6. Waste management </w:t>
            </w:r>
          </w:p>
          <w:p w:rsidR="00954DA4" w:rsidRDefault="00954DA4" w:rsidP="00954DA4">
            <w:r>
              <w:t>treatment and disposal options</w:t>
            </w:r>
          </w:p>
          <w:p w:rsidR="00954DA4" w:rsidRDefault="00954DA4" w:rsidP="00954DA4"/>
        </w:tc>
        <w:tc>
          <w:tcPr>
            <w:tcW w:w="736" w:type="pct"/>
            <w:shd w:val="clear" w:color="auto" w:fill="auto"/>
          </w:tcPr>
          <w:p w:rsidR="00954DA4" w:rsidRDefault="00954DA4" w:rsidP="00954DA4">
            <w:r>
              <w:t>Objectives 1, 2, 3 and 4</w:t>
            </w:r>
          </w:p>
        </w:tc>
        <w:tc>
          <w:tcPr>
            <w:tcW w:w="1318" w:type="pct"/>
            <w:shd w:val="clear" w:color="auto" w:fill="auto"/>
          </w:tcPr>
          <w:p w:rsidR="00954DA4" w:rsidRPr="00BF2E85" w:rsidRDefault="00954DA4" w:rsidP="00954DA4">
            <w:pPr>
              <w:numPr>
                <w:ilvl w:val="0"/>
                <w:numId w:val="3"/>
              </w:numPr>
              <w:tabs>
                <w:tab w:val="clear" w:pos="720"/>
                <w:tab w:val="num" w:pos="392"/>
              </w:tabs>
              <w:spacing w:after="0" w:line="240" w:lineRule="auto"/>
              <w:ind w:left="392"/>
            </w:pPr>
            <w:r>
              <w:t>EU revised Waste Framework Directive (2008/98/EC)</w:t>
            </w:r>
          </w:p>
          <w:p w:rsidR="00954DA4" w:rsidRDefault="00954DA4" w:rsidP="00954DA4">
            <w:pPr>
              <w:numPr>
                <w:ilvl w:val="0"/>
                <w:numId w:val="3"/>
              </w:numPr>
              <w:tabs>
                <w:tab w:val="clear" w:pos="720"/>
                <w:tab w:val="num" w:pos="392"/>
              </w:tabs>
              <w:spacing w:after="0" w:line="240" w:lineRule="auto"/>
              <w:ind w:left="392"/>
            </w:pPr>
            <w:r>
              <w:t>Planning Policy Statement 10 – Sustainable Waste Management</w:t>
            </w:r>
          </w:p>
          <w:p w:rsidR="00954DA4" w:rsidRDefault="00954DA4" w:rsidP="00954DA4">
            <w:pPr>
              <w:numPr>
                <w:ilvl w:val="0"/>
                <w:numId w:val="3"/>
              </w:numPr>
              <w:tabs>
                <w:tab w:val="clear" w:pos="720"/>
                <w:tab w:val="num" w:pos="392"/>
              </w:tabs>
              <w:spacing w:after="0" w:line="240" w:lineRule="auto"/>
              <w:ind w:left="392"/>
            </w:pPr>
            <w:r>
              <w:t>Regional Spatial Strategy Phase 2 Revision Preferred Option</w:t>
            </w:r>
          </w:p>
          <w:p w:rsidR="00954DA4" w:rsidRDefault="00954DA4" w:rsidP="00954DA4">
            <w:pPr>
              <w:numPr>
                <w:ilvl w:val="0"/>
                <w:numId w:val="3"/>
              </w:numPr>
              <w:tabs>
                <w:tab w:val="clear" w:pos="720"/>
                <w:tab w:val="num" w:pos="392"/>
              </w:tabs>
              <w:spacing w:after="0" w:line="240" w:lineRule="auto"/>
              <w:ind w:left="392"/>
            </w:pPr>
            <w:r>
              <w:t>Consultation responses to ‘Issues and Options’, ‘Preferred Options’, ‘Emerging Spatial Options’, and ‘Preferred Option and Policies’ consultations</w:t>
            </w:r>
          </w:p>
          <w:p w:rsidR="00954DA4" w:rsidRDefault="00954DA4" w:rsidP="00954DA4">
            <w:pPr>
              <w:ind w:left="32"/>
            </w:pPr>
          </w:p>
          <w:p w:rsidR="00954DA4" w:rsidRDefault="00954DA4" w:rsidP="00954DA4"/>
        </w:tc>
        <w:tc>
          <w:tcPr>
            <w:tcW w:w="1160" w:type="pct"/>
            <w:shd w:val="clear" w:color="auto" w:fill="auto"/>
          </w:tcPr>
          <w:p w:rsidR="00954DA4" w:rsidRDefault="00954DA4" w:rsidP="00954DA4">
            <w:r>
              <w:t>Policies 1 (General Land Use), 6 (Materials Recycling Facilities), 9 (Large Scale Composting)  and 13 (Proposed Facilities)</w:t>
            </w:r>
          </w:p>
        </w:tc>
      </w:tr>
      <w:tr w:rsidR="00954DA4" w:rsidTr="00954DA4">
        <w:tc>
          <w:tcPr>
            <w:tcW w:w="714" w:type="pct"/>
            <w:shd w:val="clear" w:color="auto" w:fill="auto"/>
          </w:tcPr>
          <w:p w:rsidR="00954DA4" w:rsidRDefault="00954DA4" w:rsidP="00954DA4">
            <w:r>
              <w:t xml:space="preserve">Policy CS6 – Proposals for other </w:t>
            </w:r>
            <w:r>
              <w:lastRenderedPageBreak/>
              <w:t>types of recovery</w:t>
            </w:r>
          </w:p>
        </w:tc>
        <w:tc>
          <w:tcPr>
            <w:tcW w:w="1072" w:type="pct"/>
            <w:shd w:val="clear" w:color="auto" w:fill="auto"/>
          </w:tcPr>
          <w:p w:rsidR="00954DA4" w:rsidRDefault="00954DA4" w:rsidP="00954DA4">
            <w:r>
              <w:lastRenderedPageBreak/>
              <w:t xml:space="preserve">1. Sustainable waste </w:t>
            </w:r>
            <w:r>
              <w:lastRenderedPageBreak/>
              <w:t>management</w:t>
            </w:r>
          </w:p>
          <w:p w:rsidR="00954DA4" w:rsidRDefault="00954DA4" w:rsidP="00954DA4">
            <w:r>
              <w:t>2. Municipal waste management</w:t>
            </w:r>
          </w:p>
          <w:p w:rsidR="00954DA4" w:rsidRDefault="00954DA4" w:rsidP="00954DA4">
            <w:r>
              <w:t>3. C&amp;I waste management</w:t>
            </w:r>
          </w:p>
          <w:p w:rsidR="00954DA4" w:rsidRDefault="00954DA4" w:rsidP="00954DA4">
            <w:r>
              <w:t>4. C&amp;D waste management</w:t>
            </w:r>
          </w:p>
          <w:p w:rsidR="00954DA4" w:rsidRDefault="00954DA4" w:rsidP="00954DA4">
            <w:r>
              <w:t xml:space="preserve">5. Hazardous waste treatment 6. Waste management </w:t>
            </w:r>
          </w:p>
          <w:p w:rsidR="00954DA4" w:rsidRDefault="00954DA4" w:rsidP="00954DA4">
            <w:r>
              <w:t>treatment and disposal options</w:t>
            </w:r>
          </w:p>
          <w:p w:rsidR="00954DA4" w:rsidRDefault="00954DA4" w:rsidP="00954DA4"/>
        </w:tc>
        <w:tc>
          <w:tcPr>
            <w:tcW w:w="736" w:type="pct"/>
            <w:shd w:val="clear" w:color="auto" w:fill="auto"/>
          </w:tcPr>
          <w:p w:rsidR="00954DA4" w:rsidRDefault="00954DA4" w:rsidP="00954DA4">
            <w:r>
              <w:lastRenderedPageBreak/>
              <w:t xml:space="preserve">Objectives 1, 2, 3 </w:t>
            </w:r>
            <w:r>
              <w:lastRenderedPageBreak/>
              <w:t>and 4</w:t>
            </w:r>
          </w:p>
        </w:tc>
        <w:tc>
          <w:tcPr>
            <w:tcW w:w="1318" w:type="pct"/>
            <w:shd w:val="clear" w:color="auto" w:fill="auto"/>
          </w:tcPr>
          <w:p w:rsidR="00954DA4" w:rsidRDefault="00954DA4" w:rsidP="00954DA4">
            <w:pPr>
              <w:numPr>
                <w:ilvl w:val="0"/>
                <w:numId w:val="3"/>
              </w:numPr>
              <w:tabs>
                <w:tab w:val="clear" w:pos="720"/>
                <w:tab w:val="num" w:pos="392"/>
              </w:tabs>
              <w:spacing w:after="0" w:line="240" w:lineRule="auto"/>
              <w:ind w:left="392"/>
            </w:pPr>
            <w:r>
              <w:lastRenderedPageBreak/>
              <w:t xml:space="preserve">EU revised Waste Framework Directive (2008/98/EC </w:t>
            </w:r>
          </w:p>
          <w:p w:rsidR="00954DA4" w:rsidRDefault="00954DA4" w:rsidP="00954DA4">
            <w:pPr>
              <w:numPr>
                <w:ilvl w:val="0"/>
                <w:numId w:val="3"/>
              </w:numPr>
              <w:tabs>
                <w:tab w:val="clear" w:pos="720"/>
                <w:tab w:val="num" w:pos="392"/>
              </w:tabs>
              <w:spacing w:after="0" w:line="240" w:lineRule="auto"/>
              <w:ind w:left="392"/>
            </w:pPr>
            <w:r>
              <w:lastRenderedPageBreak/>
              <w:t>Planning Policy Statement 10 – Sustainable Waste Management</w:t>
            </w:r>
          </w:p>
          <w:p w:rsidR="00954DA4" w:rsidRDefault="00954DA4" w:rsidP="00954DA4">
            <w:pPr>
              <w:numPr>
                <w:ilvl w:val="0"/>
                <w:numId w:val="3"/>
              </w:numPr>
              <w:tabs>
                <w:tab w:val="clear" w:pos="720"/>
                <w:tab w:val="num" w:pos="392"/>
              </w:tabs>
              <w:spacing w:after="0" w:line="240" w:lineRule="auto"/>
              <w:ind w:left="392"/>
            </w:pPr>
            <w:r>
              <w:t>Regional Spatial Strategy Phase 2 Revision Preferred Option</w:t>
            </w:r>
          </w:p>
          <w:p w:rsidR="00954DA4" w:rsidRDefault="00954DA4" w:rsidP="00954DA4">
            <w:pPr>
              <w:numPr>
                <w:ilvl w:val="0"/>
                <w:numId w:val="3"/>
              </w:numPr>
              <w:tabs>
                <w:tab w:val="clear" w:pos="720"/>
                <w:tab w:val="num" w:pos="392"/>
              </w:tabs>
              <w:spacing w:after="0" w:line="240" w:lineRule="auto"/>
              <w:ind w:left="392"/>
            </w:pPr>
            <w:r>
              <w:t>Consultation responses to ‘Issues and Options’, ‘Preferred Options’, ‘Emerging Spatial Options’, and ‘Preferred Option and Policies’ consultations</w:t>
            </w:r>
          </w:p>
        </w:tc>
        <w:tc>
          <w:tcPr>
            <w:tcW w:w="1160" w:type="pct"/>
            <w:shd w:val="clear" w:color="auto" w:fill="auto"/>
          </w:tcPr>
          <w:p w:rsidR="00954DA4" w:rsidRDefault="00954DA4" w:rsidP="00954DA4">
            <w:pPr>
              <w:ind w:left="32"/>
            </w:pPr>
            <w:r>
              <w:lastRenderedPageBreak/>
              <w:t xml:space="preserve">Policies 5 (Incinerators) and 6 </w:t>
            </w:r>
            <w:r>
              <w:lastRenderedPageBreak/>
              <w:t>(Materials Recycling Facilities)</w:t>
            </w:r>
          </w:p>
        </w:tc>
      </w:tr>
      <w:tr w:rsidR="00954DA4" w:rsidTr="00954DA4">
        <w:tc>
          <w:tcPr>
            <w:tcW w:w="714" w:type="pct"/>
            <w:shd w:val="clear" w:color="auto" w:fill="auto"/>
          </w:tcPr>
          <w:p w:rsidR="00954DA4" w:rsidRDefault="00954DA4" w:rsidP="00954DA4">
            <w:r>
              <w:lastRenderedPageBreak/>
              <w:t>Policy CS7 – Proposals for disposal facilities</w:t>
            </w:r>
          </w:p>
        </w:tc>
        <w:tc>
          <w:tcPr>
            <w:tcW w:w="1072" w:type="pct"/>
            <w:shd w:val="clear" w:color="auto" w:fill="auto"/>
          </w:tcPr>
          <w:p w:rsidR="00954DA4" w:rsidRDefault="00954DA4" w:rsidP="00954DA4">
            <w:r>
              <w:t>1. Sustainable waste management</w:t>
            </w:r>
          </w:p>
          <w:p w:rsidR="00954DA4" w:rsidRDefault="00954DA4" w:rsidP="00954DA4">
            <w:r>
              <w:t>2. Municipal waste management</w:t>
            </w:r>
          </w:p>
          <w:p w:rsidR="00954DA4" w:rsidRDefault="00954DA4" w:rsidP="00954DA4">
            <w:r>
              <w:t>3. C&amp;I waste management</w:t>
            </w:r>
          </w:p>
          <w:p w:rsidR="00954DA4" w:rsidRDefault="00954DA4" w:rsidP="00954DA4">
            <w:r>
              <w:lastRenderedPageBreak/>
              <w:t>4. C&amp;D waste management</w:t>
            </w:r>
          </w:p>
          <w:p w:rsidR="00954DA4" w:rsidRDefault="00954DA4" w:rsidP="00954DA4">
            <w:r>
              <w:t xml:space="preserve">5. Hazardous waste treatment </w:t>
            </w:r>
          </w:p>
          <w:p w:rsidR="00954DA4" w:rsidRDefault="00954DA4" w:rsidP="00954DA4">
            <w:r>
              <w:t xml:space="preserve">6. Waste management </w:t>
            </w:r>
          </w:p>
          <w:p w:rsidR="00954DA4" w:rsidRDefault="00954DA4" w:rsidP="00954DA4">
            <w:r>
              <w:t>treatment and disposal options</w:t>
            </w:r>
          </w:p>
          <w:p w:rsidR="00954DA4" w:rsidRDefault="00954DA4" w:rsidP="00954DA4"/>
        </w:tc>
        <w:tc>
          <w:tcPr>
            <w:tcW w:w="736" w:type="pct"/>
            <w:shd w:val="clear" w:color="auto" w:fill="auto"/>
          </w:tcPr>
          <w:p w:rsidR="00954DA4" w:rsidRDefault="00954DA4" w:rsidP="00954DA4">
            <w:r>
              <w:lastRenderedPageBreak/>
              <w:t>Objectives 1, 2, 3 and 4</w:t>
            </w:r>
          </w:p>
        </w:tc>
        <w:tc>
          <w:tcPr>
            <w:tcW w:w="1318" w:type="pct"/>
            <w:shd w:val="clear" w:color="auto" w:fill="auto"/>
          </w:tcPr>
          <w:p w:rsidR="00954DA4" w:rsidRDefault="00954DA4" w:rsidP="00954DA4">
            <w:pPr>
              <w:numPr>
                <w:ilvl w:val="0"/>
                <w:numId w:val="3"/>
              </w:numPr>
              <w:tabs>
                <w:tab w:val="clear" w:pos="720"/>
                <w:tab w:val="num" w:pos="392"/>
              </w:tabs>
              <w:spacing w:after="0" w:line="240" w:lineRule="auto"/>
              <w:ind w:left="392"/>
            </w:pPr>
            <w:r>
              <w:t xml:space="preserve">EU revised Waste Framework Directive (2008/98/EC </w:t>
            </w:r>
          </w:p>
          <w:p w:rsidR="00954DA4" w:rsidRDefault="00954DA4" w:rsidP="00954DA4">
            <w:pPr>
              <w:numPr>
                <w:ilvl w:val="0"/>
                <w:numId w:val="3"/>
              </w:numPr>
              <w:tabs>
                <w:tab w:val="clear" w:pos="720"/>
                <w:tab w:val="num" w:pos="392"/>
              </w:tabs>
              <w:spacing w:after="0" w:line="240" w:lineRule="auto"/>
              <w:ind w:left="392"/>
            </w:pPr>
            <w:r>
              <w:t>Planning Policy Statement 10 – Sustainable Waste Management</w:t>
            </w:r>
          </w:p>
          <w:p w:rsidR="00954DA4" w:rsidRDefault="00954DA4" w:rsidP="00954DA4">
            <w:pPr>
              <w:numPr>
                <w:ilvl w:val="0"/>
                <w:numId w:val="3"/>
              </w:numPr>
              <w:tabs>
                <w:tab w:val="clear" w:pos="720"/>
                <w:tab w:val="num" w:pos="392"/>
              </w:tabs>
              <w:spacing w:after="0" w:line="240" w:lineRule="auto"/>
              <w:ind w:left="392"/>
            </w:pPr>
            <w:r>
              <w:t>Regional Spatial Strategy Phase 2 Revision Preferred Option</w:t>
            </w:r>
          </w:p>
          <w:p w:rsidR="00954DA4" w:rsidRDefault="00954DA4" w:rsidP="00954DA4">
            <w:pPr>
              <w:numPr>
                <w:ilvl w:val="0"/>
                <w:numId w:val="3"/>
              </w:numPr>
              <w:tabs>
                <w:tab w:val="clear" w:pos="720"/>
                <w:tab w:val="num" w:pos="392"/>
              </w:tabs>
              <w:spacing w:after="0" w:line="240" w:lineRule="auto"/>
              <w:ind w:left="392"/>
            </w:pPr>
            <w:r>
              <w:t xml:space="preserve">Consultation responses to ‘Issues and Options’, ‘Preferred Options’, ‘Emerging Spatial </w:t>
            </w:r>
            <w:r>
              <w:lastRenderedPageBreak/>
              <w:t>Options’, and ‘Preferred Option and Policies’ consultations</w:t>
            </w:r>
          </w:p>
        </w:tc>
        <w:tc>
          <w:tcPr>
            <w:tcW w:w="1160" w:type="pct"/>
            <w:shd w:val="clear" w:color="auto" w:fill="auto"/>
          </w:tcPr>
          <w:p w:rsidR="00954DA4" w:rsidRDefault="00954DA4" w:rsidP="00954DA4">
            <w:pPr>
              <w:ind w:left="32"/>
            </w:pPr>
            <w:r>
              <w:lastRenderedPageBreak/>
              <w:t xml:space="preserve">Policy 3 (Landfilling) and 5 (Incinerators) </w:t>
            </w:r>
          </w:p>
        </w:tc>
      </w:tr>
      <w:tr w:rsidR="00954DA4" w:rsidTr="00954DA4">
        <w:tc>
          <w:tcPr>
            <w:tcW w:w="714" w:type="pct"/>
            <w:shd w:val="clear" w:color="auto" w:fill="auto"/>
          </w:tcPr>
          <w:p w:rsidR="00954DA4" w:rsidRDefault="00954DA4" w:rsidP="00954DA4">
            <w:r>
              <w:lastRenderedPageBreak/>
              <w:t>Policy CS8 – Safeguarding of waste management sites</w:t>
            </w:r>
          </w:p>
        </w:tc>
        <w:tc>
          <w:tcPr>
            <w:tcW w:w="1072" w:type="pct"/>
            <w:shd w:val="clear" w:color="auto" w:fill="auto"/>
          </w:tcPr>
          <w:p w:rsidR="00954DA4" w:rsidRDefault="00954DA4" w:rsidP="00954DA4">
            <w:r>
              <w:t>1. Sustainable waste management</w:t>
            </w:r>
          </w:p>
          <w:p w:rsidR="00954DA4" w:rsidRDefault="00954DA4" w:rsidP="00954DA4">
            <w:r>
              <w:t>7. Waste management location options</w:t>
            </w:r>
          </w:p>
          <w:p w:rsidR="00954DA4" w:rsidRDefault="00954DA4" w:rsidP="00954DA4">
            <w:r>
              <w:t>12. Site restoration</w:t>
            </w:r>
          </w:p>
        </w:tc>
        <w:tc>
          <w:tcPr>
            <w:tcW w:w="736" w:type="pct"/>
            <w:shd w:val="clear" w:color="auto" w:fill="auto"/>
          </w:tcPr>
          <w:p w:rsidR="00954DA4" w:rsidRDefault="00954DA4" w:rsidP="00954DA4">
            <w:r>
              <w:t>Objectives 5 and 7</w:t>
            </w:r>
          </w:p>
        </w:tc>
        <w:tc>
          <w:tcPr>
            <w:tcW w:w="1318" w:type="pct"/>
            <w:shd w:val="clear" w:color="auto" w:fill="auto"/>
          </w:tcPr>
          <w:p w:rsidR="00954DA4" w:rsidRDefault="00954DA4" w:rsidP="00954DA4">
            <w:pPr>
              <w:numPr>
                <w:ilvl w:val="0"/>
                <w:numId w:val="3"/>
              </w:numPr>
              <w:tabs>
                <w:tab w:val="clear" w:pos="720"/>
                <w:tab w:val="num" w:pos="392"/>
              </w:tabs>
              <w:spacing w:after="0" w:line="240" w:lineRule="auto"/>
              <w:ind w:left="392"/>
            </w:pPr>
            <w:r>
              <w:t>Planning Policy Statement 10 – Sustainable Waste Management</w:t>
            </w:r>
          </w:p>
          <w:p w:rsidR="00954DA4" w:rsidRDefault="00954DA4" w:rsidP="00954DA4">
            <w:pPr>
              <w:numPr>
                <w:ilvl w:val="0"/>
                <w:numId w:val="3"/>
              </w:numPr>
              <w:tabs>
                <w:tab w:val="clear" w:pos="720"/>
                <w:tab w:val="num" w:pos="392"/>
              </w:tabs>
              <w:spacing w:after="0" w:line="240" w:lineRule="auto"/>
              <w:ind w:left="392"/>
            </w:pPr>
            <w:r>
              <w:t>Regional Spatial Strategy Phase 2 Revision Preferred Option</w:t>
            </w:r>
          </w:p>
          <w:p w:rsidR="00954DA4" w:rsidRDefault="00954DA4" w:rsidP="00954DA4">
            <w:pPr>
              <w:numPr>
                <w:ilvl w:val="0"/>
                <w:numId w:val="3"/>
              </w:numPr>
              <w:tabs>
                <w:tab w:val="clear" w:pos="720"/>
                <w:tab w:val="num" w:pos="392"/>
              </w:tabs>
              <w:spacing w:after="0" w:line="240" w:lineRule="auto"/>
              <w:ind w:left="392"/>
            </w:pPr>
            <w:r>
              <w:t>Consultation responses to ‘Issues and Options’, ‘Preferred Options’, ‘Emerging Spatial Options’, and ‘Preferred Option and Policies’ consultations</w:t>
            </w:r>
          </w:p>
          <w:p w:rsidR="00954DA4" w:rsidRDefault="00954DA4" w:rsidP="00954DA4"/>
        </w:tc>
        <w:tc>
          <w:tcPr>
            <w:tcW w:w="1160" w:type="pct"/>
            <w:shd w:val="clear" w:color="auto" w:fill="auto"/>
          </w:tcPr>
          <w:p w:rsidR="00954DA4" w:rsidRDefault="00954DA4" w:rsidP="00954DA4">
            <w:r>
              <w:t>N/A</w:t>
            </w:r>
          </w:p>
        </w:tc>
      </w:tr>
      <w:tr w:rsidR="00954DA4" w:rsidTr="00954DA4">
        <w:tc>
          <w:tcPr>
            <w:tcW w:w="714" w:type="pct"/>
            <w:shd w:val="clear" w:color="auto" w:fill="auto"/>
          </w:tcPr>
          <w:p w:rsidR="00954DA4" w:rsidRDefault="00954DA4" w:rsidP="00954DA4"/>
        </w:tc>
        <w:tc>
          <w:tcPr>
            <w:tcW w:w="1072" w:type="pct"/>
            <w:shd w:val="clear" w:color="auto" w:fill="auto"/>
          </w:tcPr>
          <w:p w:rsidR="00954DA4" w:rsidRDefault="00954DA4" w:rsidP="00954DA4"/>
        </w:tc>
        <w:tc>
          <w:tcPr>
            <w:tcW w:w="736" w:type="pct"/>
            <w:shd w:val="clear" w:color="auto" w:fill="auto"/>
          </w:tcPr>
          <w:p w:rsidR="00954DA4" w:rsidRDefault="00954DA4" w:rsidP="00954DA4"/>
        </w:tc>
        <w:tc>
          <w:tcPr>
            <w:tcW w:w="1318" w:type="pct"/>
            <w:shd w:val="clear" w:color="auto" w:fill="auto"/>
          </w:tcPr>
          <w:p w:rsidR="00954DA4" w:rsidRDefault="00954DA4" w:rsidP="00954DA4"/>
        </w:tc>
        <w:tc>
          <w:tcPr>
            <w:tcW w:w="1160" w:type="pct"/>
            <w:shd w:val="clear" w:color="auto" w:fill="auto"/>
          </w:tcPr>
          <w:p w:rsidR="00954DA4" w:rsidRDefault="00954DA4" w:rsidP="00954DA4"/>
        </w:tc>
      </w:tr>
      <w:tr w:rsidR="00954DA4" w:rsidTr="00954DA4">
        <w:tc>
          <w:tcPr>
            <w:tcW w:w="714" w:type="pct"/>
            <w:shd w:val="clear" w:color="auto" w:fill="auto"/>
          </w:tcPr>
          <w:p w:rsidR="00954DA4" w:rsidRDefault="00954DA4" w:rsidP="00954DA4">
            <w:r>
              <w:t xml:space="preserve">Policy DM1 – Protection of the </w:t>
            </w:r>
            <w:r>
              <w:lastRenderedPageBreak/>
              <w:t>natural and built environment</w:t>
            </w:r>
          </w:p>
        </w:tc>
        <w:tc>
          <w:tcPr>
            <w:tcW w:w="1072" w:type="pct"/>
            <w:shd w:val="clear" w:color="auto" w:fill="auto"/>
          </w:tcPr>
          <w:p w:rsidR="00954DA4" w:rsidRDefault="00954DA4" w:rsidP="00954DA4">
            <w:r>
              <w:lastRenderedPageBreak/>
              <w:t xml:space="preserve">1. Sustainable waste </w:t>
            </w:r>
            <w:r>
              <w:lastRenderedPageBreak/>
              <w:t>management</w:t>
            </w:r>
          </w:p>
          <w:p w:rsidR="00954DA4" w:rsidRDefault="00954DA4" w:rsidP="00954DA4">
            <w:r>
              <w:t>10. Protection of the natural, built and historic environment</w:t>
            </w:r>
          </w:p>
        </w:tc>
        <w:tc>
          <w:tcPr>
            <w:tcW w:w="736" w:type="pct"/>
            <w:shd w:val="clear" w:color="auto" w:fill="auto"/>
          </w:tcPr>
          <w:p w:rsidR="00954DA4" w:rsidRDefault="00954DA4" w:rsidP="00954DA4">
            <w:r>
              <w:lastRenderedPageBreak/>
              <w:t>Objective 6</w:t>
            </w:r>
          </w:p>
        </w:tc>
        <w:tc>
          <w:tcPr>
            <w:tcW w:w="1318" w:type="pct"/>
            <w:shd w:val="clear" w:color="auto" w:fill="auto"/>
          </w:tcPr>
          <w:p w:rsidR="00954DA4" w:rsidRPr="00DE6350" w:rsidRDefault="00954DA4" w:rsidP="00954DA4">
            <w:pPr>
              <w:numPr>
                <w:ilvl w:val="0"/>
                <w:numId w:val="4"/>
              </w:numPr>
              <w:tabs>
                <w:tab w:val="clear" w:pos="792"/>
                <w:tab w:val="num" w:pos="432"/>
              </w:tabs>
              <w:spacing w:after="0" w:line="240" w:lineRule="auto"/>
              <w:ind w:left="432" w:hanging="432"/>
            </w:pPr>
            <w:r w:rsidRPr="00DE6350">
              <w:t>National Planning Policy Framework</w:t>
            </w:r>
          </w:p>
          <w:p w:rsidR="00954DA4" w:rsidRPr="00DE6350" w:rsidRDefault="00954DA4" w:rsidP="00954DA4">
            <w:pPr>
              <w:numPr>
                <w:ilvl w:val="0"/>
                <w:numId w:val="4"/>
              </w:numPr>
              <w:tabs>
                <w:tab w:val="clear" w:pos="792"/>
                <w:tab w:val="num" w:pos="432"/>
              </w:tabs>
              <w:spacing w:after="0" w:line="240" w:lineRule="auto"/>
              <w:ind w:left="432" w:hanging="432"/>
            </w:pPr>
            <w:r w:rsidRPr="00DE6350">
              <w:lastRenderedPageBreak/>
              <w:t>Planning Policy Statement 10 – Sustainable Waste Management</w:t>
            </w:r>
          </w:p>
          <w:p w:rsidR="00954DA4" w:rsidRPr="00DE6350" w:rsidRDefault="00954DA4" w:rsidP="00954DA4">
            <w:pPr>
              <w:numPr>
                <w:ilvl w:val="0"/>
                <w:numId w:val="4"/>
              </w:numPr>
              <w:tabs>
                <w:tab w:val="clear" w:pos="792"/>
                <w:tab w:val="num" w:pos="432"/>
              </w:tabs>
              <w:autoSpaceDE w:val="0"/>
              <w:autoSpaceDN w:val="0"/>
              <w:adjustRightInd w:val="0"/>
              <w:spacing w:after="0" w:line="240" w:lineRule="auto"/>
              <w:ind w:left="432" w:hanging="432"/>
              <w:rPr>
                <w:lang w:eastAsia="en-GB"/>
              </w:rPr>
            </w:pPr>
            <w:r w:rsidRPr="00DE6350">
              <w:rPr>
                <w:lang w:eastAsia="en-GB"/>
              </w:rPr>
              <w:t>Circular 06/2005 Biodiversity and Geological Conservation – Statutory obligations and their impact within the planning system.</w:t>
            </w:r>
            <w:r w:rsidRPr="00DE6350">
              <w:t xml:space="preserve"> </w:t>
            </w:r>
          </w:p>
          <w:p w:rsidR="00954DA4" w:rsidRPr="00DE6350" w:rsidRDefault="00954DA4" w:rsidP="00954DA4">
            <w:pPr>
              <w:numPr>
                <w:ilvl w:val="0"/>
                <w:numId w:val="4"/>
              </w:numPr>
              <w:tabs>
                <w:tab w:val="clear" w:pos="792"/>
                <w:tab w:val="num" w:pos="432"/>
              </w:tabs>
              <w:spacing w:after="0" w:line="240" w:lineRule="auto"/>
              <w:ind w:left="432" w:hanging="432"/>
            </w:pPr>
            <w:r w:rsidRPr="00DE6350">
              <w:t>Warwickshire, Coventry and Solihull Biodiversity Action Plan</w:t>
            </w:r>
          </w:p>
          <w:p w:rsidR="00954DA4" w:rsidRPr="00DE6350" w:rsidRDefault="00954DA4" w:rsidP="00954DA4">
            <w:pPr>
              <w:numPr>
                <w:ilvl w:val="0"/>
                <w:numId w:val="4"/>
              </w:numPr>
              <w:tabs>
                <w:tab w:val="clear" w:pos="792"/>
                <w:tab w:val="num" w:pos="432"/>
              </w:tabs>
              <w:spacing w:after="0" w:line="240" w:lineRule="auto"/>
              <w:ind w:left="432" w:hanging="432"/>
            </w:pPr>
            <w:r w:rsidRPr="00DE6350">
              <w:t>Warwickshire Historic Environment Record</w:t>
            </w:r>
          </w:p>
          <w:p w:rsidR="00954DA4" w:rsidRPr="00DE6350" w:rsidRDefault="00954DA4" w:rsidP="00954DA4">
            <w:pPr>
              <w:numPr>
                <w:ilvl w:val="0"/>
                <w:numId w:val="4"/>
              </w:numPr>
              <w:tabs>
                <w:tab w:val="clear" w:pos="792"/>
                <w:tab w:val="num" w:pos="432"/>
              </w:tabs>
              <w:spacing w:after="0" w:line="240" w:lineRule="auto"/>
              <w:ind w:left="432" w:hanging="432"/>
            </w:pPr>
            <w:r w:rsidRPr="00DE6350">
              <w:t>Warwickshire Historic Landscape Characterisation project</w:t>
            </w:r>
          </w:p>
          <w:p w:rsidR="00954DA4" w:rsidRPr="00DE6350" w:rsidRDefault="00954DA4" w:rsidP="00954DA4">
            <w:pPr>
              <w:numPr>
                <w:ilvl w:val="0"/>
                <w:numId w:val="4"/>
              </w:numPr>
              <w:tabs>
                <w:tab w:val="clear" w:pos="792"/>
                <w:tab w:val="num" w:pos="432"/>
              </w:tabs>
              <w:spacing w:after="0" w:line="240" w:lineRule="auto"/>
              <w:ind w:left="432" w:hanging="432"/>
            </w:pPr>
            <w:r w:rsidRPr="00DE6350">
              <w:t>Warwickshire Landscape Guidelines</w:t>
            </w:r>
          </w:p>
          <w:p w:rsidR="00954DA4" w:rsidRPr="00DE6350" w:rsidRDefault="00954DA4" w:rsidP="00954DA4">
            <w:pPr>
              <w:numPr>
                <w:ilvl w:val="0"/>
                <w:numId w:val="4"/>
              </w:numPr>
              <w:tabs>
                <w:tab w:val="clear" w:pos="792"/>
                <w:tab w:val="num" w:pos="432"/>
              </w:tabs>
              <w:spacing w:after="0" w:line="240" w:lineRule="auto"/>
              <w:ind w:left="432" w:hanging="432"/>
            </w:pPr>
            <w:r w:rsidRPr="00DE6350">
              <w:t>Cotswolds AONB Management Plan</w:t>
            </w:r>
          </w:p>
          <w:p w:rsidR="00954DA4" w:rsidRDefault="00954DA4" w:rsidP="00954DA4"/>
        </w:tc>
        <w:tc>
          <w:tcPr>
            <w:tcW w:w="1160" w:type="pct"/>
            <w:shd w:val="clear" w:color="auto" w:fill="auto"/>
          </w:tcPr>
          <w:p w:rsidR="00954DA4" w:rsidRDefault="00954DA4" w:rsidP="00954DA4">
            <w:r>
              <w:lastRenderedPageBreak/>
              <w:t>Policy 1 (General Land Use)</w:t>
            </w:r>
          </w:p>
        </w:tc>
      </w:tr>
      <w:tr w:rsidR="00954DA4" w:rsidTr="00954DA4">
        <w:tc>
          <w:tcPr>
            <w:tcW w:w="714" w:type="pct"/>
            <w:shd w:val="clear" w:color="auto" w:fill="auto"/>
          </w:tcPr>
          <w:p w:rsidR="00954DA4" w:rsidRDefault="00954DA4" w:rsidP="00954DA4">
            <w:r>
              <w:lastRenderedPageBreak/>
              <w:t>Policy DM2 – Managing health, economic and amenity impacts of waste</w:t>
            </w:r>
          </w:p>
        </w:tc>
        <w:tc>
          <w:tcPr>
            <w:tcW w:w="1072" w:type="pct"/>
            <w:shd w:val="clear" w:color="auto" w:fill="auto"/>
          </w:tcPr>
          <w:p w:rsidR="00954DA4" w:rsidRDefault="00954DA4" w:rsidP="00954DA4">
            <w:r>
              <w:t>1. Sustainable waste management</w:t>
            </w:r>
          </w:p>
          <w:p w:rsidR="00954DA4" w:rsidRDefault="00954DA4" w:rsidP="00954DA4">
            <w:r>
              <w:t>2. Municipal waste management</w:t>
            </w:r>
          </w:p>
          <w:p w:rsidR="00954DA4" w:rsidRDefault="00954DA4" w:rsidP="00954DA4">
            <w:r>
              <w:t>3. C&amp;I waste management</w:t>
            </w:r>
          </w:p>
          <w:p w:rsidR="00954DA4" w:rsidRDefault="00954DA4" w:rsidP="00954DA4">
            <w:r>
              <w:lastRenderedPageBreak/>
              <w:t>4. C&amp;D waste management</w:t>
            </w:r>
          </w:p>
          <w:p w:rsidR="00954DA4" w:rsidRDefault="00954DA4" w:rsidP="00954DA4">
            <w:r>
              <w:t>5. Hazardous waste treatment</w:t>
            </w:r>
          </w:p>
          <w:p w:rsidR="00954DA4" w:rsidRDefault="00954DA4" w:rsidP="00954DA4">
            <w:r>
              <w:t>7. Waste management location options</w:t>
            </w:r>
          </w:p>
          <w:p w:rsidR="00954DA4" w:rsidRDefault="00954DA4" w:rsidP="00954DA4">
            <w:r>
              <w:t>10. Protection of the natural, built and historic environment</w:t>
            </w:r>
          </w:p>
        </w:tc>
        <w:tc>
          <w:tcPr>
            <w:tcW w:w="736" w:type="pct"/>
            <w:shd w:val="clear" w:color="auto" w:fill="auto"/>
          </w:tcPr>
          <w:p w:rsidR="00954DA4" w:rsidRDefault="00954DA4" w:rsidP="00954DA4">
            <w:r>
              <w:lastRenderedPageBreak/>
              <w:t>Objectives 3, 5 and 8</w:t>
            </w:r>
          </w:p>
        </w:tc>
        <w:tc>
          <w:tcPr>
            <w:tcW w:w="1318" w:type="pct"/>
            <w:shd w:val="clear" w:color="auto" w:fill="auto"/>
          </w:tcPr>
          <w:p w:rsidR="00954DA4" w:rsidRDefault="00954DA4" w:rsidP="00954DA4">
            <w:pPr>
              <w:numPr>
                <w:ilvl w:val="0"/>
                <w:numId w:val="4"/>
              </w:numPr>
              <w:tabs>
                <w:tab w:val="clear" w:pos="792"/>
                <w:tab w:val="num" w:pos="432"/>
              </w:tabs>
              <w:spacing w:after="0" w:line="240" w:lineRule="auto"/>
              <w:ind w:left="432" w:hanging="432"/>
            </w:pPr>
            <w:r>
              <w:t>Planning Policy Statement 10 – Sustainable Waste Management</w:t>
            </w:r>
          </w:p>
          <w:p w:rsidR="00954DA4" w:rsidRDefault="00954DA4" w:rsidP="00954DA4">
            <w:pPr>
              <w:numPr>
                <w:ilvl w:val="0"/>
                <w:numId w:val="4"/>
              </w:numPr>
              <w:tabs>
                <w:tab w:val="clear" w:pos="792"/>
                <w:tab w:val="num" w:pos="432"/>
              </w:tabs>
              <w:spacing w:after="0" w:line="240" w:lineRule="auto"/>
              <w:ind w:left="432" w:hanging="432"/>
            </w:pPr>
            <w:r>
              <w:t>National Planning Policy Framework</w:t>
            </w:r>
          </w:p>
        </w:tc>
        <w:tc>
          <w:tcPr>
            <w:tcW w:w="1160" w:type="pct"/>
            <w:shd w:val="clear" w:color="auto" w:fill="auto"/>
          </w:tcPr>
          <w:p w:rsidR="00954DA4" w:rsidRDefault="00954DA4" w:rsidP="00954DA4">
            <w:r>
              <w:t>Policy 1 (General Land Use)</w:t>
            </w:r>
          </w:p>
        </w:tc>
      </w:tr>
      <w:tr w:rsidR="00954DA4" w:rsidTr="00954DA4">
        <w:tc>
          <w:tcPr>
            <w:tcW w:w="714" w:type="pct"/>
            <w:shd w:val="clear" w:color="auto" w:fill="auto"/>
          </w:tcPr>
          <w:p w:rsidR="00954DA4" w:rsidRDefault="00954DA4" w:rsidP="00954DA4">
            <w:r>
              <w:lastRenderedPageBreak/>
              <w:t>Policy DM3 – Sustainable transportation</w:t>
            </w:r>
          </w:p>
        </w:tc>
        <w:tc>
          <w:tcPr>
            <w:tcW w:w="1072" w:type="pct"/>
            <w:shd w:val="clear" w:color="auto" w:fill="auto"/>
          </w:tcPr>
          <w:p w:rsidR="00954DA4" w:rsidRDefault="00954DA4" w:rsidP="00954DA4">
            <w:r>
              <w:t>1. Sustainable waste management</w:t>
            </w:r>
          </w:p>
          <w:p w:rsidR="00954DA4" w:rsidRDefault="00954DA4" w:rsidP="00954DA4">
            <w:r>
              <w:t>11. Transport infrastructure</w:t>
            </w:r>
          </w:p>
        </w:tc>
        <w:tc>
          <w:tcPr>
            <w:tcW w:w="736" w:type="pct"/>
            <w:shd w:val="clear" w:color="auto" w:fill="auto"/>
          </w:tcPr>
          <w:p w:rsidR="00954DA4" w:rsidRDefault="00954DA4" w:rsidP="00954DA4">
            <w:r>
              <w:t>Objectives 2, 3, 5, 6, and 8</w:t>
            </w:r>
          </w:p>
        </w:tc>
        <w:tc>
          <w:tcPr>
            <w:tcW w:w="1318" w:type="pct"/>
            <w:shd w:val="clear" w:color="auto" w:fill="auto"/>
          </w:tcPr>
          <w:p w:rsidR="00954DA4" w:rsidRPr="00DE6350" w:rsidRDefault="00954DA4" w:rsidP="00954DA4">
            <w:pPr>
              <w:numPr>
                <w:ilvl w:val="0"/>
                <w:numId w:val="5"/>
              </w:numPr>
              <w:tabs>
                <w:tab w:val="clear" w:pos="720"/>
                <w:tab w:val="num" w:pos="432"/>
              </w:tabs>
              <w:autoSpaceDE w:val="0"/>
              <w:autoSpaceDN w:val="0"/>
              <w:adjustRightInd w:val="0"/>
              <w:spacing w:after="0" w:line="240" w:lineRule="auto"/>
              <w:ind w:left="432" w:hanging="432"/>
              <w:rPr>
                <w:lang w:eastAsia="en-GB"/>
              </w:rPr>
            </w:pPr>
            <w:r w:rsidRPr="00DE6350">
              <w:rPr>
                <w:lang w:eastAsia="en-GB"/>
              </w:rPr>
              <w:t>Planning Policy Statement 10 – Sustainable Waste Management</w:t>
            </w:r>
          </w:p>
          <w:p w:rsidR="00954DA4" w:rsidRPr="00DE6350" w:rsidRDefault="00954DA4" w:rsidP="00954DA4">
            <w:pPr>
              <w:numPr>
                <w:ilvl w:val="0"/>
                <w:numId w:val="5"/>
              </w:numPr>
              <w:tabs>
                <w:tab w:val="clear" w:pos="720"/>
                <w:tab w:val="num" w:pos="432"/>
              </w:tabs>
              <w:spacing w:after="0" w:line="240" w:lineRule="auto"/>
              <w:ind w:left="432" w:hanging="432"/>
            </w:pPr>
            <w:r w:rsidRPr="00DE6350">
              <w:rPr>
                <w:lang w:eastAsia="en-GB"/>
              </w:rPr>
              <w:t>National Planning Policy Framework</w:t>
            </w:r>
          </w:p>
          <w:p w:rsidR="00954DA4" w:rsidRPr="00DE6350" w:rsidRDefault="00954DA4" w:rsidP="00954DA4">
            <w:pPr>
              <w:numPr>
                <w:ilvl w:val="0"/>
                <w:numId w:val="5"/>
              </w:numPr>
              <w:tabs>
                <w:tab w:val="clear" w:pos="720"/>
                <w:tab w:val="num" w:pos="432"/>
              </w:tabs>
              <w:spacing w:after="0" w:line="240" w:lineRule="auto"/>
              <w:ind w:left="432" w:hanging="432"/>
            </w:pPr>
            <w:r w:rsidRPr="00DE6350">
              <w:rPr>
                <w:lang w:eastAsia="en-GB"/>
              </w:rPr>
              <w:t>Warwickshire Local Transport Plan 3 (LTP3)</w:t>
            </w:r>
          </w:p>
          <w:p w:rsidR="00954DA4" w:rsidRDefault="00954DA4" w:rsidP="00954DA4">
            <w:pPr>
              <w:numPr>
                <w:ilvl w:val="0"/>
                <w:numId w:val="5"/>
              </w:numPr>
              <w:tabs>
                <w:tab w:val="clear" w:pos="720"/>
                <w:tab w:val="num" w:pos="432"/>
              </w:tabs>
              <w:spacing w:after="0" w:line="240" w:lineRule="auto"/>
              <w:ind w:left="432" w:hanging="432"/>
            </w:pPr>
            <w:r w:rsidRPr="00DE6350">
              <w:rPr>
                <w:lang w:eastAsia="en-GB"/>
              </w:rPr>
              <w:t>Warwickshire Advisory Lorry Route Map</w:t>
            </w:r>
          </w:p>
        </w:tc>
        <w:tc>
          <w:tcPr>
            <w:tcW w:w="1160" w:type="pct"/>
            <w:shd w:val="clear" w:color="auto" w:fill="auto"/>
          </w:tcPr>
          <w:p w:rsidR="00954DA4" w:rsidRPr="00DE6350" w:rsidRDefault="00954DA4" w:rsidP="00954DA4">
            <w:pPr>
              <w:autoSpaceDE w:val="0"/>
              <w:autoSpaceDN w:val="0"/>
              <w:adjustRightInd w:val="0"/>
              <w:rPr>
                <w:rFonts w:ascii="ArialMT" w:hAnsi="ArialMT" w:cs="ArialMT"/>
                <w:lang w:eastAsia="en-GB"/>
              </w:rPr>
            </w:pPr>
            <w:r>
              <w:t>Policy 1 (General Land Use)</w:t>
            </w:r>
          </w:p>
        </w:tc>
      </w:tr>
      <w:tr w:rsidR="00954DA4" w:rsidTr="00954DA4">
        <w:tc>
          <w:tcPr>
            <w:tcW w:w="714" w:type="pct"/>
            <w:shd w:val="clear" w:color="auto" w:fill="auto"/>
          </w:tcPr>
          <w:p w:rsidR="00954DA4" w:rsidRDefault="00954DA4" w:rsidP="00954DA4">
            <w:r>
              <w:t>Policy DM4 – Design of new waste management facilities</w:t>
            </w:r>
          </w:p>
        </w:tc>
        <w:tc>
          <w:tcPr>
            <w:tcW w:w="1072" w:type="pct"/>
            <w:shd w:val="clear" w:color="auto" w:fill="auto"/>
          </w:tcPr>
          <w:p w:rsidR="00954DA4" w:rsidRDefault="00954DA4" w:rsidP="00954DA4">
            <w:r>
              <w:t>1. Sustainable waste management</w:t>
            </w:r>
          </w:p>
          <w:p w:rsidR="00954DA4" w:rsidRDefault="00954DA4" w:rsidP="00954DA4">
            <w:r>
              <w:t>6. Waste management treatment and disposal options</w:t>
            </w:r>
          </w:p>
          <w:p w:rsidR="00954DA4" w:rsidRDefault="00954DA4" w:rsidP="00954DA4">
            <w:r>
              <w:lastRenderedPageBreak/>
              <w:t>8. Scale of waste management facilities</w:t>
            </w:r>
          </w:p>
          <w:p w:rsidR="00954DA4" w:rsidRDefault="00954DA4" w:rsidP="00954DA4">
            <w:r>
              <w:t>10. Protection of the natural, built and historic environment</w:t>
            </w:r>
          </w:p>
          <w:p w:rsidR="00954DA4" w:rsidRDefault="00954DA4" w:rsidP="00954DA4">
            <w:r>
              <w:t>12. Site decommissioning and restoration</w:t>
            </w:r>
          </w:p>
          <w:p w:rsidR="00954DA4" w:rsidRDefault="00954DA4" w:rsidP="00954DA4"/>
        </w:tc>
        <w:tc>
          <w:tcPr>
            <w:tcW w:w="736" w:type="pct"/>
            <w:shd w:val="clear" w:color="auto" w:fill="auto"/>
          </w:tcPr>
          <w:p w:rsidR="00954DA4" w:rsidRDefault="00954DA4" w:rsidP="00954DA4">
            <w:r>
              <w:lastRenderedPageBreak/>
              <w:t>Objectives 3, 4, 5, 6 and 8</w:t>
            </w:r>
          </w:p>
        </w:tc>
        <w:tc>
          <w:tcPr>
            <w:tcW w:w="1318" w:type="pct"/>
            <w:shd w:val="clear" w:color="auto" w:fill="auto"/>
          </w:tcPr>
          <w:p w:rsidR="00954DA4" w:rsidRDefault="00954DA4" w:rsidP="00954DA4">
            <w:pPr>
              <w:numPr>
                <w:ilvl w:val="0"/>
                <w:numId w:val="6"/>
              </w:numPr>
              <w:spacing w:after="0" w:line="240" w:lineRule="auto"/>
            </w:pPr>
            <w:r>
              <w:t xml:space="preserve">National Planning Policy Framework </w:t>
            </w:r>
          </w:p>
          <w:p w:rsidR="00954DA4" w:rsidRDefault="00954DA4" w:rsidP="00954DA4">
            <w:pPr>
              <w:numPr>
                <w:ilvl w:val="0"/>
                <w:numId w:val="6"/>
              </w:numPr>
              <w:spacing w:after="0" w:line="240" w:lineRule="auto"/>
            </w:pPr>
            <w:r>
              <w:t>Planning Policy Statement 10 – Sustainable Waste Management</w:t>
            </w:r>
          </w:p>
          <w:p w:rsidR="00954DA4" w:rsidRDefault="00954DA4" w:rsidP="00954DA4">
            <w:pPr>
              <w:numPr>
                <w:ilvl w:val="0"/>
                <w:numId w:val="6"/>
              </w:numPr>
              <w:spacing w:after="0" w:line="240" w:lineRule="auto"/>
            </w:pPr>
            <w:r>
              <w:t>PPS10 Companion Guide</w:t>
            </w:r>
          </w:p>
        </w:tc>
        <w:tc>
          <w:tcPr>
            <w:tcW w:w="1160" w:type="pct"/>
            <w:shd w:val="clear" w:color="auto" w:fill="auto"/>
          </w:tcPr>
          <w:p w:rsidR="00954DA4" w:rsidRDefault="00954DA4" w:rsidP="00954DA4">
            <w:r>
              <w:t>Policy 1 (General Land Use)</w:t>
            </w:r>
          </w:p>
        </w:tc>
      </w:tr>
      <w:tr w:rsidR="00954DA4" w:rsidTr="00954DA4">
        <w:tc>
          <w:tcPr>
            <w:tcW w:w="714" w:type="pct"/>
            <w:shd w:val="clear" w:color="auto" w:fill="auto"/>
          </w:tcPr>
          <w:p w:rsidR="00954DA4" w:rsidRDefault="00954DA4" w:rsidP="00954DA4">
            <w:r>
              <w:lastRenderedPageBreak/>
              <w:t>Policy DM5- Recreation assets and rights of way</w:t>
            </w:r>
          </w:p>
        </w:tc>
        <w:tc>
          <w:tcPr>
            <w:tcW w:w="1072" w:type="pct"/>
            <w:shd w:val="clear" w:color="auto" w:fill="auto"/>
          </w:tcPr>
          <w:p w:rsidR="00954DA4" w:rsidRDefault="00954DA4" w:rsidP="00954DA4">
            <w:r>
              <w:t>6. Waste management treatment and disposal options</w:t>
            </w:r>
          </w:p>
          <w:p w:rsidR="00954DA4" w:rsidRDefault="00954DA4" w:rsidP="00954DA4">
            <w:r>
              <w:t>7. Waste management location options</w:t>
            </w:r>
          </w:p>
          <w:p w:rsidR="00954DA4" w:rsidRDefault="00954DA4" w:rsidP="00954DA4">
            <w:r>
              <w:t>8. Scale of waste management facilities</w:t>
            </w:r>
          </w:p>
          <w:p w:rsidR="00954DA4" w:rsidRDefault="00954DA4" w:rsidP="00954DA4">
            <w:r>
              <w:t>9. Utilisation of existing sites for the provision of new facilities</w:t>
            </w:r>
          </w:p>
          <w:p w:rsidR="00954DA4" w:rsidRDefault="00954DA4" w:rsidP="00954DA4">
            <w:r>
              <w:t xml:space="preserve">10. Protection of the natural, </w:t>
            </w:r>
            <w:r>
              <w:lastRenderedPageBreak/>
              <w:t>built and historic environment</w:t>
            </w:r>
          </w:p>
          <w:p w:rsidR="00954DA4" w:rsidRDefault="00954DA4" w:rsidP="00954DA4">
            <w:r>
              <w:t>12. Site decommissioning and restoration</w:t>
            </w:r>
          </w:p>
        </w:tc>
        <w:tc>
          <w:tcPr>
            <w:tcW w:w="736" w:type="pct"/>
            <w:shd w:val="clear" w:color="auto" w:fill="auto"/>
          </w:tcPr>
          <w:p w:rsidR="00954DA4" w:rsidRDefault="00954DA4" w:rsidP="00954DA4">
            <w:r>
              <w:lastRenderedPageBreak/>
              <w:t xml:space="preserve">Objectives 3, 4, 5, 6 and 7 </w:t>
            </w:r>
          </w:p>
        </w:tc>
        <w:tc>
          <w:tcPr>
            <w:tcW w:w="1318" w:type="pct"/>
            <w:shd w:val="clear" w:color="auto" w:fill="auto"/>
          </w:tcPr>
          <w:p w:rsidR="00954DA4" w:rsidRDefault="00954DA4" w:rsidP="00954DA4">
            <w:pPr>
              <w:numPr>
                <w:ilvl w:val="0"/>
                <w:numId w:val="7"/>
              </w:numPr>
              <w:spacing w:after="0" w:line="240" w:lineRule="auto"/>
            </w:pPr>
            <w:r>
              <w:t>National Planning Policy Framework</w:t>
            </w:r>
          </w:p>
          <w:p w:rsidR="00954DA4" w:rsidRDefault="00954DA4" w:rsidP="00954DA4">
            <w:pPr>
              <w:numPr>
                <w:ilvl w:val="0"/>
                <w:numId w:val="7"/>
              </w:numPr>
              <w:spacing w:after="0" w:line="240" w:lineRule="auto"/>
            </w:pPr>
            <w:r>
              <w:t>Planning Policy Statement 10 – Sustainable Waste Management</w:t>
            </w:r>
          </w:p>
          <w:p w:rsidR="00954DA4" w:rsidRDefault="00954DA4" w:rsidP="00954DA4">
            <w:pPr>
              <w:numPr>
                <w:ilvl w:val="0"/>
                <w:numId w:val="7"/>
              </w:numPr>
              <w:spacing w:after="0" w:line="240" w:lineRule="auto"/>
            </w:pPr>
            <w:r>
              <w:t>District/Borough Development Plan Documents</w:t>
            </w:r>
          </w:p>
          <w:p w:rsidR="00954DA4" w:rsidRDefault="00954DA4" w:rsidP="00954DA4">
            <w:pPr>
              <w:numPr>
                <w:ilvl w:val="0"/>
                <w:numId w:val="7"/>
              </w:numPr>
              <w:spacing w:after="0" w:line="240" w:lineRule="auto"/>
            </w:pPr>
            <w:r>
              <w:t>Relevant sub-regional green infrastructure, open space, recreation and sports/playing field studies</w:t>
            </w:r>
          </w:p>
          <w:p w:rsidR="00954DA4" w:rsidRDefault="00954DA4" w:rsidP="00954DA4">
            <w:pPr>
              <w:numPr>
                <w:ilvl w:val="0"/>
                <w:numId w:val="7"/>
              </w:numPr>
              <w:spacing w:after="0" w:line="240" w:lineRule="auto"/>
            </w:pPr>
            <w:r>
              <w:t>The Definitive Map and Statement of Public Rights of Way’ for Warwickshire</w:t>
            </w:r>
          </w:p>
          <w:p w:rsidR="00954DA4" w:rsidRDefault="00954DA4" w:rsidP="00954DA4">
            <w:pPr>
              <w:numPr>
                <w:ilvl w:val="0"/>
                <w:numId w:val="7"/>
              </w:numPr>
              <w:spacing w:after="0" w:line="240" w:lineRule="auto"/>
            </w:pPr>
            <w:r>
              <w:t>Rights of Way Improvement Plan</w:t>
            </w:r>
          </w:p>
        </w:tc>
        <w:tc>
          <w:tcPr>
            <w:tcW w:w="1160" w:type="pct"/>
            <w:shd w:val="clear" w:color="auto" w:fill="auto"/>
          </w:tcPr>
          <w:p w:rsidR="00954DA4" w:rsidRDefault="00954DA4" w:rsidP="00954DA4">
            <w:r>
              <w:t>Policy 1 (General Land Use)</w:t>
            </w:r>
          </w:p>
        </w:tc>
      </w:tr>
      <w:tr w:rsidR="00954DA4" w:rsidTr="00954DA4">
        <w:tc>
          <w:tcPr>
            <w:tcW w:w="714" w:type="pct"/>
            <w:shd w:val="clear" w:color="auto" w:fill="auto"/>
          </w:tcPr>
          <w:p w:rsidR="00954DA4" w:rsidRDefault="00954DA4" w:rsidP="00954DA4">
            <w:r>
              <w:lastRenderedPageBreak/>
              <w:t>Policy DM6- Flood risk and water quality</w:t>
            </w:r>
          </w:p>
        </w:tc>
        <w:tc>
          <w:tcPr>
            <w:tcW w:w="1072" w:type="pct"/>
            <w:shd w:val="clear" w:color="auto" w:fill="auto"/>
          </w:tcPr>
          <w:p w:rsidR="00954DA4" w:rsidRDefault="00954DA4" w:rsidP="00954DA4">
            <w:r>
              <w:t>1. Sustainable waste management</w:t>
            </w:r>
          </w:p>
          <w:p w:rsidR="00954DA4" w:rsidRDefault="00954DA4" w:rsidP="00954DA4">
            <w:r>
              <w:t>6. Waste management treatment and disposal options</w:t>
            </w:r>
          </w:p>
          <w:p w:rsidR="00954DA4" w:rsidRDefault="00954DA4" w:rsidP="00954DA4">
            <w:r>
              <w:t>7. Waste management location options</w:t>
            </w:r>
          </w:p>
          <w:p w:rsidR="00954DA4" w:rsidRDefault="00954DA4" w:rsidP="00954DA4">
            <w:r>
              <w:t>10. Protection of the natural, built and historic environment</w:t>
            </w:r>
          </w:p>
          <w:p w:rsidR="00954DA4" w:rsidRDefault="00954DA4" w:rsidP="00954DA4">
            <w:r>
              <w:t>12. Site decommissioning and restoration</w:t>
            </w:r>
          </w:p>
        </w:tc>
        <w:tc>
          <w:tcPr>
            <w:tcW w:w="736" w:type="pct"/>
            <w:shd w:val="clear" w:color="auto" w:fill="auto"/>
          </w:tcPr>
          <w:p w:rsidR="00954DA4" w:rsidRDefault="00954DA4" w:rsidP="00954DA4">
            <w:r>
              <w:t>Objectives 3, 5, 6 and 8</w:t>
            </w:r>
          </w:p>
        </w:tc>
        <w:tc>
          <w:tcPr>
            <w:tcW w:w="1318" w:type="pct"/>
            <w:shd w:val="clear" w:color="auto" w:fill="auto"/>
          </w:tcPr>
          <w:p w:rsidR="00954DA4" w:rsidRDefault="00954DA4" w:rsidP="00954DA4">
            <w:pPr>
              <w:numPr>
                <w:ilvl w:val="0"/>
                <w:numId w:val="7"/>
              </w:numPr>
              <w:spacing w:after="0" w:line="240" w:lineRule="auto"/>
            </w:pPr>
            <w:r>
              <w:t>National Planning Policy Framework</w:t>
            </w:r>
          </w:p>
          <w:p w:rsidR="00954DA4" w:rsidRDefault="00954DA4" w:rsidP="00954DA4">
            <w:pPr>
              <w:numPr>
                <w:ilvl w:val="0"/>
                <w:numId w:val="7"/>
              </w:numPr>
              <w:spacing w:after="0" w:line="240" w:lineRule="auto"/>
            </w:pPr>
            <w:r>
              <w:t>Technical Guidance to the National Planning Policy Framework</w:t>
            </w:r>
          </w:p>
          <w:p w:rsidR="00954DA4" w:rsidRDefault="00954DA4" w:rsidP="00954DA4">
            <w:pPr>
              <w:numPr>
                <w:ilvl w:val="0"/>
                <w:numId w:val="7"/>
              </w:numPr>
              <w:spacing w:after="0" w:line="240" w:lineRule="auto"/>
            </w:pPr>
            <w:r>
              <w:t>Warwickshire County Council Level 1 Strategic Flood Risk Assessment</w:t>
            </w:r>
          </w:p>
          <w:p w:rsidR="00954DA4" w:rsidRDefault="00954DA4" w:rsidP="00954DA4">
            <w:pPr>
              <w:numPr>
                <w:ilvl w:val="0"/>
                <w:numId w:val="7"/>
              </w:numPr>
              <w:spacing w:after="0" w:line="240" w:lineRule="auto"/>
            </w:pPr>
            <w:r>
              <w:t>Warwickshire County Council Preliminary Flood Risk Assessment</w:t>
            </w:r>
          </w:p>
          <w:p w:rsidR="00954DA4" w:rsidRDefault="00954DA4" w:rsidP="00954DA4">
            <w:r>
              <w:t xml:space="preserve"> </w:t>
            </w:r>
          </w:p>
          <w:p w:rsidR="00954DA4" w:rsidRDefault="00954DA4" w:rsidP="00954DA4"/>
        </w:tc>
        <w:tc>
          <w:tcPr>
            <w:tcW w:w="1160" w:type="pct"/>
            <w:shd w:val="clear" w:color="auto" w:fill="auto"/>
          </w:tcPr>
          <w:p w:rsidR="00954DA4" w:rsidRDefault="00954DA4" w:rsidP="00954DA4">
            <w:r>
              <w:t>Policy 1 (General Land Use)</w:t>
            </w:r>
          </w:p>
        </w:tc>
      </w:tr>
      <w:tr w:rsidR="00954DA4" w:rsidTr="00954DA4">
        <w:tc>
          <w:tcPr>
            <w:tcW w:w="714" w:type="pct"/>
            <w:shd w:val="clear" w:color="auto" w:fill="auto"/>
          </w:tcPr>
          <w:p w:rsidR="00954DA4" w:rsidRDefault="00954DA4" w:rsidP="00954DA4">
            <w:r>
              <w:t>Policy DM7 – Aviation safeguarding</w:t>
            </w:r>
          </w:p>
        </w:tc>
        <w:tc>
          <w:tcPr>
            <w:tcW w:w="1072" w:type="pct"/>
            <w:shd w:val="clear" w:color="auto" w:fill="auto"/>
          </w:tcPr>
          <w:p w:rsidR="00954DA4" w:rsidRDefault="00954DA4" w:rsidP="00954DA4">
            <w:r>
              <w:t>6. Waste management treatment and disposal options</w:t>
            </w:r>
          </w:p>
          <w:p w:rsidR="00954DA4" w:rsidRDefault="00954DA4" w:rsidP="00954DA4">
            <w:r>
              <w:t xml:space="preserve">7. Waste management </w:t>
            </w:r>
            <w:r>
              <w:lastRenderedPageBreak/>
              <w:t>location options</w:t>
            </w:r>
          </w:p>
          <w:p w:rsidR="00954DA4" w:rsidRDefault="00954DA4" w:rsidP="00954DA4">
            <w:r>
              <w:t>10. Protection of the natural, built and historic environment</w:t>
            </w:r>
          </w:p>
          <w:p w:rsidR="00954DA4" w:rsidRDefault="00954DA4" w:rsidP="00954DA4">
            <w:r>
              <w:t>11. Transport infrastructure</w:t>
            </w:r>
          </w:p>
          <w:p w:rsidR="00954DA4" w:rsidRDefault="00954DA4" w:rsidP="00954DA4">
            <w:r>
              <w:t>12. Site decommissioning and restoration</w:t>
            </w:r>
          </w:p>
        </w:tc>
        <w:tc>
          <w:tcPr>
            <w:tcW w:w="736" w:type="pct"/>
            <w:shd w:val="clear" w:color="auto" w:fill="auto"/>
          </w:tcPr>
          <w:p w:rsidR="00954DA4" w:rsidRDefault="00954DA4" w:rsidP="00954DA4">
            <w:r>
              <w:lastRenderedPageBreak/>
              <w:t>Objectives 3, 5 and 6</w:t>
            </w:r>
          </w:p>
        </w:tc>
        <w:tc>
          <w:tcPr>
            <w:tcW w:w="1318" w:type="pct"/>
            <w:shd w:val="clear" w:color="auto" w:fill="auto"/>
          </w:tcPr>
          <w:p w:rsidR="00954DA4" w:rsidRDefault="00954DA4" w:rsidP="00954DA4">
            <w:pPr>
              <w:numPr>
                <w:ilvl w:val="0"/>
                <w:numId w:val="8"/>
              </w:numPr>
              <w:spacing w:after="0" w:line="240" w:lineRule="auto"/>
            </w:pPr>
            <w:r>
              <w:t>The National Planning Policy Framework</w:t>
            </w:r>
          </w:p>
          <w:p w:rsidR="00954DA4" w:rsidRDefault="00954DA4" w:rsidP="00954DA4">
            <w:pPr>
              <w:numPr>
                <w:ilvl w:val="0"/>
                <w:numId w:val="8"/>
              </w:numPr>
              <w:spacing w:after="0" w:line="240" w:lineRule="auto"/>
            </w:pPr>
            <w:r>
              <w:t xml:space="preserve">The Town and Country Planning (Safeguarding Aerodromes, Technical Sites and Military </w:t>
            </w:r>
            <w:r>
              <w:lastRenderedPageBreak/>
              <w:t>Explosives Storage Areas) Direction 2002</w:t>
            </w:r>
          </w:p>
        </w:tc>
        <w:tc>
          <w:tcPr>
            <w:tcW w:w="1160" w:type="pct"/>
            <w:shd w:val="clear" w:color="auto" w:fill="auto"/>
          </w:tcPr>
          <w:p w:rsidR="00954DA4" w:rsidRDefault="00954DA4" w:rsidP="00954DA4">
            <w:r>
              <w:lastRenderedPageBreak/>
              <w:t>Policy 1 (General Land Use)</w:t>
            </w:r>
          </w:p>
        </w:tc>
      </w:tr>
      <w:tr w:rsidR="00954DA4" w:rsidTr="00954DA4">
        <w:tc>
          <w:tcPr>
            <w:tcW w:w="714" w:type="pct"/>
            <w:shd w:val="clear" w:color="auto" w:fill="auto"/>
          </w:tcPr>
          <w:p w:rsidR="00954DA4" w:rsidRDefault="00954DA4" w:rsidP="00954DA4">
            <w:r>
              <w:lastRenderedPageBreak/>
              <w:t>Policy DM8 – Reinstatement, restoration and aftercare</w:t>
            </w:r>
          </w:p>
        </w:tc>
        <w:tc>
          <w:tcPr>
            <w:tcW w:w="1072" w:type="pct"/>
            <w:shd w:val="clear" w:color="auto" w:fill="auto"/>
          </w:tcPr>
          <w:p w:rsidR="00954DA4" w:rsidRDefault="00954DA4" w:rsidP="00954DA4">
            <w:r>
              <w:t>6. Waste management treatment and disposal options</w:t>
            </w:r>
          </w:p>
          <w:p w:rsidR="00954DA4" w:rsidRDefault="00954DA4" w:rsidP="00954DA4">
            <w:r>
              <w:t>7. Waste management location options</w:t>
            </w:r>
          </w:p>
          <w:p w:rsidR="00954DA4" w:rsidRDefault="00954DA4" w:rsidP="00954DA4">
            <w:r>
              <w:t>10. Protection of the natural, built and historic environment</w:t>
            </w:r>
          </w:p>
          <w:p w:rsidR="00954DA4" w:rsidRDefault="00954DA4" w:rsidP="00954DA4">
            <w:r>
              <w:t>12. Site decommissioning and restoration</w:t>
            </w:r>
          </w:p>
        </w:tc>
        <w:tc>
          <w:tcPr>
            <w:tcW w:w="736" w:type="pct"/>
            <w:shd w:val="clear" w:color="auto" w:fill="auto"/>
          </w:tcPr>
          <w:p w:rsidR="00954DA4" w:rsidRDefault="00954DA4" w:rsidP="00954DA4">
            <w:r>
              <w:t>Objective 4, 5, 6 and 8</w:t>
            </w:r>
          </w:p>
        </w:tc>
        <w:tc>
          <w:tcPr>
            <w:tcW w:w="1318" w:type="pct"/>
            <w:shd w:val="clear" w:color="auto" w:fill="auto"/>
          </w:tcPr>
          <w:p w:rsidR="00954DA4" w:rsidRDefault="00954DA4" w:rsidP="00954DA4">
            <w:pPr>
              <w:numPr>
                <w:ilvl w:val="0"/>
                <w:numId w:val="6"/>
              </w:numPr>
              <w:spacing w:after="0" w:line="240" w:lineRule="auto"/>
            </w:pPr>
            <w:r>
              <w:t xml:space="preserve">National Planning Policy Framework </w:t>
            </w:r>
          </w:p>
          <w:p w:rsidR="00954DA4" w:rsidRDefault="00954DA4" w:rsidP="00954DA4">
            <w:pPr>
              <w:numPr>
                <w:ilvl w:val="0"/>
                <w:numId w:val="6"/>
              </w:numPr>
              <w:spacing w:after="0" w:line="240" w:lineRule="auto"/>
            </w:pPr>
            <w:r>
              <w:t>Planning Policy Statement 10 – Sustainable Waste Management</w:t>
            </w:r>
          </w:p>
          <w:p w:rsidR="00954DA4" w:rsidRDefault="00954DA4" w:rsidP="00954DA4">
            <w:pPr>
              <w:numPr>
                <w:ilvl w:val="0"/>
                <w:numId w:val="6"/>
              </w:numPr>
              <w:spacing w:after="0" w:line="240" w:lineRule="auto"/>
            </w:pPr>
            <w:r>
              <w:t>PPS10 Companion Guide</w:t>
            </w:r>
          </w:p>
        </w:tc>
        <w:tc>
          <w:tcPr>
            <w:tcW w:w="1160" w:type="pct"/>
            <w:shd w:val="clear" w:color="auto" w:fill="auto"/>
          </w:tcPr>
          <w:p w:rsidR="00954DA4" w:rsidRDefault="00954DA4" w:rsidP="00954DA4">
            <w:r>
              <w:t>Policies 1 (General Land Use), 3 (Landfilling), 5 (Incinerators), 6 (Materials Recycling Facilities), 9 (Large Scale Composting)  and 13 (Proposed Facilities)</w:t>
            </w:r>
          </w:p>
        </w:tc>
      </w:tr>
    </w:tbl>
    <w:p w:rsidR="00954DA4" w:rsidRPr="00954DA4" w:rsidRDefault="00954DA4">
      <w:pPr>
        <w:rPr>
          <w:b/>
        </w:rPr>
      </w:pPr>
    </w:p>
    <w:sectPr w:rsidR="00954DA4" w:rsidRPr="00954DA4" w:rsidSect="0065249F">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340" w:rsidRDefault="002C7340" w:rsidP="00CA2F6F">
      <w:pPr>
        <w:spacing w:after="0" w:line="240" w:lineRule="auto"/>
      </w:pPr>
      <w:r>
        <w:separator/>
      </w:r>
    </w:p>
  </w:endnote>
  <w:endnote w:type="continuationSeparator" w:id="0">
    <w:p w:rsidR="002C7340" w:rsidRDefault="002C7340" w:rsidP="00CA2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auto"/>
    <w:notTrueType/>
    <w:pitch w:val="default"/>
    <w:sig w:usb0="00000003" w:usb1="00000000" w:usb2="00000000" w:usb3="00000000" w:csb0="00000001" w:csb1="00000000"/>
  </w:font>
  <w:font w:name="Arial-BoldItalic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639927"/>
      <w:docPartObj>
        <w:docPartGallery w:val="Page Numbers (Bottom of Page)"/>
        <w:docPartUnique/>
      </w:docPartObj>
    </w:sdtPr>
    <w:sdtEndPr>
      <w:rPr>
        <w:color w:val="808080" w:themeColor="background1" w:themeShade="80"/>
        <w:spacing w:val="60"/>
      </w:rPr>
    </w:sdtEndPr>
    <w:sdtContent>
      <w:p w:rsidR="002C7340" w:rsidRDefault="002C7340">
        <w:pPr>
          <w:pStyle w:val="Footer"/>
          <w:pBdr>
            <w:top w:val="single" w:sz="4" w:space="1" w:color="D9D9D9" w:themeColor="background1" w:themeShade="D9"/>
          </w:pBdr>
          <w:jc w:val="right"/>
        </w:pPr>
        <w:r>
          <w:fldChar w:fldCharType="begin"/>
        </w:r>
        <w:r>
          <w:instrText xml:space="preserve"> PAGE   \* MERGEFORMAT </w:instrText>
        </w:r>
        <w:r>
          <w:fldChar w:fldCharType="separate"/>
        </w:r>
        <w:r w:rsidR="00565507">
          <w:rPr>
            <w:noProof/>
          </w:rPr>
          <w:t>1</w:t>
        </w:r>
        <w:r>
          <w:rPr>
            <w:noProof/>
          </w:rPr>
          <w:fldChar w:fldCharType="end"/>
        </w:r>
      </w:p>
    </w:sdtContent>
  </w:sdt>
  <w:p w:rsidR="002C7340" w:rsidRDefault="002C73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340" w:rsidRDefault="002C7340" w:rsidP="00CA2F6F">
      <w:pPr>
        <w:spacing w:after="0" w:line="240" w:lineRule="auto"/>
      </w:pPr>
      <w:r>
        <w:separator/>
      </w:r>
    </w:p>
  </w:footnote>
  <w:footnote w:type="continuationSeparator" w:id="0">
    <w:p w:rsidR="002C7340" w:rsidRDefault="002C7340" w:rsidP="00CA2F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075B5"/>
    <w:multiLevelType w:val="hybridMultilevel"/>
    <w:tmpl w:val="250A5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E13783"/>
    <w:multiLevelType w:val="hybridMultilevel"/>
    <w:tmpl w:val="5F7EC1BA"/>
    <w:lvl w:ilvl="0" w:tplc="08090001">
      <w:start w:val="1"/>
      <w:numFmt w:val="bullet"/>
      <w:lvlText w:val=""/>
      <w:lvlJc w:val="left"/>
      <w:pPr>
        <w:ind w:left="396" w:hanging="360"/>
      </w:pPr>
      <w:rPr>
        <w:rFonts w:ascii="Symbol" w:hAnsi="Symbol" w:hint="default"/>
      </w:rPr>
    </w:lvl>
    <w:lvl w:ilvl="1" w:tplc="08090003" w:tentative="1">
      <w:start w:val="1"/>
      <w:numFmt w:val="bullet"/>
      <w:lvlText w:val="o"/>
      <w:lvlJc w:val="left"/>
      <w:pPr>
        <w:ind w:left="1116" w:hanging="360"/>
      </w:pPr>
      <w:rPr>
        <w:rFonts w:ascii="Courier New" w:hAnsi="Courier New" w:cs="Courier New" w:hint="default"/>
      </w:rPr>
    </w:lvl>
    <w:lvl w:ilvl="2" w:tplc="08090005" w:tentative="1">
      <w:start w:val="1"/>
      <w:numFmt w:val="bullet"/>
      <w:lvlText w:val=""/>
      <w:lvlJc w:val="left"/>
      <w:pPr>
        <w:ind w:left="1836" w:hanging="360"/>
      </w:pPr>
      <w:rPr>
        <w:rFonts w:ascii="Wingdings" w:hAnsi="Wingdings" w:hint="default"/>
      </w:rPr>
    </w:lvl>
    <w:lvl w:ilvl="3" w:tplc="08090001" w:tentative="1">
      <w:start w:val="1"/>
      <w:numFmt w:val="bullet"/>
      <w:lvlText w:val=""/>
      <w:lvlJc w:val="left"/>
      <w:pPr>
        <w:ind w:left="2556" w:hanging="360"/>
      </w:pPr>
      <w:rPr>
        <w:rFonts w:ascii="Symbol" w:hAnsi="Symbol" w:hint="default"/>
      </w:rPr>
    </w:lvl>
    <w:lvl w:ilvl="4" w:tplc="08090003" w:tentative="1">
      <w:start w:val="1"/>
      <w:numFmt w:val="bullet"/>
      <w:lvlText w:val="o"/>
      <w:lvlJc w:val="left"/>
      <w:pPr>
        <w:ind w:left="3276" w:hanging="360"/>
      </w:pPr>
      <w:rPr>
        <w:rFonts w:ascii="Courier New" w:hAnsi="Courier New" w:cs="Courier New" w:hint="default"/>
      </w:rPr>
    </w:lvl>
    <w:lvl w:ilvl="5" w:tplc="08090005" w:tentative="1">
      <w:start w:val="1"/>
      <w:numFmt w:val="bullet"/>
      <w:lvlText w:val=""/>
      <w:lvlJc w:val="left"/>
      <w:pPr>
        <w:ind w:left="3996" w:hanging="360"/>
      </w:pPr>
      <w:rPr>
        <w:rFonts w:ascii="Wingdings" w:hAnsi="Wingdings" w:hint="default"/>
      </w:rPr>
    </w:lvl>
    <w:lvl w:ilvl="6" w:tplc="08090001" w:tentative="1">
      <w:start w:val="1"/>
      <w:numFmt w:val="bullet"/>
      <w:lvlText w:val=""/>
      <w:lvlJc w:val="left"/>
      <w:pPr>
        <w:ind w:left="4716" w:hanging="360"/>
      </w:pPr>
      <w:rPr>
        <w:rFonts w:ascii="Symbol" w:hAnsi="Symbol" w:hint="default"/>
      </w:rPr>
    </w:lvl>
    <w:lvl w:ilvl="7" w:tplc="08090003" w:tentative="1">
      <w:start w:val="1"/>
      <w:numFmt w:val="bullet"/>
      <w:lvlText w:val="o"/>
      <w:lvlJc w:val="left"/>
      <w:pPr>
        <w:ind w:left="5436" w:hanging="360"/>
      </w:pPr>
      <w:rPr>
        <w:rFonts w:ascii="Courier New" w:hAnsi="Courier New" w:cs="Courier New" w:hint="default"/>
      </w:rPr>
    </w:lvl>
    <w:lvl w:ilvl="8" w:tplc="08090005" w:tentative="1">
      <w:start w:val="1"/>
      <w:numFmt w:val="bullet"/>
      <w:lvlText w:val=""/>
      <w:lvlJc w:val="left"/>
      <w:pPr>
        <w:ind w:left="6156" w:hanging="360"/>
      </w:pPr>
      <w:rPr>
        <w:rFonts w:ascii="Wingdings" w:hAnsi="Wingdings" w:hint="default"/>
      </w:rPr>
    </w:lvl>
  </w:abstractNum>
  <w:abstractNum w:abstractNumId="2">
    <w:nsid w:val="24C60C15"/>
    <w:multiLevelType w:val="hybridMultilevel"/>
    <w:tmpl w:val="C854D2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D01285F"/>
    <w:multiLevelType w:val="hybridMultilevel"/>
    <w:tmpl w:val="1FBE320A"/>
    <w:lvl w:ilvl="0" w:tplc="08090001">
      <w:start w:val="1"/>
      <w:numFmt w:val="bullet"/>
      <w:lvlText w:val=""/>
      <w:lvlJc w:val="left"/>
      <w:pPr>
        <w:ind w:left="396" w:hanging="360"/>
      </w:pPr>
      <w:rPr>
        <w:rFonts w:ascii="Symbol" w:hAnsi="Symbol" w:hint="default"/>
      </w:rPr>
    </w:lvl>
    <w:lvl w:ilvl="1" w:tplc="08090003" w:tentative="1">
      <w:start w:val="1"/>
      <w:numFmt w:val="bullet"/>
      <w:lvlText w:val="o"/>
      <w:lvlJc w:val="left"/>
      <w:pPr>
        <w:ind w:left="1116" w:hanging="360"/>
      </w:pPr>
      <w:rPr>
        <w:rFonts w:ascii="Courier New" w:hAnsi="Courier New" w:cs="Courier New" w:hint="default"/>
      </w:rPr>
    </w:lvl>
    <w:lvl w:ilvl="2" w:tplc="08090005" w:tentative="1">
      <w:start w:val="1"/>
      <w:numFmt w:val="bullet"/>
      <w:lvlText w:val=""/>
      <w:lvlJc w:val="left"/>
      <w:pPr>
        <w:ind w:left="1836" w:hanging="360"/>
      </w:pPr>
      <w:rPr>
        <w:rFonts w:ascii="Wingdings" w:hAnsi="Wingdings" w:hint="default"/>
      </w:rPr>
    </w:lvl>
    <w:lvl w:ilvl="3" w:tplc="08090001" w:tentative="1">
      <w:start w:val="1"/>
      <w:numFmt w:val="bullet"/>
      <w:lvlText w:val=""/>
      <w:lvlJc w:val="left"/>
      <w:pPr>
        <w:ind w:left="2556" w:hanging="360"/>
      </w:pPr>
      <w:rPr>
        <w:rFonts w:ascii="Symbol" w:hAnsi="Symbol" w:hint="default"/>
      </w:rPr>
    </w:lvl>
    <w:lvl w:ilvl="4" w:tplc="08090003" w:tentative="1">
      <w:start w:val="1"/>
      <w:numFmt w:val="bullet"/>
      <w:lvlText w:val="o"/>
      <w:lvlJc w:val="left"/>
      <w:pPr>
        <w:ind w:left="3276" w:hanging="360"/>
      </w:pPr>
      <w:rPr>
        <w:rFonts w:ascii="Courier New" w:hAnsi="Courier New" w:cs="Courier New" w:hint="default"/>
      </w:rPr>
    </w:lvl>
    <w:lvl w:ilvl="5" w:tplc="08090005" w:tentative="1">
      <w:start w:val="1"/>
      <w:numFmt w:val="bullet"/>
      <w:lvlText w:val=""/>
      <w:lvlJc w:val="left"/>
      <w:pPr>
        <w:ind w:left="3996" w:hanging="360"/>
      </w:pPr>
      <w:rPr>
        <w:rFonts w:ascii="Wingdings" w:hAnsi="Wingdings" w:hint="default"/>
      </w:rPr>
    </w:lvl>
    <w:lvl w:ilvl="6" w:tplc="08090001" w:tentative="1">
      <w:start w:val="1"/>
      <w:numFmt w:val="bullet"/>
      <w:lvlText w:val=""/>
      <w:lvlJc w:val="left"/>
      <w:pPr>
        <w:ind w:left="4716" w:hanging="360"/>
      </w:pPr>
      <w:rPr>
        <w:rFonts w:ascii="Symbol" w:hAnsi="Symbol" w:hint="default"/>
      </w:rPr>
    </w:lvl>
    <w:lvl w:ilvl="7" w:tplc="08090003" w:tentative="1">
      <w:start w:val="1"/>
      <w:numFmt w:val="bullet"/>
      <w:lvlText w:val="o"/>
      <w:lvlJc w:val="left"/>
      <w:pPr>
        <w:ind w:left="5436" w:hanging="360"/>
      </w:pPr>
      <w:rPr>
        <w:rFonts w:ascii="Courier New" w:hAnsi="Courier New" w:cs="Courier New" w:hint="default"/>
      </w:rPr>
    </w:lvl>
    <w:lvl w:ilvl="8" w:tplc="08090005" w:tentative="1">
      <w:start w:val="1"/>
      <w:numFmt w:val="bullet"/>
      <w:lvlText w:val=""/>
      <w:lvlJc w:val="left"/>
      <w:pPr>
        <w:ind w:left="6156" w:hanging="360"/>
      </w:pPr>
      <w:rPr>
        <w:rFonts w:ascii="Wingdings" w:hAnsi="Wingdings" w:hint="default"/>
      </w:rPr>
    </w:lvl>
  </w:abstractNum>
  <w:abstractNum w:abstractNumId="4">
    <w:nsid w:val="2EA415D1"/>
    <w:multiLevelType w:val="hybridMultilevel"/>
    <w:tmpl w:val="7410F0A0"/>
    <w:lvl w:ilvl="0" w:tplc="08090001">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5">
    <w:nsid w:val="460C7816"/>
    <w:multiLevelType w:val="hybridMultilevel"/>
    <w:tmpl w:val="820C6B2C"/>
    <w:lvl w:ilvl="0" w:tplc="08090001">
      <w:start w:val="1"/>
      <w:numFmt w:val="bullet"/>
      <w:lvlText w:val=""/>
      <w:lvlJc w:val="left"/>
      <w:pPr>
        <w:ind w:left="396" w:hanging="360"/>
      </w:pPr>
      <w:rPr>
        <w:rFonts w:ascii="Symbol" w:hAnsi="Symbol" w:hint="default"/>
      </w:rPr>
    </w:lvl>
    <w:lvl w:ilvl="1" w:tplc="08090003" w:tentative="1">
      <w:start w:val="1"/>
      <w:numFmt w:val="bullet"/>
      <w:lvlText w:val="o"/>
      <w:lvlJc w:val="left"/>
      <w:pPr>
        <w:ind w:left="1116" w:hanging="360"/>
      </w:pPr>
      <w:rPr>
        <w:rFonts w:ascii="Courier New" w:hAnsi="Courier New" w:cs="Courier New" w:hint="default"/>
      </w:rPr>
    </w:lvl>
    <w:lvl w:ilvl="2" w:tplc="08090005" w:tentative="1">
      <w:start w:val="1"/>
      <w:numFmt w:val="bullet"/>
      <w:lvlText w:val=""/>
      <w:lvlJc w:val="left"/>
      <w:pPr>
        <w:ind w:left="1836" w:hanging="360"/>
      </w:pPr>
      <w:rPr>
        <w:rFonts w:ascii="Wingdings" w:hAnsi="Wingdings" w:hint="default"/>
      </w:rPr>
    </w:lvl>
    <w:lvl w:ilvl="3" w:tplc="08090001" w:tentative="1">
      <w:start w:val="1"/>
      <w:numFmt w:val="bullet"/>
      <w:lvlText w:val=""/>
      <w:lvlJc w:val="left"/>
      <w:pPr>
        <w:ind w:left="2556" w:hanging="360"/>
      </w:pPr>
      <w:rPr>
        <w:rFonts w:ascii="Symbol" w:hAnsi="Symbol" w:hint="default"/>
      </w:rPr>
    </w:lvl>
    <w:lvl w:ilvl="4" w:tplc="08090003" w:tentative="1">
      <w:start w:val="1"/>
      <w:numFmt w:val="bullet"/>
      <w:lvlText w:val="o"/>
      <w:lvlJc w:val="left"/>
      <w:pPr>
        <w:ind w:left="3276" w:hanging="360"/>
      </w:pPr>
      <w:rPr>
        <w:rFonts w:ascii="Courier New" w:hAnsi="Courier New" w:cs="Courier New" w:hint="default"/>
      </w:rPr>
    </w:lvl>
    <w:lvl w:ilvl="5" w:tplc="08090005" w:tentative="1">
      <w:start w:val="1"/>
      <w:numFmt w:val="bullet"/>
      <w:lvlText w:val=""/>
      <w:lvlJc w:val="left"/>
      <w:pPr>
        <w:ind w:left="3996" w:hanging="360"/>
      </w:pPr>
      <w:rPr>
        <w:rFonts w:ascii="Wingdings" w:hAnsi="Wingdings" w:hint="default"/>
      </w:rPr>
    </w:lvl>
    <w:lvl w:ilvl="6" w:tplc="08090001" w:tentative="1">
      <w:start w:val="1"/>
      <w:numFmt w:val="bullet"/>
      <w:lvlText w:val=""/>
      <w:lvlJc w:val="left"/>
      <w:pPr>
        <w:ind w:left="4716" w:hanging="360"/>
      </w:pPr>
      <w:rPr>
        <w:rFonts w:ascii="Symbol" w:hAnsi="Symbol" w:hint="default"/>
      </w:rPr>
    </w:lvl>
    <w:lvl w:ilvl="7" w:tplc="08090003" w:tentative="1">
      <w:start w:val="1"/>
      <w:numFmt w:val="bullet"/>
      <w:lvlText w:val="o"/>
      <w:lvlJc w:val="left"/>
      <w:pPr>
        <w:ind w:left="5436" w:hanging="360"/>
      </w:pPr>
      <w:rPr>
        <w:rFonts w:ascii="Courier New" w:hAnsi="Courier New" w:cs="Courier New" w:hint="default"/>
      </w:rPr>
    </w:lvl>
    <w:lvl w:ilvl="8" w:tplc="08090005" w:tentative="1">
      <w:start w:val="1"/>
      <w:numFmt w:val="bullet"/>
      <w:lvlText w:val=""/>
      <w:lvlJc w:val="left"/>
      <w:pPr>
        <w:ind w:left="6156" w:hanging="360"/>
      </w:pPr>
      <w:rPr>
        <w:rFonts w:ascii="Wingdings" w:hAnsi="Wingdings" w:hint="default"/>
      </w:rPr>
    </w:lvl>
  </w:abstractNum>
  <w:abstractNum w:abstractNumId="6">
    <w:nsid w:val="5852022B"/>
    <w:multiLevelType w:val="multilevel"/>
    <w:tmpl w:val="D218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905951"/>
    <w:multiLevelType w:val="hybridMultilevel"/>
    <w:tmpl w:val="26E2FC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2"/>
  </w:num>
  <w:num w:numId="4">
    <w:abstractNumId w:val="4"/>
  </w:num>
  <w:num w:numId="5">
    <w:abstractNumId w:val="7"/>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49F"/>
    <w:rsid w:val="00055185"/>
    <w:rsid w:val="000B0BCD"/>
    <w:rsid w:val="000E62E6"/>
    <w:rsid w:val="000E73FB"/>
    <w:rsid w:val="00147181"/>
    <w:rsid w:val="00195A8E"/>
    <w:rsid w:val="001B120C"/>
    <w:rsid w:val="001E1274"/>
    <w:rsid w:val="001E7588"/>
    <w:rsid w:val="00215493"/>
    <w:rsid w:val="002205B6"/>
    <w:rsid w:val="00236191"/>
    <w:rsid w:val="00246FBB"/>
    <w:rsid w:val="002736F0"/>
    <w:rsid w:val="002C7340"/>
    <w:rsid w:val="002F12AC"/>
    <w:rsid w:val="00310997"/>
    <w:rsid w:val="0031338B"/>
    <w:rsid w:val="00321B47"/>
    <w:rsid w:val="003354A1"/>
    <w:rsid w:val="00372FDB"/>
    <w:rsid w:val="003751AE"/>
    <w:rsid w:val="00377694"/>
    <w:rsid w:val="00383635"/>
    <w:rsid w:val="003A2D7B"/>
    <w:rsid w:val="003D3E76"/>
    <w:rsid w:val="003F2726"/>
    <w:rsid w:val="00472FFE"/>
    <w:rsid w:val="004B2507"/>
    <w:rsid w:val="004D1342"/>
    <w:rsid w:val="0053645D"/>
    <w:rsid w:val="005502F4"/>
    <w:rsid w:val="005527D8"/>
    <w:rsid w:val="005529A5"/>
    <w:rsid w:val="00563F9F"/>
    <w:rsid w:val="00565507"/>
    <w:rsid w:val="00584430"/>
    <w:rsid w:val="00594291"/>
    <w:rsid w:val="005B7035"/>
    <w:rsid w:val="005E50AA"/>
    <w:rsid w:val="0060016B"/>
    <w:rsid w:val="0061550E"/>
    <w:rsid w:val="006254AA"/>
    <w:rsid w:val="00636A5C"/>
    <w:rsid w:val="0065249F"/>
    <w:rsid w:val="00656049"/>
    <w:rsid w:val="00695037"/>
    <w:rsid w:val="00697120"/>
    <w:rsid w:val="006B430C"/>
    <w:rsid w:val="006B586A"/>
    <w:rsid w:val="006C5159"/>
    <w:rsid w:val="006D4939"/>
    <w:rsid w:val="006E29AF"/>
    <w:rsid w:val="00713E1A"/>
    <w:rsid w:val="00733403"/>
    <w:rsid w:val="0077422C"/>
    <w:rsid w:val="0078126C"/>
    <w:rsid w:val="007855D8"/>
    <w:rsid w:val="00790301"/>
    <w:rsid w:val="007A4606"/>
    <w:rsid w:val="007A78B8"/>
    <w:rsid w:val="00806BAD"/>
    <w:rsid w:val="0081293E"/>
    <w:rsid w:val="008134FD"/>
    <w:rsid w:val="008159F9"/>
    <w:rsid w:val="008420AB"/>
    <w:rsid w:val="00845013"/>
    <w:rsid w:val="00853F1D"/>
    <w:rsid w:val="00871170"/>
    <w:rsid w:val="008972B5"/>
    <w:rsid w:val="008E2C99"/>
    <w:rsid w:val="0090799A"/>
    <w:rsid w:val="00916F0F"/>
    <w:rsid w:val="00930DCF"/>
    <w:rsid w:val="009401CC"/>
    <w:rsid w:val="00954DA4"/>
    <w:rsid w:val="00983D4E"/>
    <w:rsid w:val="00991B9C"/>
    <w:rsid w:val="009B5146"/>
    <w:rsid w:val="009D34A0"/>
    <w:rsid w:val="009D772D"/>
    <w:rsid w:val="009F6FC0"/>
    <w:rsid w:val="00A078B1"/>
    <w:rsid w:val="00A27FEE"/>
    <w:rsid w:val="00A30128"/>
    <w:rsid w:val="00A3767C"/>
    <w:rsid w:val="00A42241"/>
    <w:rsid w:val="00A500F8"/>
    <w:rsid w:val="00A6496C"/>
    <w:rsid w:val="00A65019"/>
    <w:rsid w:val="00A805C6"/>
    <w:rsid w:val="00AB6A39"/>
    <w:rsid w:val="00AC4951"/>
    <w:rsid w:val="00B00019"/>
    <w:rsid w:val="00B22B65"/>
    <w:rsid w:val="00B25C4F"/>
    <w:rsid w:val="00B420A6"/>
    <w:rsid w:val="00B47590"/>
    <w:rsid w:val="00B51A1E"/>
    <w:rsid w:val="00B72DCF"/>
    <w:rsid w:val="00B806C7"/>
    <w:rsid w:val="00B934AC"/>
    <w:rsid w:val="00B9480A"/>
    <w:rsid w:val="00BD4995"/>
    <w:rsid w:val="00BD6B16"/>
    <w:rsid w:val="00BE26D1"/>
    <w:rsid w:val="00BF2E8C"/>
    <w:rsid w:val="00C1208F"/>
    <w:rsid w:val="00C14291"/>
    <w:rsid w:val="00C3374E"/>
    <w:rsid w:val="00C907EC"/>
    <w:rsid w:val="00CA2F6F"/>
    <w:rsid w:val="00CE0DA7"/>
    <w:rsid w:val="00CE4C0C"/>
    <w:rsid w:val="00D10262"/>
    <w:rsid w:val="00D35D56"/>
    <w:rsid w:val="00D46944"/>
    <w:rsid w:val="00DA265E"/>
    <w:rsid w:val="00DB7A3D"/>
    <w:rsid w:val="00DC0395"/>
    <w:rsid w:val="00DF58D1"/>
    <w:rsid w:val="00E25ACE"/>
    <w:rsid w:val="00E37556"/>
    <w:rsid w:val="00E43316"/>
    <w:rsid w:val="00EA747E"/>
    <w:rsid w:val="00EA79F1"/>
    <w:rsid w:val="00EB083D"/>
    <w:rsid w:val="00EE02C5"/>
    <w:rsid w:val="00F13A82"/>
    <w:rsid w:val="00F350FD"/>
    <w:rsid w:val="00F5450A"/>
    <w:rsid w:val="00F570D6"/>
    <w:rsid w:val="00F81D99"/>
    <w:rsid w:val="00FC5EDB"/>
    <w:rsid w:val="00FC65C7"/>
    <w:rsid w:val="00FE2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4291"/>
    <w:pPr>
      <w:autoSpaceDE w:val="0"/>
      <w:autoSpaceDN w:val="0"/>
      <w:adjustRightInd w:val="0"/>
      <w:spacing w:after="0" w:line="240" w:lineRule="auto"/>
    </w:pPr>
    <w:rPr>
      <w:color w:val="000000"/>
    </w:rPr>
  </w:style>
  <w:style w:type="table" w:styleId="TableGrid">
    <w:name w:val="Table Grid"/>
    <w:basedOn w:val="TableNormal"/>
    <w:uiPriority w:val="59"/>
    <w:rsid w:val="006950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736F0"/>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highlightbackground">
    <w:name w:val="highlightbackground"/>
    <w:basedOn w:val="DefaultParagraphFont"/>
    <w:rsid w:val="002736F0"/>
  </w:style>
  <w:style w:type="paragraph" w:styleId="ListParagraph">
    <w:name w:val="List Paragraph"/>
    <w:basedOn w:val="Normal"/>
    <w:uiPriority w:val="34"/>
    <w:qFormat/>
    <w:rsid w:val="006E29AF"/>
    <w:pPr>
      <w:ind w:left="720"/>
      <w:contextualSpacing/>
    </w:pPr>
  </w:style>
  <w:style w:type="character" w:styleId="Emphasis">
    <w:name w:val="Emphasis"/>
    <w:basedOn w:val="DefaultParagraphFont"/>
    <w:uiPriority w:val="20"/>
    <w:qFormat/>
    <w:rsid w:val="004B2507"/>
    <w:rPr>
      <w:i/>
      <w:iCs/>
    </w:rPr>
  </w:style>
  <w:style w:type="character" w:styleId="Hyperlink">
    <w:name w:val="Hyperlink"/>
    <w:basedOn w:val="DefaultParagraphFont"/>
    <w:uiPriority w:val="99"/>
    <w:unhideWhenUsed/>
    <w:rsid w:val="00383635"/>
    <w:rPr>
      <w:color w:val="0000FF" w:themeColor="hyperlink"/>
      <w:u w:val="single"/>
    </w:rPr>
  </w:style>
  <w:style w:type="paragraph" w:styleId="BalloonText">
    <w:name w:val="Balloon Text"/>
    <w:basedOn w:val="Normal"/>
    <w:link w:val="BalloonTextChar"/>
    <w:uiPriority w:val="99"/>
    <w:semiHidden/>
    <w:unhideWhenUsed/>
    <w:rsid w:val="002205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5B6"/>
    <w:rPr>
      <w:rFonts w:ascii="Tahoma" w:hAnsi="Tahoma" w:cs="Tahoma"/>
      <w:sz w:val="16"/>
      <w:szCs w:val="16"/>
    </w:rPr>
  </w:style>
  <w:style w:type="character" w:styleId="Strong">
    <w:name w:val="Strong"/>
    <w:basedOn w:val="DefaultParagraphFont"/>
    <w:uiPriority w:val="22"/>
    <w:qFormat/>
    <w:rsid w:val="00FE2126"/>
    <w:rPr>
      <w:b/>
      <w:bCs/>
    </w:rPr>
  </w:style>
  <w:style w:type="paragraph" w:styleId="Header">
    <w:name w:val="header"/>
    <w:basedOn w:val="Normal"/>
    <w:link w:val="HeaderChar"/>
    <w:uiPriority w:val="99"/>
    <w:unhideWhenUsed/>
    <w:rsid w:val="00CA2F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F6F"/>
  </w:style>
  <w:style w:type="paragraph" w:styleId="Footer">
    <w:name w:val="footer"/>
    <w:basedOn w:val="Normal"/>
    <w:link w:val="FooterChar"/>
    <w:uiPriority w:val="99"/>
    <w:unhideWhenUsed/>
    <w:rsid w:val="00CA2F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F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4291"/>
    <w:pPr>
      <w:autoSpaceDE w:val="0"/>
      <w:autoSpaceDN w:val="0"/>
      <w:adjustRightInd w:val="0"/>
      <w:spacing w:after="0" w:line="240" w:lineRule="auto"/>
    </w:pPr>
    <w:rPr>
      <w:color w:val="000000"/>
    </w:rPr>
  </w:style>
  <w:style w:type="table" w:styleId="TableGrid">
    <w:name w:val="Table Grid"/>
    <w:basedOn w:val="TableNormal"/>
    <w:uiPriority w:val="59"/>
    <w:rsid w:val="006950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736F0"/>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highlightbackground">
    <w:name w:val="highlightbackground"/>
    <w:basedOn w:val="DefaultParagraphFont"/>
    <w:rsid w:val="002736F0"/>
  </w:style>
  <w:style w:type="paragraph" w:styleId="ListParagraph">
    <w:name w:val="List Paragraph"/>
    <w:basedOn w:val="Normal"/>
    <w:uiPriority w:val="34"/>
    <w:qFormat/>
    <w:rsid w:val="006E29AF"/>
    <w:pPr>
      <w:ind w:left="720"/>
      <w:contextualSpacing/>
    </w:pPr>
  </w:style>
  <w:style w:type="character" w:styleId="Emphasis">
    <w:name w:val="Emphasis"/>
    <w:basedOn w:val="DefaultParagraphFont"/>
    <w:uiPriority w:val="20"/>
    <w:qFormat/>
    <w:rsid w:val="004B2507"/>
    <w:rPr>
      <w:i/>
      <w:iCs/>
    </w:rPr>
  </w:style>
  <w:style w:type="character" w:styleId="Hyperlink">
    <w:name w:val="Hyperlink"/>
    <w:basedOn w:val="DefaultParagraphFont"/>
    <w:uiPriority w:val="99"/>
    <w:unhideWhenUsed/>
    <w:rsid w:val="00383635"/>
    <w:rPr>
      <w:color w:val="0000FF" w:themeColor="hyperlink"/>
      <w:u w:val="single"/>
    </w:rPr>
  </w:style>
  <w:style w:type="paragraph" w:styleId="BalloonText">
    <w:name w:val="Balloon Text"/>
    <w:basedOn w:val="Normal"/>
    <w:link w:val="BalloonTextChar"/>
    <w:uiPriority w:val="99"/>
    <w:semiHidden/>
    <w:unhideWhenUsed/>
    <w:rsid w:val="002205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5B6"/>
    <w:rPr>
      <w:rFonts w:ascii="Tahoma" w:hAnsi="Tahoma" w:cs="Tahoma"/>
      <w:sz w:val="16"/>
      <w:szCs w:val="16"/>
    </w:rPr>
  </w:style>
  <w:style w:type="character" w:styleId="Strong">
    <w:name w:val="Strong"/>
    <w:basedOn w:val="DefaultParagraphFont"/>
    <w:uiPriority w:val="22"/>
    <w:qFormat/>
    <w:rsid w:val="00FE2126"/>
    <w:rPr>
      <w:b/>
      <w:bCs/>
    </w:rPr>
  </w:style>
  <w:style w:type="paragraph" w:styleId="Header">
    <w:name w:val="header"/>
    <w:basedOn w:val="Normal"/>
    <w:link w:val="HeaderChar"/>
    <w:uiPriority w:val="99"/>
    <w:unhideWhenUsed/>
    <w:rsid w:val="00CA2F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F6F"/>
  </w:style>
  <w:style w:type="paragraph" w:styleId="Footer">
    <w:name w:val="footer"/>
    <w:basedOn w:val="Normal"/>
    <w:link w:val="FooterChar"/>
    <w:uiPriority w:val="99"/>
    <w:unhideWhenUsed/>
    <w:rsid w:val="00CA2F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25966">
      <w:bodyDiv w:val="1"/>
      <w:marLeft w:val="0"/>
      <w:marRight w:val="0"/>
      <w:marTop w:val="0"/>
      <w:marBottom w:val="0"/>
      <w:divBdr>
        <w:top w:val="none" w:sz="0" w:space="0" w:color="auto"/>
        <w:left w:val="none" w:sz="0" w:space="0" w:color="auto"/>
        <w:bottom w:val="none" w:sz="0" w:space="0" w:color="auto"/>
        <w:right w:val="none" w:sz="0" w:space="0" w:color="auto"/>
      </w:divBdr>
    </w:div>
    <w:div w:id="350029287">
      <w:bodyDiv w:val="1"/>
      <w:marLeft w:val="0"/>
      <w:marRight w:val="0"/>
      <w:marTop w:val="0"/>
      <w:marBottom w:val="0"/>
      <w:divBdr>
        <w:top w:val="none" w:sz="0" w:space="0" w:color="auto"/>
        <w:left w:val="none" w:sz="0" w:space="0" w:color="auto"/>
        <w:bottom w:val="none" w:sz="0" w:space="0" w:color="auto"/>
        <w:right w:val="none" w:sz="0" w:space="0" w:color="auto"/>
      </w:divBdr>
    </w:div>
    <w:div w:id="448595451">
      <w:bodyDiv w:val="1"/>
      <w:marLeft w:val="0"/>
      <w:marRight w:val="0"/>
      <w:marTop w:val="0"/>
      <w:marBottom w:val="0"/>
      <w:divBdr>
        <w:top w:val="none" w:sz="0" w:space="0" w:color="auto"/>
        <w:left w:val="none" w:sz="0" w:space="0" w:color="auto"/>
        <w:bottom w:val="none" w:sz="0" w:space="0" w:color="auto"/>
        <w:right w:val="none" w:sz="0" w:space="0" w:color="auto"/>
      </w:divBdr>
    </w:div>
    <w:div w:id="566691176">
      <w:bodyDiv w:val="1"/>
      <w:marLeft w:val="0"/>
      <w:marRight w:val="0"/>
      <w:marTop w:val="0"/>
      <w:marBottom w:val="0"/>
      <w:divBdr>
        <w:top w:val="none" w:sz="0" w:space="0" w:color="auto"/>
        <w:left w:val="none" w:sz="0" w:space="0" w:color="auto"/>
        <w:bottom w:val="none" w:sz="0" w:space="0" w:color="auto"/>
        <w:right w:val="none" w:sz="0" w:space="0" w:color="auto"/>
      </w:divBdr>
    </w:div>
    <w:div w:id="1650741017">
      <w:bodyDiv w:val="1"/>
      <w:marLeft w:val="0"/>
      <w:marRight w:val="0"/>
      <w:marTop w:val="0"/>
      <w:marBottom w:val="0"/>
      <w:divBdr>
        <w:top w:val="none" w:sz="0" w:space="0" w:color="auto"/>
        <w:left w:val="none" w:sz="0" w:space="0" w:color="auto"/>
        <w:bottom w:val="none" w:sz="0" w:space="0" w:color="auto"/>
        <w:right w:val="none" w:sz="0" w:space="0" w:color="auto"/>
      </w:divBdr>
    </w:div>
    <w:div w:id="1831217284">
      <w:bodyDiv w:val="1"/>
      <w:marLeft w:val="0"/>
      <w:marRight w:val="0"/>
      <w:marTop w:val="0"/>
      <w:marBottom w:val="0"/>
      <w:divBdr>
        <w:top w:val="none" w:sz="0" w:space="0" w:color="auto"/>
        <w:left w:val="none" w:sz="0" w:space="0" w:color="auto"/>
        <w:bottom w:val="none" w:sz="0" w:space="0" w:color="auto"/>
        <w:right w:val="none" w:sz="0" w:space="0" w:color="auto"/>
      </w:divBdr>
    </w:div>
    <w:div w:id="193574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openxmlformats.org/officeDocument/2006/relationships/customXml" Target="../customXml/item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20" Type="http://schemas.openxmlformats.org/officeDocument/2006/relationships/customXml" Target="../customXml/item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1.png"/><Relationship Id="rId19" Type="http://schemas.openxmlformats.org/officeDocument/2006/relationships/customXml" Target="../customXml/item7.xml"/><Relationship Id="rId4" Type="http://schemas.microsoft.com/office/2007/relationships/stylesWithEffects" Target="stylesWithEffects.xml"/><Relationship Id="rId9" Type="http://schemas.openxmlformats.org/officeDocument/2006/relationships/hyperlink" Target="http://www.warwickshire.police.uk/crimeprevention"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orporate" ma:contentTypeID="0x01010035C89CCD2483A2479FECC59E2E56452D00004C97F85996434083357142A6E36A65" ma:contentTypeVersion="84" ma:contentTypeDescription="" ma:contentTypeScope="" ma:versionID="0c0ad1176abbf9b244a535b097311db6">
  <xsd:schema xmlns:xsd="http://www.w3.org/2001/XMLSchema" xmlns:xs="http://www.w3.org/2001/XMLSchema" xmlns:p="http://schemas.microsoft.com/office/2006/metadata/properties" xmlns:ns1="http://schemas.microsoft.com/sharepoint/v3" xmlns:ns2="db58f876-95e0-49c6-91d0-8e7480b07923" xmlns:ns3="202bf5da-38b9-4488-a525-8567ad9ffa60" targetNamespace="http://schemas.microsoft.com/office/2006/metadata/properties" ma:root="true" ma:fieldsID="0050b3b72e8157530cc7de5335a82791" ns1:_="" ns2:_="" ns3:_="">
    <xsd:import namespace="http://schemas.microsoft.com/sharepoint/v3"/>
    <xsd:import namespace="db58f876-95e0-49c6-91d0-8e7480b07923"/>
    <xsd:import namespace="202bf5da-38b9-4488-a525-8567ad9ffa60"/>
    <xsd:element name="properties">
      <xsd:complexType>
        <xsd:sequence>
          <xsd:element name="documentManagement">
            <xsd:complexType>
              <xsd:all>
                <xsd:element ref="ns2:Approver_x0028_s_x0029_" minOccurs="0"/>
                <xsd:element ref="ns3:TaxCatchAll" minOccurs="0"/>
                <xsd:element ref="ns3:TaxCatchAllLabel" minOccurs="0"/>
                <xsd:element ref="ns2:p74728458d774d52933435494d1025d8" minOccurs="0"/>
                <xsd:element ref="ns3:_dlc_DocId" minOccurs="0"/>
                <xsd:element ref="ns3:_dlc_DocIdUrl" minOccurs="0"/>
                <xsd:element ref="ns3:_dlc_DocIdPersistId" minOccurs="0"/>
                <xsd:element ref="ns2:p638553eefd44050b6b6e45ef74c803c" minOccurs="0"/>
                <xsd:element ref="ns2:o59add4030c047c89bd5998caae9662d" minOccurs="0"/>
                <xsd:element ref="ns2:WCC_x0020_Disposal_x0020_Date" minOccurs="0"/>
                <xsd:element ref="ns2:RetentionStarts" minOccurs="0"/>
                <xsd:element ref="ns2:SetDocumentType" minOccurs="0"/>
                <xsd:element ref="ns2:DocumentStatus"/>
                <xsd:element ref="ns1:_dlc_Exempt" minOccurs="0"/>
                <xsd:element ref="ns2:ReviewDate" minOccurs="0"/>
                <xsd:element ref="ns2:kf4ca89d09f0480889ccabff7fc6ee9b" minOccurs="0"/>
                <xsd:element ref="ns3:kcda1755ffd5425aafc66d6689a5558d" minOccurs="0"/>
                <xsd:element ref="ns2:ReviewersEmail" minOccurs="0"/>
                <xsd:element ref="ns2:d95c383c9a774e2b9bd7fdb68c5e0fc7" minOccurs="0"/>
                <xsd:element ref="ns2:DocSetName" minOccurs="0"/>
                <xsd:element ref="ns2:eb17d457039448a19415618ca7d78093" minOccurs="0"/>
                <xsd:element ref="ns1:_dlc_ExpireDate" minOccurs="0"/>
                <xsd:element ref="ns1:_dlc_ExpireDateSa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element name="_dlc_ExpireDate" ma:index="39" nillable="true" ma:displayName="Expiration Date" ma:description="" ma:hidden="true" ma:indexed="true" ma:internalName="_dlc_ExpireDate" ma:readOnly="true">
      <xsd:simpleType>
        <xsd:restriction base="dms:DateTime"/>
      </xsd:simpleType>
    </xsd:element>
    <xsd:element name="_dlc_ExpireDateSaved" ma:index="41" nillable="true" ma:displayName="Original Expiration Date" ma:hidden="true" ma:internalName="_dlc_ExpireDateSave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58f876-95e0-49c6-91d0-8e7480b07923" elementFormDefault="qualified">
    <xsd:import namespace="http://schemas.microsoft.com/office/2006/documentManagement/types"/>
    <xsd:import namespace="http://schemas.microsoft.com/office/infopath/2007/PartnerControls"/>
    <xsd:element name="Approver_x0028_s_x0029_" ma:index="5" nillable="true" ma:displayName="Approvers" ma:description="Enter people or groups for workflow approval. Leave blank for manual approval." ma:list="UserInfo" ma:SearchPeopleOnly="false" ma:SharePointGroup="0" ma:internalName="Approver_x0028_s_x0029_"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74728458d774d52933435494d1025d8" ma:index="9" ma:taxonomy="true" ma:internalName="p74728458d774d52933435494d1025d8" ma:taxonomyFieldName="WCCLanguage" ma:displayName="WCC Language" ma:default="3;#English|f4583307-def8-4647-b7db-2a1d8f1f5719" ma:fieldId="{97472845-8d77-4d52-9334-35494d1025d8}" ma:sspId="368e5df3-cb6d-43a2-bb19-51fc820bbd26" ma:termSetId="5e1de944-eb9c-468e-96df-bff87281383f" ma:anchorId="00000000-0000-0000-0000-000000000000" ma:open="false" ma:isKeyword="false">
      <xsd:complexType>
        <xsd:sequence>
          <xsd:element ref="pc:Terms" minOccurs="0" maxOccurs="1"/>
        </xsd:sequence>
      </xsd:complexType>
    </xsd:element>
    <xsd:element name="p638553eefd44050b6b6e45ef74c803c" ma:index="14" ma:taxonomy="true" ma:internalName="p638553eefd44050b6b6e45ef74c803c" ma:taxonomyFieldName="ProtectiveMarking" ma:displayName="Protective Marking" ma:default="1;#Public|05e63c81-95b9-45a0-a9c9-9bc316784073" ma:fieldId="{9638553e-efd4-4050-b6b6-e45ef74c803c}" ma:sspId="368e5df3-cb6d-43a2-bb19-51fc820bbd26" ma:termSetId="1352ea01-7aec-4501-ba62-2b434532638c" ma:anchorId="00000000-0000-0000-0000-000000000000" ma:open="false" ma:isKeyword="false">
      <xsd:complexType>
        <xsd:sequence>
          <xsd:element ref="pc:Terms" minOccurs="0" maxOccurs="1"/>
        </xsd:sequence>
      </xsd:complexType>
    </xsd:element>
    <xsd:element name="o59add4030c047c89bd5998caae9662d" ma:index="18" ma:taxonomy="true" ma:internalName="o59add4030c047c89bd5998caae9662d" ma:taxonomyFieldName="DocumentType" ma:displayName="Document Type" ma:default="" ma:fieldId="{859add40-30c0-47c8-9bd5-998caae9662d}" ma:sspId="368e5df3-cb6d-43a2-bb19-51fc820bbd26" ma:termSetId="8647f897-84b4-4942-9ef1-4d807a153603" ma:anchorId="8e9d4368-3235-41eb-96a0-fa8d3cfe5a15" ma:open="false" ma:isKeyword="false">
      <xsd:complexType>
        <xsd:sequence>
          <xsd:element ref="pc:Terms" minOccurs="0" maxOccurs="1"/>
        </xsd:sequence>
      </xsd:complexType>
    </xsd:element>
    <xsd:element name="WCC_x0020_Disposal_x0020_Date" ma:index="20" nillable="true" ma:displayName="WCC Disposal Date" ma:format="DateOnly" ma:hidden="true" ma:internalName="WCC_x0020_Disposal_x0020_Date" ma:readOnly="false">
      <xsd:simpleType>
        <xsd:restriction base="dms:DateTime"/>
      </xsd:simpleType>
    </xsd:element>
    <xsd:element name="RetentionStarts" ma:index="23" nillable="true" ma:displayName="Retention Starts" ma:format="DateOnly" ma:hidden="true" ma:internalName="RetentionStarts" ma:readOnly="false">
      <xsd:simpleType>
        <xsd:restriction base="dms:DateTime"/>
      </xsd:simpleType>
    </xsd:element>
    <xsd:element name="SetDocumentType" ma:index="24" nillable="true" ma:displayName="Set Document Type" ma:hidden="true" ma:internalName="SetDocumentType" ma:readOnly="false">
      <xsd:simpleType>
        <xsd:restriction base="dms:Text">
          <xsd:maxLength value="255"/>
        </xsd:restriction>
      </xsd:simpleType>
    </xsd:element>
    <xsd:element name="DocumentStatus" ma:index="25" ma:displayName="Document Status" ma:default="Active" ma:format="Dropdown" ma:internalName="DocumentStatus">
      <xsd:simpleType>
        <xsd:restriction base="dms:Choice">
          <xsd:enumeration value="Active"/>
          <xsd:enumeration value="Archive"/>
        </xsd:restriction>
      </xsd:simpleType>
    </xsd:element>
    <xsd:element name="ReviewDate" ma:index="28" nillable="true" ma:displayName="Review Date" ma:description="12 month default. Amend if required." ma:format="DateOnly" ma:hidden="true" ma:internalName="ReviewDate" ma:readOnly="false">
      <xsd:simpleType>
        <xsd:restriction base="dms:DateTime"/>
      </xsd:simpleType>
    </xsd:element>
    <xsd:element name="kf4ca89d09f0480889ccabff7fc6ee9b" ma:index="29" nillable="true" ma:taxonomy="true" ma:internalName="kf4ca89d09f0480889ccabff7fc6ee9b" ma:taxonomyFieldName="TeamOwner" ma:displayName="Team Owner" ma:readOnly="false" ma:default="" ma:fieldId="{4f4ca89d-09f0-4808-89cc-abff7fc6ee9b}" ma:sspId="368e5df3-cb6d-43a2-bb19-51fc820bbd26" ma:termSetId="ccfcc116-0498-407d-9a1e-71e62c5d981d" ma:anchorId="00000000-0000-0000-0000-000000000000" ma:open="false" ma:isKeyword="false">
      <xsd:complexType>
        <xsd:sequence>
          <xsd:element ref="pc:Terms" minOccurs="0" maxOccurs="1"/>
        </xsd:sequence>
      </xsd:complexType>
    </xsd:element>
    <xsd:element name="ReviewersEmail" ma:index="33" nillable="true" ma:displayName="Reviewers" ma:hidden="true" ma:list="UserInfo" ma:SearchPeopleOnly="false" ma:SharePointGroup="0" ma:internalName="ReviewersEmail"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95c383c9a774e2b9bd7fdb68c5e0fc7" ma:index="34" nillable="true" ma:taxonomy="true" ma:internalName="d95c383c9a774e2b9bd7fdb68c5e0fc7" ma:taxonomyFieldName="WCCCoverage" ma:displayName="WCC Coverage" ma:readOnly="false" ma:default="2;#Warwickshire|ae50136a-0dd2-4024-b418-b2091d7c47d2" ma:fieldId="{d95c383c-9a77-4e2b-9bd7-fdb68c5e0fc7}" ma:sspId="368e5df3-cb6d-43a2-bb19-51fc820bbd26" ma:termSetId="34c6b9d9-bf88-4093-a228-0eee54b9ec02" ma:anchorId="00000000-0000-0000-0000-000000000000" ma:open="false" ma:isKeyword="false">
      <xsd:complexType>
        <xsd:sequence>
          <xsd:element ref="pc:Terms" minOccurs="0" maxOccurs="1"/>
        </xsd:sequence>
      </xsd:complexType>
    </xsd:element>
    <xsd:element name="DocSetName" ma:index="36" nillable="true" ma:displayName="Doc Set Name" ma:hidden="true" ma:internalName="DocSetName" ma:readOnly="false">
      <xsd:simpleType>
        <xsd:restriction base="dms:Text">
          <xsd:maxLength value="20"/>
        </xsd:restriction>
      </xsd:simpleType>
    </xsd:element>
    <xsd:element name="eb17d457039448a19415618ca7d78093" ma:index="37" nillable="true" ma:taxonomy="true" ma:internalName="eb17d457039448a19415618ca7d78093" ma:taxonomyFieldName="WCCKeywords" ma:displayName="WCC Keywords" ma:readOnly="false" ma:default="" ma:fieldId="{eb17d457-0394-48a1-9415-618ca7d78093}" ma:taxonomyMulti="true" ma:sspId="368e5df3-cb6d-43a2-bb19-51fc820bbd26" ma:termSetId="7ae2ebee-107a-4276-8494-f2c696c2961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02bf5da-38b9-4488-a525-8567ad9ffa60"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3275e8c1-acf4-4b16-9d23-46eb96c73ed3}" ma:internalName="TaxCatchAll" ma:showField="CatchAllData" ma:web="3c874734-995e-44c4-a34b-7b5cbade240c">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3275e8c1-acf4-4b16-9d23-46eb96c73ed3}" ma:internalName="TaxCatchAllLabel" ma:readOnly="true" ma:showField="CatchAllDataLabel" ma:web="3c874734-995e-44c4-a34b-7b5cbade240c">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kcda1755ffd5425aafc66d6689a5558d" ma:index="31" nillable="true" ma:taxonomy="true" ma:internalName="kcda1755ffd5425aafc66d6689a5558d" ma:taxonomyFieldName="WCCSubject" ma:displayName="WCC Subject" ma:readOnly="false" ma:default="" ma:fieldId="{4cda1755-ffd5-425a-afc6-6d6689a5558d}" ma:sspId="368e5df3-cb6d-43a2-bb19-51fc820bbd26" ma:termSetId="6e1a3901-a705-413c-aa2a-8c500dc0242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olicy xmlns:p="office.server.policy" xmlns="office.server.policy" id="" local="true">
  <Name>Corporate</Name>
  <Description/>
  <Statement/>
  <PolicyItems>
    <PolicyItem featureId="Microsoft.Office.RecordsManagement.PolicyFeatures.Expiration" staticId="0x01010035C89CCD2483A2479FECC59E2E56452D00E53E4C0FE5E82A48A500E89033CFD0E8|-626270482" UniqueId="08f79696-e447-4cf9-9dac-4afd1e804050">
      <Name>Retention</Name>
      <Description>Automatic scheduling of content for processing, and performing a retention action on content that has reached its due date.</Description>
      <CustomData>
        <Schedules nextStageId="3">
          <Schedule type="Default">
            <stages>
              <data stageId="1" recur="true" offset="1" unit="days">
                <formula id="Microsoft.Office.RecordsManagement.PolicyFeatures.Expiration.Formula.BuiltIn">
                  <number>0</number>
                  <property>WCC_x0020_Disposal_x0020_Date</property>
                  <propertyId>9ea57d62-0549-4e65-a581-55f823dbf45c</propertyId>
                  <period>days</period>
                </formula>
                <action type="workflow" id="814b8b27-734e-4458-ae02-66046c2d232d"/>
              </data>
              <data stageId="2">
                <formula id="Microsoft.Office.RecordsManagement.PolicyFeatures.Expiration.Formula.BuiltIn">
                  <number>30</number>
                  <property>WCC_x0020_Disposal_x0020_Date</property>
                  <propertyId>9ea57d62-0549-4e65-a581-55f823dbf45c</propertyId>
                  <period>days</period>
                </formula>
                <action type="action" id="Microsoft.Office.RecordsManagement.PolicyFeatures.Expiration.Action.MoveToRecycleBin"/>
              </data>
            </stages>
          </Schedule>
        </Schedules>
      </CustomData>
    </PolicyItem>
    <PolicyItem featureId="Microsoft.Office.RecordsManagement.PolicyFeatures.PolicyAudit" staticId="0x01010035C89CCD2483A2479FECC59E2E56452D00E53E4C0FE5E82A48A500E89033CFD0E8|8138272" UniqueId="9533daa9-1d96-4089-916a-188b85215c4a">
      <Name>Auditing</Name>
      <Description>Audits user actions on documents and list items to the Audit Log.</Description>
      <CustomData>
        <Audit>
          <Update/>
          <CheckInOut/>
          <MoveCopy/>
          <DeleteRestore/>
        </Audit>
      </CustomData>
    </PolicyItem>
  </PolicyItems>
</Policy>
</file>

<file path=customXml/item4.xml><?xml version="1.0" encoding="utf-8"?>
<p:properties xmlns:p="http://schemas.microsoft.com/office/2006/metadata/properties" xmlns:xsi="http://www.w3.org/2001/XMLSchema-instance" xmlns:pc="http://schemas.microsoft.com/office/infopath/2007/PartnerControls">
  <documentManagement>
    <p638553eefd44050b6b6e45ef74c803c xmlns="db58f876-95e0-49c6-91d0-8e7480b07923">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05e63c81-95b9-45a0-a9c9-9bc316784073</TermId>
        </TermInfo>
      </Terms>
    </p638553eefd44050b6b6e45ef74c803c>
    <SetDocumentType xmlns="db58f876-95e0-49c6-91d0-8e7480b07923">Policy|82c75a93-6a3b-4e2e-94e6-6063bbf51479</SetDocumentType>
    <TaxCatchAll xmlns="202bf5da-38b9-4488-a525-8567ad9ffa60">
      <Value>9</Value>
      <Value>393</Value>
      <Value>45</Value>
      <Value>3</Value>
      <Value>2</Value>
      <Value>1</Value>
      <Value>44</Value>
    </TaxCatchAll>
    <ReviewersEmail xmlns="db58f876-95e0-49c6-91d0-8e7480b07923">
      <UserInfo>
        <DisplayName>Pam Neal</DisplayName>
        <AccountId>42</AccountId>
        <AccountType/>
      </UserInfo>
      <UserInfo>
        <DisplayName>Tony Lyons</DisplayName>
        <AccountId>41</AccountId>
        <AccountType/>
      </UserInfo>
      <UserInfo>
        <DisplayName>Eva Neale</DisplayName>
        <AccountId>40</AccountId>
        <AccountType/>
      </UserInfo>
      <UserInfo>
        <DisplayName>Adam James</DisplayName>
        <AccountId>39</AccountId>
        <AccountType/>
      </UserInfo>
    </ReviewersEmail>
    <p74728458d774d52933435494d1025d8 xmlns="db58f876-95e0-49c6-91d0-8e7480b0792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f4583307-def8-4647-b7db-2a1d8f1f5719</TermId>
        </TermInfo>
      </Terms>
    </p74728458d774d52933435494d1025d8>
    <WCC_x0020_Disposal_x0020_Date xmlns="db58f876-95e0-49c6-91d0-8e7480b07923">2114-01-08T00:00:00+00:00</WCC_x0020_Disposal_x0020_Date>
    <d95c383c9a774e2b9bd7fdb68c5e0fc7 xmlns="db58f876-95e0-49c6-91d0-8e7480b07923">
      <Terms xmlns="http://schemas.microsoft.com/office/infopath/2007/PartnerControls">
        <TermInfo xmlns="http://schemas.microsoft.com/office/infopath/2007/PartnerControls">
          <TermName xmlns="http://schemas.microsoft.com/office/infopath/2007/PartnerControls">Warwickshire</TermName>
          <TermId xmlns="http://schemas.microsoft.com/office/infopath/2007/PartnerControls">ae50136a-0dd2-4024-b418-b2091d7c47d2</TermId>
        </TermInfo>
      </Terms>
    </d95c383c9a774e2b9bd7fdb68c5e0fc7>
    <DocSetName xmlns="db58f876-95e0-49c6-91d0-8e7480b07923">Waste Core Strategy Document Library</DocSetName>
    <Approver_x0028_s_x0029_ xmlns="db58f876-95e0-49c6-91d0-8e7480b07923">
      <UserInfo>
        <DisplayName>WCC-CORP\pnea1</DisplayName>
        <AccountId>42</AccountId>
        <AccountType/>
      </UserInfo>
      <UserInfo>
        <DisplayName>WCC-CORP\tlyo1</DisplayName>
        <AccountId>41</AccountId>
        <AccountType/>
      </UserInfo>
      <UserInfo>
        <DisplayName>WCC-CORP\ajam3</DisplayName>
        <AccountId>39</AccountId>
        <AccountType/>
      </UserInfo>
    </Approver_x0028_s_x0029_>
    <ReviewDate xmlns="db58f876-95e0-49c6-91d0-8e7480b07923">2014-12-13T00:00:00+00:00</ReviewDate>
    <eb17d457039448a19415618ca7d78093 xmlns="db58f876-95e0-49c6-91d0-8e7480b07923">
      <Terms xmlns="http://schemas.microsoft.com/office/infopath/2007/PartnerControls">
        <TermInfo xmlns="http://schemas.microsoft.com/office/infopath/2007/PartnerControls">
          <TermName xmlns="http://schemas.microsoft.com/office/infopath/2007/PartnerControls">Waste Core Strategy</TermName>
          <TermId xmlns="http://schemas.microsoft.com/office/infopath/2007/PartnerControls">9b4175d6-767e-4152-b6db-36f8b8f3b904</TermId>
        </TermInfo>
      </Terms>
    </eb17d457039448a19415618ca7d78093>
    <kcda1755ffd5425aafc66d6689a5558d xmlns="202bf5da-38b9-4488-a525-8567ad9ffa60">
      <Terms xmlns="http://schemas.microsoft.com/office/infopath/2007/PartnerControls">
        <TermInfo xmlns="http://schemas.microsoft.com/office/infopath/2007/PartnerControls">
          <TermName xmlns="http://schemas.microsoft.com/office/infopath/2007/PartnerControls">Planning</TermName>
          <TermId xmlns="http://schemas.microsoft.com/office/infopath/2007/PartnerControls">6c3e3d23-bc46-470b-b3d5-221af0cff7a3</TermId>
        </TermInfo>
      </Terms>
    </kcda1755ffd5425aafc66d6689a5558d>
    <o59add4030c047c89bd5998caae9662d xmlns="db58f876-95e0-49c6-91d0-8e7480b07923">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82c75a93-6a3b-4e2e-94e6-6063bbf51479</TermId>
        </TermInfo>
      </Terms>
    </o59add4030c047c89bd5998caae9662d>
    <kf4ca89d09f0480889ccabff7fc6ee9b xmlns="db58f876-95e0-49c6-91d0-8e7480b07923">
      <Terms xmlns="http://schemas.microsoft.com/office/infopath/2007/PartnerControls">
        <TermInfo xmlns="http://schemas.microsoft.com/office/infopath/2007/PartnerControls">
          <TermName xmlns="http://schemas.microsoft.com/office/infopath/2007/PartnerControls">Planning Policy</TermName>
          <TermId xmlns="http://schemas.microsoft.com/office/infopath/2007/PartnerControls">8e1c5c4b-a478-4824-bd8d-7a6bfc370a30</TermId>
        </TermInfo>
      </Terms>
    </kf4ca89d09f0480889ccabff7fc6ee9b>
    <DocumentStatus xmlns="db58f876-95e0-49c6-91d0-8e7480b07923">Active</DocumentStatus>
    <RetentionStarts xmlns="db58f876-95e0-49c6-91d0-8e7480b07923">2014-01-08T00:00:00+00:00</RetentionStarts>
    <_dlc_DocId xmlns="202bf5da-38b9-4488-a525-8567ad9ffa60">WCCC-680-35</_dlc_DocId>
    <_dlc_DocIdUrl xmlns="202bf5da-38b9-4488-a525-8567ad9ffa60">
      <Url>http://edrm/PP/_layouts/DocIdRedir.aspx?ID=WCCC-680-35</Url>
      <Description>WCCC-680-35</Description>
    </_dlc_DocIdUrl>
    <_dlc_ExpireDateSaved xmlns="http://schemas.microsoft.com/sharepoint/v3" xsi:nil="true"/>
    <_dlc_ExpireDate xmlns="http://schemas.microsoft.com/sharepoint/v3">2114-01-08T00:00:00+00:00</_dlc_ExpireDate>
  </documentManagement>
</p:properties>
</file>

<file path=customXml/item5.xml><?xml version="1.0" encoding="utf-8"?>
<?mso-contentType ?>
<SharedContentType xmlns="Microsoft.SharePoint.Taxonomy.ContentTypeSync" SourceId="368e5df3-cb6d-43a2-bb19-51fc820bbd26" ContentTypeId="0x01010035C89CCD2483A2479FECC59E2E56452D"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customXsn xmlns="http://schemas.microsoft.com/office/2006/metadata/customXsn">
  <xsnLocation/>
  <cached>True</cached>
  <openByDefault>False</openByDefault>
  <xsnScope>http://uat-cthub</xsnScope>
</customXsn>
</file>

<file path=customXml/itemProps1.xml><?xml version="1.0" encoding="utf-8"?>
<ds:datastoreItem xmlns:ds="http://schemas.openxmlformats.org/officeDocument/2006/customXml" ds:itemID="{1990F2AF-6E89-4B94-9E31-28E095CCAFCF}"/>
</file>

<file path=customXml/itemProps2.xml><?xml version="1.0" encoding="utf-8"?>
<ds:datastoreItem xmlns:ds="http://schemas.openxmlformats.org/officeDocument/2006/customXml" ds:itemID="{596C35CC-5048-4A76-93A5-ECF55ADFA577}"/>
</file>

<file path=customXml/itemProps3.xml><?xml version="1.0" encoding="utf-8"?>
<ds:datastoreItem xmlns:ds="http://schemas.openxmlformats.org/officeDocument/2006/customXml" ds:itemID="{6D4B65E8-ED07-417D-A1AF-55F0894AFC54}"/>
</file>

<file path=customXml/itemProps4.xml><?xml version="1.0" encoding="utf-8"?>
<ds:datastoreItem xmlns:ds="http://schemas.openxmlformats.org/officeDocument/2006/customXml" ds:itemID="{E63DA554-9FC7-4B4E-98CF-0D0F564FBE45}"/>
</file>

<file path=customXml/itemProps5.xml><?xml version="1.0" encoding="utf-8"?>
<ds:datastoreItem xmlns:ds="http://schemas.openxmlformats.org/officeDocument/2006/customXml" ds:itemID="{9C18963B-294E-461A-8902-3FA370A9DB05}"/>
</file>

<file path=customXml/itemProps6.xml><?xml version="1.0" encoding="utf-8"?>
<ds:datastoreItem xmlns:ds="http://schemas.openxmlformats.org/officeDocument/2006/customXml" ds:itemID="{860A07A0-AD37-44A1-8D50-E6562C2CC796}"/>
</file>

<file path=customXml/itemProps7.xml><?xml version="1.0" encoding="utf-8"?>
<ds:datastoreItem xmlns:ds="http://schemas.openxmlformats.org/officeDocument/2006/customXml" ds:itemID="{4158501A-66DF-42FE-BF8C-A70ED4AC1E65}"/>
</file>

<file path=customXml/itemProps8.xml><?xml version="1.0" encoding="utf-8"?>
<ds:datastoreItem xmlns:ds="http://schemas.openxmlformats.org/officeDocument/2006/customXml" ds:itemID="{FCA3DEA2-8D13-4251-A22A-A70D5112B2D6}"/>
</file>

<file path=docProps/app.xml><?xml version="1.0" encoding="utf-8"?>
<Properties xmlns="http://schemas.openxmlformats.org/officeDocument/2006/extended-properties" xmlns:vt="http://schemas.openxmlformats.org/officeDocument/2006/docPropsVTypes">
  <Template>Normal.dotm</Template>
  <TotalTime>195</TotalTime>
  <Pages>47</Pages>
  <Words>6665</Words>
  <Characters>37992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44568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B - Schedule of Changes - Regulation 20 Consultation Statement</dc:title>
  <dc:creator>Adam James</dc:creator>
  <cp:lastModifiedBy>Adam James</cp:lastModifiedBy>
  <cp:revision>9</cp:revision>
  <cp:lastPrinted>2012-08-30T13:58:00Z</cp:lastPrinted>
  <dcterms:created xsi:type="dcterms:W3CDTF">2012-09-25T15:25:00Z</dcterms:created>
  <dcterms:modified xsi:type="dcterms:W3CDTF">2012-10-12T14:29:00Z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0x01010035C89CCD2483A2479FECC59E2E56452D00004C97F85996434083357142A6E36A65</vt:lpwstr>
  </property>
  <property fmtid="{D5CDD505-2E9C-101B-9397-08002B2CF9AE}" pid="3" name="WCCCoverage">
    <vt:lpwstr>2;#Warwickshire|ae50136a-0dd2-4024-b418-b2091d7c47d2</vt:lpwstr>
  </property>
  <property fmtid="{D5CDD505-2E9C-101B-9397-08002B2CF9AE}" pid="4" name="TeamOwner">
    <vt:lpwstr>45;#Planning Policy|8e1c5c4b-a478-4824-bd8d-7a6bfc370a30</vt:lpwstr>
  </property>
  <property fmtid="{D5CDD505-2E9C-101B-9397-08002B2CF9AE}" pid="5" name="WCCSubject">
    <vt:lpwstr>44;#Planning|6c3e3d23-bc46-470b-b3d5-221af0cff7a3</vt:lpwstr>
  </property>
  <property fmtid="{D5CDD505-2E9C-101B-9397-08002B2CF9AE}" pid="6" name="WCCKeywords">
    <vt:lpwstr>393;#Waste Core Strategy|9b4175d6-767e-4152-b6db-36f8b8f3b904</vt:lpwstr>
  </property>
  <property fmtid="{D5CDD505-2E9C-101B-9397-08002B2CF9AE}" pid="7" name="_dlc_policyId">
    <vt:lpwstr>0x01010035C89CCD2483A2479FECC59E2E56452D00E53E4C0FE5E82A48A500E89033CFD0E8|-626270482</vt:lpwstr>
  </property>
  <property fmtid="{D5CDD505-2E9C-101B-9397-08002B2CF9AE}" pid="8" name="ItemRetentionFormula">
    <vt:lpwstr>&lt;formula id="Microsoft.Office.RecordsManagement.PolicyFeatures.Expiration.Formula.BuiltIn"&gt;&lt;number&gt;0&lt;/number&gt;&lt;property&gt;WCC_x005f_x0020_Disposal_x005f_x0020_Date&lt;/property&gt;&lt;propertyId&gt;9ea57d62-0549-4e65-a581-55f823dbf45c&lt;/propertyId&gt;&lt;period&gt;days&lt;/period&gt;&lt;/formula&gt;</vt:lpwstr>
  </property>
  <property fmtid="{D5CDD505-2E9C-101B-9397-08002B2CF9AE}" pid="9" name="ProtectiveMarking">
    <vt:lpwstr>1;#Public|05e63c81-95b9-45a0-a9c9-9bc316784073</vt:lpwstr>
  </property>
  <property fmtid="{D5CDD505-2E9C-101B-9397-08002B2CF9AE}" pid="10" name="WCCLanguage">
    <vt:lpwstr>3;#English|f4583307-def8-4647-b7db-2a1d8f1f5719</vt:lpwstr>
  </property>
  <property fmtid="{D5CDD505-2E9C-101B-9397-08002B2CF9AE}" pid="11" name="DocumentType">
    <vt:lpwstr>9;#Policy|82c75a93-6a3b-4e2e-94e6-6063bbf51479</vt:lpwstr>
  </property>
  <property fmtid="{D5CDD505-2E9C-101B-9397-08002B2CF9AE}" pid="12" name="_dlc_DocIdItemGuid">
    <vt:lpwstr>f6066639-fdbe-4239-9793-bbc0e0286d4f</vt:lpwstr>
  </property>
  <property fmtid="{D5CDD505-2E9C-101B-9397-08002B2CF9AE}" pid="13" name="WorkflowChangePath">
    <vt:lpwstr>0d7cf222-ab22-4a44-80bf-4d6934d8996b,5;0d7cf222-ab22-4a44-80bf-4d6934d8996b,5;0d7cf222-ab22-4a44-80bf-4d6934d8996b,6;0d7cf222-ab22-4a44-80bf-4d6934d8996b,6;</vt:lpwstr>
  </property>
</Properties>
</file>