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8.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0BE" w:rsidRDefault="0013426A" w:rsidP="0013426A">
      <w:pPr>
        <w:jc w:val="center"/>
        <w:rPr>
          <w:b/>
          <w:u w:val="single"/>
        </w:rPr>
      </w:pPr>
      <w:r w:rsidRPr="0013426A">
        <w:rPr>
          <w:b/>
          <w:u w:val="single"/>
        </w:rPr>
        <w:t>Waste Core Strategy</w:t>
      </w:r>
      <w:r>
        <w:rPr>
          <w:b/>
          <w:u w:val="single"/>
        </w:rPr>
        <w:t>- Preferred Option and Policies</w:t>
      </w:r>
      <w:r w:rsidR="00D310BE">
        <w:rPr>
          <w:b/>
          <w:u w:val="single"/>
        </w:rPr>
        <w:t xml:space="preserve"> </w:t>
      </w:r>
      <w:r>
        <w:rPr>
          <w:b/>
          <w:u w:val="single"/>
        </w:rPr>
        <w:t xml:space="preserve">Forum Event </w:t>
      </w:r>
    </w:p>
    <w:p w:rsidR="0013426A" w:rsidRDefault="0013426A" w:rsidP="0013426A">
      <w:pPr>
        <w:jc w:val="center"/>
        <w:rPr>
          <w:b/>
          <w:u w:val="single"/>
        </w:rPr>
      </w:pPr>
      <w:r>
        <w:rPr>
          <w:b/>
          <w:u w:val="single"/>
        </w:rPr>
        <w:t>30</w:t>
      </w:r>
      <w:r w:rsidRPr="0013426A">
        <w:rPr>
          <w:b/>
          <w:u w:val="single"/>
          <w:vertAlign w:val="superscript"/>
        </w:rPr>
        <w:t>th</w:t>
      </w:r>
      <w:r>
        <w:rPr>
          <w:b/>
          <w:u w:val="single"/>
        </w:rPr>
        <w:t xml:space="preserve"> November 2012, Board Room, Barrack Street</w:t>
      </w:r>
    </w:p>
    <w:p w:rsidR="0013426A" w:rsidRDefault="0013426A" w:rsidP="0013426A">
      <w:pPr>
        <w:jc w:val="center"/>
        <w:rPr>
          <w:b/>
          <w:u w:val="single"/>
        </w:rPr>
      </w:pPr>
    </w:p>
    <w:p w:rsidR="0013426A" w:rsidRDefault="0013426A" w:rsidP="00D61596">
      <w:pPr>
        <w:spacing w:line="240" w:lineRule="auto"/>
        <w:ind w:left="1440" w:hanging="1440"/>
        <w:contextualSpacing/>
        <w:rPr>
          <w:sz w:val="20"/>
          <w:szCs w:val="20"/>
        </w:rPr>
      </w:pPr>
      <w:r w:rsidRPr="0013426A">
        <w:rPr>
          <w:b/>
          <w:sz w:val="20"/>
          <w:szCs w:val="20"/>
        </w:rPr>
        <w:t>Attendees:</w:t>
      </w:r>
      <w:r w:rsidRPr="0013426A">
        <w:rPr>
          <w:b/>
          <w:sz w:val="20"/>
          <w:szCs w:val="20"/>
        </w:rPr>
        <w:tab/>
      </w:r>
      <w:r w:rsidRPr="0013426A">
        <w:rPr>
          <w:sz w:val="20"/>
          <w:szCs w:val="20"/>
        </w:rPr>
        <w:t xml:space="preserve">Andy Ambrose </w:t>
      </w:r>
      <w:r w:rsidRPr="00D61596">
        <w:rPr>
          <w:b/>
          <w:sz w:val="20"/>
          <w:szCs w:val="20"/>
        </w:rPr>
        <w:t xml:space="preserve">(ALP Ambrose Minerals Planning &amp; Development Consultancy) </w:t>
      </w:r>
    </w:p>
    <w:p w:rsidR="00B91536" w:rsidRDefault="0013426A" w:rsidP="00D61596">
      <w:pPr>
        <w:spacing w:line="240" w:lineRule="auto"/>
        <w:ind w:left="1440" w:hanging="1440"/>
        <w:contextualSpacing/>
        <w:rPr>
          <w:sz w:val="20"/>
          <w:szCs w:val="20"/>
        </w:rPr>
      </w:pPr>
      <w:r>
        <w:rPr>
          <w:b/>
          <w:sz w:val="20"/>
          <w:szCs w:val="20"/>
        </w:rPr>
        <w:tab/>
      </w:r>
      <w:r>
        <w:rPr>
          <w:sz w:val="20"/>
          <w:szCs w:val="20"/>
        </w:rPr>
        <w:t xml:space="preserve">Mr Richard </w:t>
      </w:r>
      <w:proofErr w:type="spellStart"/>
      <w:r>
        <w:rPr>
          <w:sz w:val="20"/>
          <w:szCs w:val="20"/>
        </w:rPr>
        <w:t>Scawin</w:t>
      </w:r>
      <w:proofErr w:type="spellEnd"/>
      <w:r>
        <w:rPr>
          <w:sz w:val="20"/>
          <w:szCs w:val="20"/>
        </w:rPr>
        <w:t xml:space="preserve"> </w:t>
      </w:r>
      <w:r w:rsidRPr="00D61596">
        <w:rPr>
          <w:b/>
          <w:sz w:val="20"/>
          <w:szCs w:val="20"/>
        </w:rPr>
        <w:t xml:space="preserve">(Coventry &amp; Solihull Waste Disposal </w:t>
      </w:r>
      <w:r w:rsidR="00B91536" w:rsidRPr="00D61596">
        <w:rPr>
          <w:b/>
          <w:sz w:val="20"/>
          <w:szCs w:val="20"/>
        </w:rPr>
        <w:t>Ltd)</w:t>
      </w:r>
    </w:p>
    <w:p w:rsidR="00B91536" w:rsidRDefault="00B91536" w:rsidP="00D61596">
      <w:pPr>
        <w:spacing w:line="240" w:lineRule="auto"/>
        <w:ind w:left="1440" w:hanging="1440"/>
        <w:contextualSpacing/>
        <w:rPr>
          <w:sz w:val="20"/>
          <w:szCs w:val="20"/>
        </w:rPr>
      </w:pPr>
      <w:r>
        <w:rPr>
          <w:sz w:val="20"/>
          <w:szCs w:val="20"/>
        </w:rPr>
        <w:tab/>
      </w:r>
      <w:proofErr w:type="spellStart"/>
      <w:r>
        <w:rPr>
          <w:sz w:val="20"/>
          <w:szCs w:val="20"/>
        </w:rPr>
        <w:t>Linsey</w:t>
      </w:r>
      <w:proofErr w:type="spellEnd"/>
      <w:r>
        <w:rPr>
          <w:sz w:val="20"/>
          <w:szCs w:val="20"/>
        </w:rPr>
        <w:t xml:space="preserve"> Luke </w:t>
      </w:r>
      <w:r w:rsidRPr="00D61596">
        <w:rPr>
          <w:b/>
          <w:sz w:val="20"/>
          <w:szCs w:val="20"/>
        </w:rPr>
        <w:t>(Federation of Small Businesses)</w:t>
      </w:r>
    </w:p>
    <w:p w:rsidR="00B91536" w:rsidRDefault="00B91536" w:rsidP="00D61596">
      <w:pPr>
        <w:spacing w:line="240" w:lineRule="auto"/>
        <w:ind w:left="1440" w:hanging="1440"/>
        <w:contextualSpacing/>
        <w:rPr>
          <w:sz w:val="20"/>
          <w:szCs w:val="20"/>
        </w:rPr>
      </w:pPr>
      <w:r>
        <w:rPr>
          <w:sz w:val="20"/>
          <w:szCs w:val="20"/>
        </w:rPr>
        <w:tab/>
        <w:t xml:space="preserve">Mr Philip Johnson </w:t>
      </w:r>
      <w:r w:rsidRPr="00D61596">
        <w:rPr>
          <w:b/>
          <w:sz w:val="20"/>
          <w:szCs w:val="20"/>
        </w:rPr>
        <w:t>(NISP)</w:t>
      </w:r>
    </w:p>
    <w:p w:rsidR="00B91536" w:rsidRDefault="00B91536" w:rsidP="00D61596">
      <w:pPr>
        <w:spacing w:line="240" w:lineRule="auto"/>
        <w:ind w:left="1440" w:hanging="1440"/>
        <w:contextualSpacing/>
        <w:rPr>
          <w:sz w:val="20"/>
          <w:szCs w:val="20"/>
        </w:rPr>
      </w:pPr>
      <w:r>
        <w:rPr>
          <w:sz w:val="20"/>
          <w:szCs w:val="20"/>
        </w:rPr>
        <w:tab/>
        <w:t xml:space="preserve">Michelle </w:t>
      </w:r>
      <w:proofErr w:type="spellStart"/>
      <w:r>
        <w:rPr>
          <w:sz w:val="20"/>
          <w:szCs w:val="20"/>
        </w:rPr>
        <w:t>Spruth</w:t>
      </w:r>
      <w:proofErr w:type="spellEnd"/>
      <w:r>
        <w:rPr>
          <w:sz w:val="20"/>
          <w:szCs w:val="20"/>
        </w:rPr>
        <w:t xml:space="preserve"> </w:t>
      </w:r>
      <w:r w:rsidRPr="00D61596">
        <w:rPr>
          <w:b/>
          <w:sz w:val="20"/>
          <w:szCs w:val="20"/>
        </w:rPr>
        <w:t>(SITA)</w:t>
      </w:r>
    </w:p>
    <w:p w:rsidR="00B91536" w:rsidRDefault="00B91536" w:rsidP="00D61596">
      <w:pPr>
        <w:spacing w:line="240" w:lineRule="auto"/>
        <w:ind w:left="1440" w:hanging="1440"/>
        <w:contextualSpacing/>
        <w:rPr>
          <w:sz w:val="20"/>
          <w:szCs w:val="20"/>
        </w:rPr>
      </w:pPr>
      <w:r>
        <w:rPr>
          <w:sz w:val="20"/>
          <w:szCs w:val="20"/>
        </w:rPr>
        <w:tab/>
        <w:t xml:space="preserve">Glenn Fleet </w:t>
      </w:r>
      <w:r w:rsidRPr="00D61596">
        <w:rPr>
          <w:b/>
          <w:sz w:val="20"/>
          <w:szCs w:val="20"/>
        </w:rPr>
        <w:t>(Waste Management, WCC)</w:t>
      </w:r>
    </w:p>
    <w:p w:rsidR="00B91536" w:rsidRDefault="00B91536" w:rsidP="00D61596">
      <w:pPr>
        <w:spacing w:line="240" w:lineRule="auto"/>
        <w:ind w:left="1440" w:hanging="1440"/>
        <w:contextualSpacing/>
        <w:rPr>
          <w:sz w:val="20"/>
          <w:szCs w:val="20"/>
        </w:rPr>
      </w:pPr>
      <w:r>
        <w:rPr>
          <w:sz w:val="20"/>
          <w:szCs w:val="20"/>
        </w:rPr>
        <w:tab/>
        <w:t xml:space="preserve">Matthew Williams </w:t>
      </w:r>
      <w:r w:rsidRPr="00D61596">
        <w:rPr>
          <w:b/>
          <w:sz w:val="20"/>
          <w:szCs w:val="20"/>
        </w:rPr>
        <w:t>(Development Control, WCC)</w:t>
      </w:r>
    </w:p>
    <w:p w:rsidR="00B91536" w:rsidRDefault="00B91536" w:rsidP="00D61596">
      <w:pPr>
        <w:spacing w:line="240" w:lineRule="auto"/>
        <w:ind w:left="1440" w:hanging="1440"/>
        <w:contextualSpacing/>
        <w:rPr>
          <w:sz w:val="20"/>
          <w:szCs w:val="20"/>
        </w:rPr>
      </w:pPr>
      <w:r>
        <w:rPr>
          <w:sz w:val="20"/>
          <w:szCs w:val="20"/>
        </w:rPr>
        <w:tab/>
        <w:t xml:space="preserve">Jack </w:t>
      </w:r>
      <w:proofErr w:type="spellStart"/>
      <w:r>
        <w:rPr>
          <w:sz w:val="20"/>
          <w:szCs w:val="20"/>
        </w:rPr>
        <w:t>Tregoning</w:t>
      </w:r>
      <w:proofErr w:type="spellEnd"/>
      <w:r>
        <w:rPr>
          <w:sz w:val="20"/>
          <w:szCs w:val="20"/>
        </w:rPr>
        <w:t xml:space="preserve"> </w:t>
      </w:r>
      <w:r w:rsidRPr="00D61596">
        <w:rPr>
          <w:b/>
          <w:sz w:val="20"/>
          <w:szCs w:val="20"/>
        </w:rPr>
        <w:t>(WRG)</w:t>
      </w:r>
    </w:p>
    <w:p w:rsidR="008E07DF" w:rsidRDefault="00B91536" w:rsidP="00D61596">
      <w:pPr>
        <w:spacing w:line="240" w:lineRule="auto"/>
        <w:ind w:left="1440" w:hanging="1440"/>
        <w:contextualSpacing/>
        <w:rPr>
          <w:b/>
          <w:sz w:val="20"/>
          <w:szCs w:val="20"/>
        </w:rPr>
      </w:pPr>
      <w:r>
        <w:rPr>
          <w:sz w:val="20"/>
          <w:szCs w:val="20"/>
        </w:rPr>
        <w:tab/>
        <w:t xml:space="preserve">Sara Townsend </w:t>
      </w:r>
      <w:r w:rsidRPr="00D61596">
        <w:rPr>
          <w:b/>
          <w:sz w:val="20"/>
          <w:szCs w:val="20"/>
        </w:rPr>
        <w:t>(Environment Agency)</w:t>
      </w:r>
      <w:r w:rsidR="0013426A" w:rsidRPr="00D61596">
        <w:rPr>
          <w:b/>
          <w:sz w:val="20"/>
          <w:szCs w:val="20"/>
        </w:rPr>
        <w:tab/>
      </w:r>
    </w:p>
    <w:p w:rsidR="008E07DF" w:rsidRDefault="008E07DF" w:rsidP="00D61596">
      <w:pPr>
        <w:spacing w:line="240" w:lineRule="auto"/>
        <w:ind w:left="1440" w:hanging="1440"/>
        <w:contextualSpacing/>
        <w:rPr>
          <w:b/>
          <w:sz w:val="20"/>
          <w:szCs w:val="20"/>
        </w:rPr>
      </w:pPr>
      <w:r>
        <w:rPr>
          <w:b/>
          <w:sz w:val="20"/>
          <w:szCs w:val="20"/>
        </w:rPr>
        <w:tab/>
      </w:r>
      <w:r w:rsidRPr="008E07DF">
        <w:rPr>
          <w:sz w:val="20"/>
          <w:szCs w:val="20"/>
        </w:rPr>
        <w:t>Noreen New</w:t>
      </w:r>
      <w:r>
        <w:rPr>
          <w:b/>
          <w:sz w:val="20"/>
          <w:szCs w:val="20"/>
        </w:rPr>
        <w:t xml:space="preserve"> (Sustainable Rugby)</w:t>
      </w:r>
    </w:p>
    <w:p w:rsidR="008E07DF" w:rsidRDefault="008E07DF" w:rsidP="00D61596">
      <w:pPr>
        <w:spacing w:line="240" w:lineRule="auto"/>
        <w:ind w:left="1440" w:hanging="1440"/>
        <w:contextualSpacing/>
        <w:rPr>
          <w:b/>
          <w:sz w:val="20"/>
          <w:szCs w:val="20"/>
        </w:rPr>
      </w:pPr>
      <w:r>
        <w:rPr>
          <w:b/>
          <w:sz w:val="20"/>
          <w:szCs w:val="20"/>
        </w:rPr>
        <w:tab/>
      </w:r>
      <w:r w:rsidRPr="008E07DF">
        <w:rPr>
          <w:sz w:val="20"/>
          <w:szCs w:val="20"/>
        </w:rPr>
        <w:t xml:space="preserve">Neil </w:t>
      </w:r>
      <w:proofErr w:type="spellStart"/>
      <w:r w:rsidRPr="008E07DF">
        <w:rPr>
          <w:sz w:val="20"/>
          <w:szCs w:val="20"/>
        </w:rPr>
        <w:t>Sandison</w:t>
      </w:r>
      <w:proofErr w:type="spellEnd"/>
      <w:r>
        <w:rPr>
          <w:b/>
          <w:sz w:val="20"/>
          <w:szCs w:val="20"/>
        </w:rPr>
        <w:t xml:space="preserve"> (Sustainable Rugby)</w:t>
      </w:r>
    </w:p>
    <w:p w:rsidR="008E07DF" w:rsidRDefault="00D310BE" w:rsidP="00D61596">
      <w:pPr>
        <w:spacing w:line="240" w:lineRule="auto"/>
        <w:ind w:left="1440" w:hanging="1440"/>
        <w:contextualSpacing/>
        <w:rPr>
          <w:b/>
          <w:sz w:val="20"/>
          <w:szCs w:val="20"/>
        </w:rPr>
      </w:pPr>
      <w:r>
        <w:rPr>
          <w:b/>
          <w:sz w:val="20"/>
          <w:szCs w:val="20"/>
        </w:rPr>
        <w:tab/>
      </w:r>
      <w:r w:rsidRPr="00D310BE">
        <w:rPr>
          <w:sz w:val="20"/>
          <w:szCs w:val="20"/>
        </w:rPr>
        <w:t>Neville Robert</w:t>
      </w:r>
      <w:r w:rsidR="008E07DF" w:rsidRPr="00D310BE">
        <w:rPr>
          <w:sz w:val="20"/>
          <w:szCs w:val="20"/>
        </w:rPr>
        <w:t>s</w:t>
      </w:r>
      <w:r w:rsidR="008E07DF">
        <w:rPr>
          <w:b/>
          <w:sz w:val="20"/>
          <w:szCs w:val="20"/>
        </w:rPr>
        <w:t xml:space="preserve"> (CEMEX)</w:t>
      </w:r>
    </w:p>
    <w:p w:rsidR="008E07DF" w:rsidRDefault="008E07DF" w:rsidP="00D61596">
      <w:pPr>
        <w:spacing w:line="240" w:lineRule="auto"/>
        <w:ind w:left="1440" w:hanging="1440"/>
        <w:contextualSpacing/>
        <w:rPr>
          <w:b/>
          <w:sz w:val="20"/>
          <w:szCs w:val="20"/>
        </w:rPr>
      </w:pPr>
    </w:p>
    <w:p w:rsidR="0013426A" w:rsidRPr="0013426A" w:rsidRDefault="0013426A" w:rsidP="00D61596">
      <w:pPr>
        <w:spacing w:line="240" w:lineRule="auto"/>
        <w:ind w:left="1440" w:hanging="1440"/>
        <w:contextualSpacing/>
        <w:rPr>
          <w:b/>
          <w:sz w:val="20"/>
          <w:szCs w:val="20"/>
        </w:rPr>
      </w:pPr>
      <w:r w:rsidRPr="0013426A">
        <w:rPr>
          <w:b/>
          <w:sz w:val="20"/>
          <w:szCs w:val="20"/>
        </w:rPr>
        <w:tab/>
      </w:r>
    </w:p>
    <w:p w:rsidR="0013426A" w:rsidRPr="0013426A" w:rsidRDefault="0013426A" w:rsidP="0013426A">
      <w:pPr>
        <w:rPr>
          <w:b/>
          <w:sz w:val="20"/>
          <w:szCs w:val="20"/>
          <w:u w:val="single"/>
        </w:rPr>
      </w:pPr>
      <w:r w:rsidRPr="0013426A">
        <w:rPr>
          <w:b/>
          <w:sz w:val="20"/>
          <w:szCs w:val="20"/>
          <w:u w:val="single"/>
        </w:rPr>
        <w:t>Introduction</w:t>
      </w:r>
    </w:p>
    <w:p w:rsidR="00E752F0" w:rsidRDefault="0013426A" w:rsidP="0013426A">
      <w:pPr>
        <w:rPr>
          <w:sz w:val="20"/>
          <w:szCs w:val="20"/>
        </w:rPr>
      </w:pPr>
      <w:r w:rsidRPr="0013426A">
        <w:rPr>
          <w:sz w:val="20"/>
          <w:szCs w:val="20"/>
        </w:rPr>
        <w:t xml:space="preserve">DG </w:t>
      </w:r>
      <w:r w:rsidR="00B7076B">
        <w:rPr>
          <w:sz w:val="20"/>
          <w:szCs w:val="20"/>
        </w:rPr>
        <w:t>introduced everyone to the event and gave an outline of the da</w:t>
      </w:r>
      <w:r w:rsidR="00462217">
        <w:rPr>
          <w:sz w:val="20"/>
          <w:szCs w:val="20"/>
        </w:rPr>
        <w:t>y and what the event would</w:t>
      </w:r>
      <w:r w:rsidR="00B7076B">
        <w:rPr>
          <w:sz w:val="20"/>
          <w:szCs w:val="20"/>
        </w:rPr>
        <w:t xml:space="preserve"> cover. DG explained that </w:t>
      </w:r>
      <w:r w:rsidR="00D310BE">
        <w:rPr>
          <w:sz w:val="20"/>
          <w:szCs w:val="20"/>
        </w:rPr>
        <w:t>there would be</w:t>
      </w:r>
      <w:r w:rsidR="00B7076B">
        <w:rPr>
          <w:sz w:val="20"/>
          <w:szCs w:val="20"/>
        </w:rPr>
        <w:t xml:space="preserve"> presentations </w:t>
      </w:r>
      <w:r w:rsidR="00E752F0">
        <w:rPr>
          <w:sz w:val="20"/>
          <w:szCs w:val="20"/>
        </w:rPr>
        <w:t>on:</w:t>
      </w:r>
    </w:p>
    <w:p w:rsidR="00E752F0" w:rsidRPr="00E752F0" w:rsidRDefault="00E752F0" w:rsidP="00E752F0">
      <w:pPr>
        <w:pStyle w:val="ListParagraph"/>
        <w:numPr>
          <w:ilvl w:val="0"/>
          <w:numId w:val="1"/>
        </w:numPr>
        <w:rPr>
          <w:sz w:val="20"/>
          <w:szCs w:val="20"/>
        </w:rPr>
      </w:pPr>
      <w:r w:rsidRPr="00E752F0">
        <w:rPr>
          <w:sz w:val="20"/>
          <w:szCs w:val="20"/>
        </w:rPr>
        <w:t>the NPPF and Loc</w:t>
      </w:r>
      <w:r w:rsidR="00D310BE" w:rsidRPr="00E752F0">
        <w:rPr>
          <w:sz w:val="20"/>
          <w:szCs w:val="20"/>
        </w:rPr>
        <w:t>a</w:t>
      </w:r>
      <w:r w:rsidRPr="00E752F0">
        <w:rPr>
          <w:sz w:val="20"/>
          <w:szCs w:val="20"/>
        </w:rPr>
        <w:t>lism Act and the implications for the Waste Core Strategy</w:t>
      </w:r>
    </w:p>
    <w:p w:rsidR="00E752F0" w:rsidRPr="00E752F0" w:rsidRDefault="00E752F0" w:rsidP="00E752F0">
      <w:pPr>
        <w:pStyle w:val="ListParagraph"/>
        <w:numPr>
          <w:ilvl w:val="0"/>
          <w:numId w:val="1"/>
        </w:numPr>
        <w:rPr>
          <w:sz w:val="20"/>
          <w:szCs w:val="20"/>
        </w:rPr>
      </w:pPr>
      <w:r w:rsidRPr="00E752F0">
        <w:rPr>
          <w:sz w:val="20"/>
          <w:szCs w:val="20"/>
        </w:rPr>
        <w:t>progress to date and the development of the Preferred Option</w:t>
      </w:r>
    </w:p>
    <w:p w:rsidR="00E752F0" w:rsidRPr="00E752F0" w:rsidRDefault="00E752F0" w:rsidP="00E752F0">
      <w:pPr>
        <w:pStyle w:val="ListParagraph"/>
        <w:numPr>
          <w:ilvl w:val="0"/>
          <w:numId w:val="1"/>
        </w:numPr>
        <w:rPr>
          <w:sz w:val="20"/>
          <w:szCs w:val="20"/>
        </w:rPr>
      </w:pPr>
      <w:r w:rsidRPr="00E752F0">
        <w:rPr>
          <w:sz w:val="20"/>
          <w:szCs w:val="20"/>
        </w:rPr>
        <w:t xml:space="preserve">updated waste </w:t>
      </w:r>
      <w:proofErr w:type="spellStart"/>
      <w:r w:rsidRPr="00E752F0">
        <w:rPr>
          <w:sz w:val="20"/>
          <w:szCs w:val="20"/>
        </w:rPr>
        <w:t>arisings</w:t>
      </w:r>
      <w:proofErr w:type="spellEnd"/>
      <w:r w:rsidRPr="00E752F0">
        <w:rPr>
          <w:sz w:val="20"/>
          <w:szCs w:val="20"/>
        </w:rPr>
        <w:t xml:space="preserve"> and future waste projections</w:t>
      </w:r>
    </w:p>
    <w:p w:rsidR="00E752F0" w:rsidRPr="00E752F0" w:rsidRDefault="00E752F0" w:rsidP="00E752F0">
      <w:pPr>
        <w:pStyle w:val="ListParagraph"/>
        <w:numPr>
          <w:ilvl w:val="0"/>
          <w:numId w:val="1"/>
        </w:numPr>
        <w:rPr>
          <w:sz w:val="20"/>
          <w:szCs w:val="20"/>
        </w:rPr>
      </w:pPr>
      <w:r w:rsidRPr="00E752F0">
        <w:rPr>
          <w:sz w:val="20"/>
          <w:szCs w:val="20"/>
        </w:rPr>
        <w:t xml:space="preserve">capacity update  </w:t>
      </w:r>
    </w:p>
    <w:p w:rsidR="00B7076B" w:rsidRDefault="00E752F0" w:rsidP="0013426A">
      <w:pPr>
        <w:rPr>
          <w:sz w:val="20"/>
          <w:szCs w:val="20"/>
        </w:rPr>
      </w:pPr>
      <w:r>
        <w:rPr>
          <w:sz w:val="20"/>
          <w:szCs w:val="20"/>
        </w:rPr>
        <w:t>T</w:t>
      </w:r>
      <w:r w:rsidR="00B7076B">
        <w:rPr>
          <w:sz w:val="20"/>
          <w:szCs w:val="20"/>
        </w:rPr>
        <w:t xml:space="preserve">here would </w:t>
      </w:r>
      <w:r>
        <w:rPr>
          <w:sz w:val="20"/>
          <w:szCs w:val="20"/>
        </w:rPr>
        <w:t xml:space="preserve">then </w:t>
      </w:r>
      <w:r w:rsidR="00B7076B">
        <w:rPr>
          <w:sz w:val="20"/>
          <w:szCs w:val="20"/>
        </w:rPr>
        <w:t xml:space="preserve">be an opportunity for two group discussions, the first looking at Construction and Demolition Waste and the second looking at any issues raised during the consultation such as </w:t>
      </w:r>
      <w:r w:rsidR="00421C3B">
        <w:rPr>
          <w:sz w:val="20"/>
          <w:szCs w:val="20"/>
        </w:rPr>
        <w:t xml:space="preserve">the </w:t>
      </w:r>
      <w:r w:rsidR="00B7076B">
        <w:rPr>
          <w:sz w:val="20"/>
          <w:szCs w:val="20"/>
        </w:rPr>
        <w:t>Preferred Spatial Strategy, Draft Core Strategy Policies and Draft Development Management Policies. There would also be an opportunity at the end of the event for any further questions.</w:t>
      </w:r>
    </w:p>
    <w:p w:rsidR="00B7076B" w:rsidRDefault="00D61596" w:rsidP="0013426A">
      <w:pPr>
        <w:rPr>
          <w:b/>
          <w:sz w:val="20"/>
          <w:szCs w:val="20"/>
          <w:u w:val="single"/>
        </w:rPr>
      </w:pPr>
      <w:r>
        <w:rPr>
          <w:b/>
          <w:sz w:val="20"/>
          <w:szCs w:val="20"/>
          <w:u w:val="single"/>
        </w:rPr>
        <w:t xml:space="preserve">Points </w:t>
      </w:r>
      <w:proofErr w:type="gramStart"/>
      <w:r>
        <w:rPr>
          <w:b/>
          <w:sz w:val="20"/>
          <w:szCs w:val="20"/>
          <w:u w:val="single"/>
        </w:rPr>
        <w:t>raised</w:t>
      </w:r>
      <w:proofErr w:type="gramEnd"/>
      <w:r>
        <w:rPr>
          <w:b/>
          <w:sz w:val="20"/>
          <w:szCs w:val="20"/>
          <w:u w:val="single"/>
        </w:rPr>
        <w:t xml:space="preserve"> during group discussions</w:t>
      </w:r>
    </w:p>
    <w:p w:rsidR="00BE344E" w:rsidRDefault="00BE344E" w:rsidP="0013426A">
      <w:pPr>
        <w:rPr>
          <w:b/>
          <w:sz w:val="20"/>
          <w:szCs w:val="20"/>
        </w:rPr>
      </w:pPr>
      <w:r>
        <w:rPr>
          <w:b/>
          <w:sz w:val="20"/>
          <w:szCs w:val="20"/>
        </w:rPr>
        <w:t>Large scale waste facilities</w:t>
      </w:r>
    </w:p>
    <w:p w:rsidR="00421C3B" w:rsidRDefault="00D61596" w:rsidP="0013426A">
      <w:pPr>
        <w:rPr>
          <w:sz w:val="20"/>
          <w:szCs w:val="20"/>
        </w:rPr>
      </w:pPr>
      <w:r>
        <w:rPr>
          <w:sz w:val="20"/>
          <w:szCs w:val="20"/>
        </w:rPr>
        <w:t xml:space="preserve">Core Strategy Policy 3 uses the wording ‘over 50,000 tonnes of waste per annum’ when referring to </w:t>
      </w:r>
      <w:r w:rsidRPr="007257C3">
        <w:rPr>
          <w:sz w:val="20"/>
          <w:szCs w:val="20"/>
        </w:rPr>
        <w:t>large scale waste facilities.</w:t>
      </w:r>
      <w:r>
        <w:rPr>
          <w:b/>
          <w:sz w:val="20"/>
          <w:szCs w:val="20"/>
        </w:rPr>
        <w:t xml:space="preserve"> </w:t>
      </w:r>
      <w:r>
        <w:rPr>
          <w:sz w:val="20"/>
          <w:szCs w:val="20"/>
        </w:rPr>
        <w:t xml:space="preserve">The point was raised that as the industry is constantly changing, a facility accepting over 50,000 tonnes of waste per annum is not necessarily classed as a large facility anymore. </w:t>
      </w:r>
      <w:r w:rsidR="00D310BE">
        <w:rPr>
          <w:sz w:val="20"/>
          <w:szCs w:val="20"/>
        </w:rPr>
        <w:t xml:space="preserve">DG </w:t>
      </w:r>
      <w:r w:rsidR="00421C3B">
        <w:rPr>
          <w:sz w:val="20"/>
          <w:szCs w:val="20"/>
        </w:rPr>
        <w:t xml:space="preserve">said that this point was </w:t>
      </w:r>
      <w:proofErr w:type="gramStart"/>
      <w:r w:rsidR="00421C3B">
        <w:rPr>
          <w:sz w:val="20"/>
          <w:szCs w:val="20"/>
        </w:rPr>
        <w:t>noted,</w:t>
      </w:r>
      <w:proofErr w:type="gramEnd"/>
      <w:r w:rsidR="00421C3B">
        <w:rPr>
          <w:sz w:val="20"/>
          <w:szCs w:val="20"/>
        </w:rPr>
        <w:t xml:space="preserve"> however</w:t>
      </w:r>
      <w:r w:rsidR="00D310BE">
        <w:rPr>
          <w:sz w:val="20"/>
          <w:szCs w:val="20"/>
        </w:rPr>
        <w:t xml:space="preserve"> the 50,000tpa figure had been taken from the indicative threshold for Environment Impact Assessment contained in the EIA Regulations</w:t>
      </w:r>
      <w:r w:rsidR="00421C3B">
        <w:rPr>
          <w:sz w:val="20"/>
          <w:szCs w:val="20"/>
        </w:rPr>
        <w:t>. The environmental impacts of such facilities are therefore likely to be of greater significance than for smaller scale facilities so that is why the figure has been used.</w:t>
      </w:r>
    </w:p>
    <w:p w:rsidR="00BE344E" w:rsidRDefault="00421C3B" w:rsidP="0013426A">
      <w:pPr>
        <w:rPr>
          <w:sz w:val="20"/>
          <w:szCs w:val="20"/>
        </w:rPr>
      </w:pPr>
      <w:r>
        <w:rPr>
          <w:sz w:val="20"/>
          <w:szCs w:val="20"/>
        </w:rPr>
        <w:t xml:space="preserve">It was commented that larger scale recovery facilities may prevent local scale re-use and recycling. DG advised that the strategy and policies would not prohibit small scale facilities serving a local need – however, economies of scale may mean that larger scale facilities are viable, particularly those managing specific wastes.   </w:t>
      </w:r>
    </w:p>
    <w:p w:rsidR="00D61596" w:rsidRDefault="00BE344E" w:rsidP="00BE344E">
      <w:pPr>
        <w:rPr>
          <w:b/>
          <w:sz w:val="20"/>
          <w:szCs w:val="20"/>
        </w:rPr>
      </w:pPr>
      <w:r>
        <w:rPr>
          <w:b/>
          <w:sz w:val="20"/>
          <w:szCs w:val="20"/>
        </w:rPr>
        <w:t>Communication</w:t>
      </w:r>
    </w:p>
    <w:p w:rsidR="00E12974" w:rsidRDefault="00421C3B" w:rsidP="00BE344E">
      <w:pPr>
        <w:rPr>
          <w:sz w:val="20"/>
          <w:szCs w:val="20"/>
        </w:rPr>
      </w:pPr>
      <w:r>
        <w:rPr>
          <w:sz w:val="20"/>
          <w:szCs w:val="20"/>
        </w:rPr>
        <w:t>It was queried whether Coventry</w:t>
      </w:r>
      <w:r w:rsidR="00BE344E">
        <w:rPr>
          <w:sz w:val="20"/>
          <w:szCs w:val="20"/>
        </w:rPr>
        <w:t xml:space="preserve"> </w:t>
      </w:r>
      <w:r w:rsidR="00647B58">
        <w:rPr>
          <w:sz w:val="20"/>
          <w:szCs w:val="20"/>
        </w:rPr>
        <w:t xml:space="preserve">City Council </w:t>
      </w:r>
      <w:r w:rsidR="00BE344E">
        <w:rPr>
          <w:sz w:val="20"/>
          <w:szCs w:val="20"/>
        </w:rPr>
        <w:t>ha</w:t>
      </w:r>
      <w:r>
        <w:rPr>
          <w:sz w:val="20"/>
          <w:szCs w:val="20"/>
        </w:rPr>
        <w:t>d</w:t>
      </w:r>
      <w:r w:rsidR="00BE344E">
        <w:rPr>
          <w:sz w:val="20"/>
          <w:szCs w:val="20"/>
        </w:rPr>
        <w:t xml:space="preserve"> provided </w:t>
      </w:r>
      <w:r>
        <w:rPr>
          <w:sz w:val="20"/>
          <w:szCs w:val="20"/>
        </w:rPr>
        <w:t>a response to the</w:t>
      </w:r>
      <w:r w:rsidR="00BE344E">
        <w:rPr>
          <w:sz w:val="20"/>
          <w:szCs w:val="20"/>
        </w:rPr>
        <w:t xml:space="preserve"> Core Strategy</w:t>
      </w:r>
      <w:r>
        <w:rPr>
          <w:sz w:val="20"/>
          <w:szCs w:val="20"/>
        </w:rPr>
        <w:t xml:space="preserve"> consultation</w:t>
      </w:r>
      <w:r w:rsidR="00E12974">
        <w:rPr>
          <w:sz w:val="20"/>
          <w:szCs w:val="20"/>
        </w:rPr>
        <w:t xml:space="preserve"> as the Coventry MUA had been referenced in the preferred option</w:t>
      </w:r>
      <w:r w:rsidR="00BE344E">
        <w:rPr>
          <w:sz w:val="20"/>
          <w:szCs w:val="20"/>
        </w:rPr>
        <w:t xml:space="preserve">. </w:t>
      </w:r>
      <w:r>
        <w:rPr>
          <w:sz w:val="20"/>
          <w:szCs w:val="20"/>
        </w:rPr>
        <w:t xml:space="preserve">It was confirmed that no response had yet been received. </w:t>
      </w:r>
      <w:r w:rsidR="00E12974">
        <w:rPr>
          <w:sz w:val="20"/>
          <w:szCs w:val="20"/>
        </w:rPr>
        <w:t xml:space="preserve">TL advised that the plan seeks to acknowledge the links with </w:t>
      </w:r>
      <w:r w:rsidR="00E12974">
        <w:rPr>
          <w:sz w:val="20"/>
          <w:szCs w:val="20"/>
        </w:rPr>
        <w:lastRenderedPageBreak/>
        <w:t xml:space="preserve">Coventry, but ultimately, Coventry City Council </w:t>
      </w:r>
      <w:r w:rsidR="00647B58">
        <w:rPr>
          <w:sz w:val="20"/>
          <w:szCs w:val="20"/>
        </w:rPr>
        <w:t>will be</w:t>
      </w:r>
      <w:r w:rsidR="00E12974">
        <w:rPr>
          <w:sz w:val="20"/>
          <w:szCs w:val="20"/>
        </w:rPr>
        <w:t xml:space="preserve"> responsible for producing the waste plan for the</w:t>
      </w:r>
      <w:r w:rsidR="00647B58">
        <w:rPr>
          <w:sz w:val="20"/>
          <w:szCs w:val="20"/>
        </w:rPr>
        <w:t xml:space="preserve"> Coventry</w:t>
      </w:r>
      <w:r w:rsidR="00E12974">
        <w:rPr>
          <w:sz w:val="20"/>
          <w:szCs w:val="20"/>
        </w:rPr>
        <w:t xml:space="preserve"> area.</w:t>
      </w:r>
      <w:r w:rsidR="00647B58">
        <w:rPr>
          <w:sz w:val="20"/>
          <w:szCs w:val="20"/>
        </w:rPr>
        <w:t xml:space="preserve"> Ultimately, both plans will need to be compatible.</w:t>
      </w:r>
    </w:p>
    <w:p w:rsidR="00E12974" w:rsidRDefault="00E12974" w:rsidP="00BE344E">
      <w:pPr>
        <w:rPr>
          <w:sz w:val="20"/>
          <w:szCs w:val="20"/>
        </w:rPr>
      </w:pPr>
    </w:p>
    <w:p w:rsidR="00BE344E" w:rsidRDefault="00BE344E" w:rsidP="00BE344E">
      <w:pPr>
        <w:rPr>
          <w:sz w:val="20"/>
          <w:szCs w:val="20"/>
        </w:rPr>
      </w:pPr>
      <w:r>
        <w:rPr>
          <w:sz w:val="20"/>
          <w:szCs w:val="20"/>
        </w:rPr>
        <w:t xml:space="preserve">A </w:t>
      </w:r>
      <w:r w:rsidR="00FC69A9">
        <w:rPr>
          <w:sz w:val="20"/>
          <w:szCs w:val="20"/>
        </w:rPr>
        <w:t>comment</w:t>
      </w:r>
      <w:r>
        <w:rPr>
          <w:sz w:val="20"/>
          <w:szCs w:val="20"/>
        </w:rPr>
        <w:t xml:space="preserve"> was made </w:t>
      </w:r>
      <w:r w:rsidR="00647B58">
        <w:rPr>
          <w:sz w:val="20"/>
          <w:szCs w:val="20"/>
        </w:rPr>
        <w:t>about improving communication between planning authorities, residents and waste operators/developers</w:t>
      </w:r>
      <w:r>
        <w:rPr>
          <w:sz w:val="20"/>
          <w:szCs w:val="20"/>
        </w:rPr>
        <w:t>.</w:t>
      </w:r>
      <w:r w:rsidR="00647B58">
        <w:rPr>
          <w:sz w:val="20"/>
          <w:szCs w:val="20"/>
        </w:rPr>
        <w:t xml:space="preserve"> </w:t>
      </w:r>
      <w:r>
        <w:rPr>
          <w:sz w:val="20"/>
          <w:szCs w:val="20"/>
        </w:rPr>
        <w:t xml:space="preserve"> It was suggested that </w:t>
      </w:r>
      <w:r w:rsidR="00647B58">
        <w:rPr>
          <w:sz w:val="20"/>
          <w:szCs w:val="20"/>
        </w:rPr>
        <w:t xml:space="preserve">planning authorities make </w:t>
      </w:r>
      <w:r>
        <w:rPr>
          <w:sz w:val="20"/>
          <w:szCs w:val="20"/>
        </w:rPr>
        <w:t xml:space="preserve">Community Leaders aware of </w:t>
      </w:r>
      <w:r w:rsidR="00647B58">
        <w:rPr>
          <w:sz w:val="20"/>
          <w:szCs w:val="20"/>
        </w:rPr>
        <w:t>proposed developments</w:t>
      </w:r>
      <w:r>
        <w:rPr>
          <w:sz w:val="20"/>
          <w:szCs w:val="20"/>
        </w:rPr>
        <w:t xml:space="preserve"> </w:t>
      </w:r>
      <w:r w:rsidR="00647B58">
        <w:rPr>
          <w:sz w:val="20"/>
          <w:szCs w:val="20"/>
        </w:rPr>
        <w:t xml:space="preserve">and the </w:t>
      </w:r>
      <w:r>
        <w:rPr>
          <w:sz w:val="20"/>
          <w:szCs w:val="20"/>
        </w:rPr>
        <w:t xml:space="preserve">potential effects on </w:t>
      </w:r>
      <w:r w:rsidR="00FC69A9">
        <w:rPr>
          <w:sz w:val="20"/>
          <w:szCs w:val="20"/>
        </w:rPr>
        <w:t xml:space="preserve">local communities, </w:t>
      </w:r>
      <w:r>
        <w:rPr>
          <w:sz w:val="20"/>
          <w:szCs w:val="20"/>
        </w:rPr>
        <w:t xml:space="preserve">infrastructure, transport network etc. </w:t>
      </w:r>
      <w:r w:rsidR="00647B58">
        <w:rPr>
          <w:sz w:val="20"/>
          <w:szCs w:val="20"/>
        </w:rPr>
        <w:t>at the earliest possible stage. DG advised that although this would be ideal, there are no longer the resources available in planning depar</w:t>
      </w:r>
      <w:r w:rsidR="00FC69A9">
        <w:rPr>
          <w:sz w:val="20"/>
          <w:szCs w:val="20"/>
        </w:rPr>
        <w:t>tments to do this- meeting the statutory minimum for consultation is often proving difficult. Notwithstanding, parish councils are consulted and the</w:t>
      </w:r>
      <w:r w:rsidR="007257C3">
        <w:rPr>
          <w:sz w:val="20"/>
          <w:szCs w:val="20"/>
        </w:rPr>
        <w:t>y</w:t>
      </w:r>
      <w:r w:rsidR="00FC69A9">
        <w:rPr>
          <w:sz w:val="20"/>
          <w:szCs w:val="20"/>
        </w:rPr>
        <w:t xml:space="preserve"> are elected to represent local communities. </w:t>
      </w:r>
      <w:r w:rsidR="00647B58">
        <w:rPr>
          <w:sz w:val="20"/>
          <w:szCs w:val="20"/>
        </w:rPr>
        <w:t xml:space="preserve">It was commented that no matter how much engagement takes please, there is a stigma attached to </w:t>
      </w:r>
      <w:r w:rsidR="00FC69A9">
        <w:rPr>
          <w:sz w:val="20"/>
          <w:szCs w:val="20"/>
        </w:rPr>
        <w:t>waste</w:t>
      </w:r>
      <w:r w:rsidR="00647B58">
        <w:rPr>
          <w:sz w:val="20"/>
          <w:szCs w:val="20"/>
        </w:rPr>
        <w:t xml:space="preserve"> developments and ‘NIMBY’s’ will never see the potential benefits that waste management facilities provide.</w:t>
      </w:r>
      <w:r w:rsidR="00FC69A9">
        <w:rPr>
          <w:sz w:val="20"/>
          <w:szCs w:val="20"/>
        </w:rPr>
        <w:t xml:space="preserve"> AJ added that there is a responsibility on developers to engage with local communities-the document states that this takes place at the earliest possible stage of any proposal, particularly where it may be controversial in nature. Open communication will foster a positive attitude and co-operation between the waste management industry and local communities.</w:t>
      </w:r>
    </w:p>
    <w:p w:rsidR="00BE344E" w:rsidRDefault="00BE344E" w:rsidP="00BE344E">
      <w:pPr>
        <w:rPr>
          <w:b/>
          <w:sz w:val="20"/>
          <w:szCs w:val="20"/>
        </w:rPr>
      </w:pPr>
      <w:r>
        <w:rPr>
          <w:b/>
          <w:sz w:val="20"/>
          <w:szCs w:val="20"/>
        </w:rPr>
        <w:t>Transportation of waste</w:t>
      </w:r>
    </w:p>
    <w:p w:rsidR="00BE344E" w:rsidRDefault="00BE344E" w:rsidP="00BE344E">
      <w:pPr>
        <w:rPr>
          <w:sz w:val="20"/>
          <w:szCs w:val="20"/>
        </w:rPr>
      </w:pPr>
      <w:r>
        <w:rPr>
          <w:sz w:val="20"/>
          <w:szCs w:val="20"/>
        </w:rPr>
        <w:t xml:space="preserve">A question was raised around the transportation of waste and whether there is a more viable option of moving waste other than by </w:t>
      </w:r>
      <w:r w:rsidR="007257C3">
        <w:rPr>
          <w:sz w:val="20"/>
          <w:szCs w:val="20"/>
        </w:rPr>
        <w:t>road</w:t>
      </w:r>
      <w:r>
        <w:rPr>
          <w:sz w:val="20"/>
          <w:szCs w:val="20"/>
        </w:rPr>
        <w:t>.</w:t>
      </w:r>
      <w:r w:rsidR="00FC69A9">
        <w:rPr>
          <w:sz w:val="20"/>
          <w:szCs w:val="20"/>
        </w:rPr>
        <w:t xml:space="preserve"> </w:t>
      </w:r>
      <w:r>
        <w:rPr>
          <w:sz w:val="20"/>
          <w:szCs w:val="20"/>
        </w:rPr>
        <w:t xml:space="preserve">There is concern that there will be a lot of travel on poor quality roads when accessing waste facilities. </w:t>
      </w:r>
      <w:r w:rsidR="007257C3">
        <w:rPr>
          <w:sz w:val="20"/>
          <w:szCs w:val="20"/>
        </w:rPr>
        <w:t>An industry representative stated that they had undertaken research on alternatives to road transportation, however t</w:t>
      </w:r>
      <w:r w:rsidR="00464312">
        <w:rPr>
          <w:sz w:val="20"/>
          <w:szCs w:val="20"/>
        </w:rPr>
        <w:t>hey were not deemed to be financially viable at present</w:t>
      </w:r>
      <w:r w:rsidR="007257C3">
        <w:rPr>
          <w:sz w:val="20"/>
          <w:szCs w:val="20"/>
        </w:rPr>
        <w:t xml:space="preserve">. </w:t>
      </w:r>
      <w:r w:rsidR="00464312">
        <w:rPr>
          <w:sz w:val="20"/>
          <w:szCs w:val="20"/>
        </w:rPr>
        <w:t xml:space="preserve">AJ added that Policy CS3 requires that alternatives to road transport are used where feasible – where road is the only option, developers will need to demonstrate that distances and emissions are minimised and there are no unacceptable impacts on the highway network. </w:t>
      </w:r>
      <w:r>
        <w:rPr>
          <w:sz w:val="20"/>
          <w:szCs w:val="20"/>
        </w:rPr>
        <w:t>A suggestion was made to encourage more use of</w:t>
      </w:r>
      <w:r w:rsidR="00CC7CC7">
        <w:rPr>
          <w:sz w:val="20"/>
          <w:szCs w:val="20"/>
        </w:rPr>
        <w:t xml:space="preserve"> the</w:t>
      </w:r>
      <w:r>
        <w:rPr>
          <w:sz w:val="20"/>
          <w:szCs w:val="20"/>
        </w:rPr>
        <w:t xml:space="preserve"> A roads and the use of motorway links where there are new substantive developments</w:t>
      </w:r>
      <w:r w:rsidR="00CC7CC7">
        <w:rPr>
          <w:sz w:val="20"/>
          <w:szCs w:val="20"/>
        </w:rPr>
        <w:t xml:space="preserve"> which should result in the reduction of HGV in the local area.</w:t>
      </w:r>
      <w:r w:rsidR="00464312">
        <w:rPr>
          <w:sz w:val="20"/>
          <w:szCs w:val="20"/>
        </w:rPr>
        <w:t xml:space="preserve"> TL stated that </w:t>
      </w:r>
      <w:r w:rsidR="00367840">
        <w:rPr>
          <w:sz w:val="20"/>
          <w:szCs w:val="20"/>
        </w:rPr>
        <w:t xml:space="preserve">the spatial strategy has been developed to take account of the principal highway network, including motorways, </w:t>
      </w:r>
      <w:proofErr w:type="gramStart"/>
      <w:r w:rsidR="00367840">
        <w:rPr>
          <w:sz w:val="20"/>
          <w:szCs w:val="20"/>
        </w:rPr>
        <w:t>A</w:t>
      </w:r>
      <w:proofErr w:type="gramEnd"/>
      <w:r w:rsidR="00367840">
        <w:rPr>
          <w:sz w:val="20"/>
          <w:szCs w:val="20"/>
        </w:rPr>
        <w:t xml:space="preserve"> roads and trunk roads. </w:t>
      </w:r>
      <w:r w:rsidR="00CC7CC7">
        <w:rPr>
          <w:sz w:val="20"/>
          <w:szCs w:val="20"/>
        </w:rPr>
        <w:t xml:space="preserve">Things to consider should include whether there is good transport linkage which is acceptable to the local community within which a site will be located. </w:t>
      </w:r>
      <w:r w:rsidR="00FC53AC">
        <w:rPr>
          <w:sz w:val="20"/>
          <w:szCs w:val="20"/>
        </w:rPr>
        <w:t xml:space="preserve">This will mainly only be relevant for new facilities. </w:t>
      </w:r>
    </w:p>
    <w:p w:rsidR="00FC53AC" w:rsidRDefault="00FC53AC" w:rsidP="00BE344E">
      <w:pPr>
        <w:rPr>
          <w:b/>
          <w:sz w:val="20"/>
          <w:szCs w:val="20"/>
        </w:rPr>
      </w:pPr>
      <w:r w:rsidRPr="00FC53AC">
        <w:rPr>
          <w:b/>
          <w:sz w:val="20"/>
          <w:szCs w:val="20"/>
        </w:rPr>
        <w:t>Construction and Demolition Waste</w:t>
      </w:r>
    </w:p>
    <w:p w:rsidR="00FC53AC" w:rsidRDefault="00E752F0" w:rsidP="00BE344E">
      <w:pPr>
        <w:rPr>
          <w:sz w:val="20"/>
          <w:szCs w:val="20"/>
        </w:rPr>
      </w:pPr>
      <w:r>
        <w:rPr>
          <w:sz w:val="20"/>
          <w:szCs w:val="20"/>
        </w:rPr>
        <w:t xml:space="preserve">It was widely acknowledged that C&amp;D waste data is not as comprehensive as for the other waste streams. </w:t>
      </w:r>
      <w:r w:rsidR="00FC53AC">
        <w:rPr>
          <w:sz w:val="20"/>
          <w:szCs w:val="20"/>
        </w:rPr>
        <w:t>There was a discuss</w:t>
      </w:r>
      <w:r w:rsidR="00462217">
        <w:rPr>
          <w:sz w:val="20"/>
          <w:szCs w:val="20"/>
        </w:rPr>
        <w:t xml:space="preserve">ion around permitted capacity. </w:t>
      </w:r>
      <w:r w:rsidR="00FC53AC">
        <w:rPr>
          <w:sz w:val="20"/>
          <w:szCs w:val="20"/>
        </w:rPr>
        <w:t xml:space="preserve">For example, </w:t>
      </w:r>
      <w:proofErr w:type="spellStart"/>
      <w:r w:rsidR="00FC53AC">
        <w:rPr>
          <w:sz w:val="20"/>
          <w:szCs w:val="20"/>
        </w:rPr>
        <w:t>Packington</w:t>
      </w:r>
      <w:proofErr w:type="spellEnd"/>
      <w:r w:rsidR="00FC53AC">
        <w:rPr>
          <w:sz w:val="20"/>
          <w:szCs w:val="20"/>
        </w:rPr>
        <w:t xml:space="preserve"> has permission to process 200,000 tonnes of waste but actually only processes 30,000 – 40,000 tonnes.  It was suggested that there should be a requirement to look at the actual permission length. If facilities do not appear to have much time left then they shouldn’t be included </w:t>
      </w:r>
      <w:r w:rsidR="00157601">
        <w:rPr>
          <w:sz w:val="20"/>
          <w:szCs w:val="20"/>
        </w:rPr>
        <w:t>as it is most likely that they will be stalled on due to costs etc. More research is needed in terms of waste minimisation and reduction</w:t>
      </w:r>
      <w:r w:rsidR="008B061E">
        <w:rPr>
          <w:sz w:val="20"/>
          <w:szCs w:val="20"/>
        </w:rPr>
        <w:t>, particularly for C&amp;D waste</w:t>
      </w:r>
      <w:r w:rsidR="00157601">
        <w:rPr>
          <w:sz w:val="20"/>
          <w:szCs w:val="20"/>
        </w:rPr>
        <w:t xml:space="preserve">. </w:t>
      </w:r>
      <w:r>
        <w:rPr>
          <w:sz w:val="20"/>
          <w:szCs w:val="20"/>
        </w:rPr>
        <w:t xml:space="preserve">No alternative methodologies for calculating waste </w:t>
      </w:r>
      <w:proofErr w:type="spellStart"/>
      <w:r>
        <w:rPr>
          <w:sz w:val="20"/>
          <w:szCs w:val="20"/>
        </w:rPr>
        <w:t>arisings</w:t>
      </w:r>
      <w:proofErr w:type="spellEnd"/>
      <w:r>
        <w:rPr>
          <w:sz w:val="20"/>
          <w:szCs w:val="20"/>
        </w:rPr>
        <w:t xml:space="preserve"> or monitoring progress in terms of C&amp;D recycling/landfill diversion were put forward.</w:t>
      </w:r>
    </w:p>
    <w:p w:rsidR="00157601" w:rsidRDefault="00157601" w:rsidP="00BE344E">
      <w:pPr>
        <w:rPr>
          <w:b/>
          <w:sz w:val="20"/>
          <w:szCs w:val="20"/>
        </w:rPr>
      </w:pPr>
      <w:r>
        <w:rPr>
          <w:b/>
          <w:sz w:val="20"/>
          <w:szCs w:val="20"/>
        </w:rPr>
        <w:t>Allocations</w:t>
      </w:r>
    </w:p>
    <w:p w:rsidR="00464312" w:rsidRDefault="00462217" w:rsidP="00BE344E">
      <w:pPr>
        <w:rPr>
          <w:sz w:val="20"/>
          <w:szCs w:val="20"/>
        </w:rPr>
      </w:pPr>
      <w:r>
        <w:rPr>
          <w:sz w:val="20"/>
          <w:szCs w:val="20"/>
        </w:rPr>
        <w:t xml:space="preserve">A question was asked as to whether Warwickshire County Council was intending to allocate sites in the Core Strategy. </w:t>
      </w:r>
      <w:r w:rsidR="00464312">
        <w:rPr>
          <w:sz w:val="20"/>
          <w:szCs w:val="20"/>
        </w:rPr>
        <w:t>DG explained that t</w:t>
      </w:r>
      <w:r w:rsidR="00157601">
        <w:rPr>
          <w:sz w:val="20"/>
          <w:szCs w:val="20"/>
        </w:rPr>
        <w:t xml:space="preserve">he key principle if deciding to allocate sites is to ensure that they are deliverable. </w:t>
      </w:r>
      <w:r w:rsidR="00464312">
        <w:rPr>
          <w:sz w:val="20"/>
          <w:szCs w:val="20"/>
        </w:rPr>
        <w:t xml:space="preserve">An industry representative stated </w:t>
      </w:r>
      <w:r w:rsidR="00157601">
        <w:rPr>
          <w:sz w:val="20"/>
          <w:szCs w:val="20"/>
        </w:rPr>
        <w:t>that allocating sites can lead to a lot of bad feeling amongst local communities and that it can actually be more of a hinder than a help.</w:t>
      </w:r>
      <w:r w:rsidR="00464312">
        <w:rPr>
          <w:sz w:val="20"/>
          <w:szCs w:val="20"/>
        </w:rPr>
        <w:t xml:space="preserve"> TL explained that given how much waste treatment capacity had been granted in recent years, it may </w:t>
      </w:r>
      <w:r w:rsidR="00464312">
        <w:rPr>
          <w:sz w:val="20"/>
          <w:szCs w:val="20"/>
        </w:rPr>
        <w:lastRenderedPageBreak/>
        <w:t>encourage even more waste development in the County. Given that the County is well placed to meet its landfill diversion targets over the plan period, this might not necessarily be beneficial.</w:t>
      </w:r>
      <w:r>
        <w:rPr>
          <w:sz w:val="20"/>
          <w:szCs w:val="20"/>
        </w:rPr>
        <w:t xml:space="preserve"> </w:t>
      </w:r>
    </w:p>
    <w:p w:rsidR="00462217" w:rsidRDefault="00462217" w:rsidP="00BE344E">
      <w:pPr>
        <w:rPr>
          <w:sz w:val="20"/>
          <w:szCs w:val="20"/>
        </w:rPr>
      </w:pPr>
      <w:r>
        <w:rPr>
          <w:sz w:val="20"/>
          <w:szCs w:val="20"/>
        </w:rPr>
        <w:t>There should be more site diversification taking place, this is already happening but it should be made clearer as to what we actually mean by it.</w:t>
      </w:r>
    </w:p>
    <w:p w:rsidR="00462217" w:rsidRPr="00157601" w:rsidRDefault="008B061E" w:rsidP="00BE344E">
      <w:pPr>
        <w:rPr>
          <w:sz w:val="20"/>
          <w:szCs w:val="20"/>
        </w:rPr>
      </w:pPr>
      <w:bookmarkStart w:id="0" w:name="_GoBack"/>
      <w:bookmarkEnd w:id="0"/>
      <w:r>
        <w:rPr>
          <w:sz w:val="20"/>
          <w:szCs w:val="20"/>
        </w:rPr>
        <w:t>DG thanked everyone for attending. The meeting closed at 1:00pm.</w:t>
      </w:r>
    </w:p>
    <w:sectPr w:rsidR="00462217" w:rsidRPr="001576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60419"/>
    <w:multiLevelType w:val="hybridMultilevel"/>
    <w:tmpl w:val="6EC84E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66D3BFA"/>
    <w:multiLevelType w:val="hybridMultilevel"/>
    <w:tmpl w:val="685E650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2F9"/>
    <w:rsid w:val="0013426A"/>
    <w:rsid w:val="00157601"/>
    <w:rsid w:val="00367840"/>
    <w:rsid w:val="00421C3B"/>
    <w:rsid w:val="00462217"/>
    <w:rsid w:val="00464312"/>
    <w:rsid w:val="00584430"/>
    <w:rsid w:val="00647B58"/>
    <w:rsid w:val="007257C3"/>
    <w:rsid w:val="008B061E"/>
    <w:rsid w:val="008E07DF"/>
    <w:rsid w:val="00B7076B"/>
    <w:rsid w:val="00B732F9"/>
    <w:rsid w:val="00B91536"/>
    <w:rsid w:val="00BE344E"/>
    <w:rsid w:val="00CC7CC7"/>
    <w:rsid w:val="00D310BE"/>
    <w:rsid w:val="00D61596"/>
    <w:rsid w:val="00E12974"/>
    <w:rsid w:val="00E752F0"/>
    <w:rsid w:val="00FC53AC"/>
    <w:rsid w:val="00FC6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732F9"/>
    <w:rPr>
      <w:b/>
      <w:bCs/>
    </w:rPr>
  </w:style>
  <w:style w:type="paragraph" w:styleId="ListParagraph">
    <w:name w:val="List Paragraph"/>
    <w:basedOn w:val="Normal"/>
    <w:uiPriority w:val="34"/>
    <w:qFormat/>
    <w:rsid w:val="00E752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732F9"/>
    <w:rPr>
      <w:b/>
      <w:bCs/>
    </w:rPr>
  </w:style>
  <w:style w:type="paragraph" w:styleId="ListParagraph">
    <w:name w:val="List Paragraph"/>
    <w:basedOn w:val="Normal"/>
    <w:uiPriority w:val="34"/>
    <w:qFormat/>
    <w:rsid w:val="00E752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customXml" Target="../customXml/item8.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 Id="rId14" Type="http://schemas.openxmlformats.org/officeDocument/2006/relationships/customXml" Target="../customXml/item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68e5df3-cb6d-43a2-bb19-51fc820bbd26" ContentTypeId="0x01010035C89CCD2483A2479FECC59E2E56452D"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Policy xmlns:p="office.server.policy" xmlns="office.server.policy" id="" local="true">
  <Name>Corporate</Name>
  <Description/>
  <Statement/>
  <PolicyItems>
    <PolicyItem featureId="Microsoft.Office.RecordsManagement.PolicyFeatures.Expiration" staticId="0x01010035C89CCD2483A2479FECC59E2E56452D00E53E4C0FE5E82A48A500E89033CFD0E8|-626270482" UniqueId="08f79696-e447-4cf9-9dac-4afd1e804050">
      <Name>Retention</Name>
      <Description>Automatic scheduling of content for processing, and performing a retention action on content that has reached its due date.</Description>
      <CustomData>
        <Schedules nextStageId="3">
          <Schedule type="Default">
            <stages>
              <data stageId="1" recur="true" offset="1" unit="days">
                <formula id="Microsoft.Office.RecordsManagement.PolicyFeatures.Expiration.Formula.BuiltIn">
                  <number>0</number>
                  <property>WCC_x0020_Disposal_x0020_Date</property>
                  <propertyId>9ea57d62-0549-4e65-a581-55f823dbf45c</propertyId>
                  <period>days</period>
                </formula>
                <action type="workflow" id="814b8b27-734e-4458-ae02-66046c2d232d"/>
              </data>
              <data stageId="2">
                <formula id="Microsoft.Office.RecordsManagement.PolicyFeatures.Expiration.Formula.BuiltIn">
                  <number>30</number>
                  <property>WCC_x0020_Disposal_x0020_Date</property>
                  <propertyId>9ea57d62-0549-4e65-a581-55f823dbf45c</propertyId>
                  <period>days</period>
                </formula>
                <action type="action" id="Microsoft.Office.RecordsManagement.PolicyFeatures.Expiration.Action.MoveToRecycleBin"/>
              </data>
            </stages>
          </Schedule>
        </Schedules>
      </CustomData>
    </PolicyItem>
    <PolicyItem featureId="Microsoft.Office.RecordsManagement.PolicyFeatures.PolicyAudit" staticId="0x01010035C89CCD2483A2479FECC59E2E56452D00E53E4C0FE5E82A48A500E89033CFD0E8|8138272" UniqueId="9533daa9-1d96-4089-916a-188b85215c4a">
      <Name>Auditing</Name>
      <Description>Audits user actions on documents and list items to the Audit Log.</Description>
      <CustomData>
        <Audit>
          <Update/>
          <CheckInOut/>
          <MoveCopy/>
          <DeleteRestore/>
        </Audit>
      </CustomData>
    </PolicyItem>
  </PolicyItems>
</Policy>
</file>

<file path=customXml/item4.xml><?xml version="1.0" encoding="utf-8"?>
<?mso-contentType ?>
<customXsn xmlns="http://schemas.microsoft.com/office/2006/metadata/customXsn">
  <xsnLocation/>
  <cached>True</cached>
  <openByDefault>False</openByDefault>
  <xsnScope>http://uat-cthub</xsnScope>
</customXsn>
</file>

<file path=customXml/item5.xml><?xml version="1.0" encoding="utf-8"?>
<ct:contentTypeSchema xmlns:ct="http://schemas.microsoft.com/office/2006/metadata/contentType" xmlns:ma="http://schemas.microsoft.com/office/2006/metadata/properties/metaAttributes" ct:_="" ma:_="" ma:contentTypeName="Corporate" ma:contentTypeID="0x01010035C89CCD2483A2479FECC59E2E56452D00004C97F85996434083357142A6E36A65" ma:contentTypeVersion="84" ma:contentTypeDescription="" ma:contentTypeScope="" ma:versionID="0c0ad1176abbf9b244a535b097311db6">
  <xsd:schema xmlns:xsd="http://www.w3.org/2001/XMLSchema" xmlns:xs="http://www.w3.org/2001/XMLSchema" xmlns:p="http://schemas.microsoft.com/office/2006/metadata/properties" xmlns:ns1="http://schemas.microsoft.com/sharepoint/v3" xmlns:ns2="db58f876-95e0-49c6-91d0-8e7480b07923" xmlns:ns3="202bf5da-38b9-4488-a525-8567ad9ffa60" targetNamespace="http://schemas.microsoft.com/office/2006/metadata/properties" ma:root="true" ma:fieldsID="0050b3b72e8157530cc7de5335a82791" ns1:_="" ns2:_="" ns3:_="">
    <xsd:import namespace="http://schemas.microsoft.com/sharepoint/v3"/>
    <xsd:import namespace="db58f876-95e0-49c6-91d0-8e7480b07923"/>
    <xsd:import namespace="202bf5da-38b9-4488-a525-8567ad9ffa60"/>
    <xsd:element name="properties">
      <xsd:complexType>
        <xsd:sequence>
          <xsd:element name="documentManagement">
            <xsd:complexType>
              <xsd:all>
                <xsd:element ref="ns2:Approver_x0028_s_x0029_" minOccurs="0"/>
                <xsd:element ref="ns3:TaxCatchAll" minOccurs="0"/>
                <xsd:element ref="ns3:TaxCatchAllLabel" minOccurs="0"/>
                <xsd:element ref="ns2:p74728458d774d52933435494d1025d8" minOccurs="0"/>
                <xsd:element ref="ns3:_dlc_DocId" minOccurs="0"/>
                <xsd:element ref="ns3:_dlc_DocIdUrl" minOccurs="0"/>
                <xsd:element ref="ns3:_dlc_DocIdPersistId" minOccurs="0"/>
                <xsd:element ref="ns2:p638553eefd44050b6b6e45ef74c803c" minOccurs="0"/>
                <xsd:element ref="ns2:o59add4030c047c89bd5998caae9662d" minOccurs="0"/>
                <xsd:element ref="ns2:WCC_x0020_Disposal_x0020_Date" minOccurs="0"/>
                <xsd:element ref="ns2:RetentionStarts" minOccurs="0"/>
                <xsd:element ref="ns2:SetDocumentType" minOccurs="0"/>
                <xsd:element ref="ns2:DocumentStatus"/>
                <xsd:element ref="ns1:_dlc_Exempt" minOccurs="0"/>
                <xsd:element ref="ns2:ReviewDate" minOccurs="0"/>
                <xsd:element ref="ns2:kf4ca89d09f0480889ccabff7fc6ee9b" minOccurs="0"/>
                <xsd:element ref="ns3:kcda1755ffd5425aafc66d6689a5558d" minOccurs="0"/>
                <xsd:element ref="ns2:ReviewersEmail" minOccurs="0"/>
                <xsd:element ref="ns2:d95c383c9a774e2b9bd7fdb68c5e0fc7" minOccurs="0"/>
                <xsd:element ref="ns2:DocSetName" minOccurs="0"/>
                <xsd:element ref="ns2:eb17d457039448a19415618ca7d78093" minOccurs="0"/>
                <xsd:element ref="ns1:_dlc_ExpireDate" minOccurs="0"/>
                <xsd:element ref="ns1: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element name="_dlc_ExpireDate" ma:index="39" nillable="true" ma:displayName="Expiration Date" ma:description="" ma:hidden="true" ma:indexed="true" ma:internalName="_dlc_ExpireDate" ma:readOnly="true">
      <xsd:simpleType>
        <xsd:restriction base="dms:DateTime"/>
      </xsd:simpleType>
    </xsd:element>
    <xsd:element name="_dlc_ExpireDateSaved" ma:index="41" nillable="true" ma:displayName="Original Expiration Date"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58f876-95e0-49c6-91d0-8e7480b07923" elementFormDefault="qualified">
    <xsd:import namespace="http://schemas.microsoft.com/office/2006/documentManagement/types"/>
    <xsd:import namespace="http://schemas.microsoft.com/office/infopath/2007/PartnerControls"/>
    <xsd:element name="Approver_x0028_s_x0029_" ma:index="5" nillable="true" ma:displayName="Approvers" ma:description="Enter people or groups for workflow approval. Leave blank for manual approval." ma:list="UserInfo" ma:SearchPeopleOnly="false" ma:SharePointGroup="0" ma:internalName="Approver_x0028_s_x0029_"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4728458d774d52933435494d1025d8" ma:index="9" ma:taxonomy="true" ma:internalName="p74728458d774d52933435494d1025d8" ma:taxonomyFieldName="WCCLanguage" ma:displayName="WCC Language" ma:default="3;#English|f4583307-def8-4647-b7db-2a1d8f1f5719" ma:fieldId="{97472845-8d77-4d52-9334-35494d1025d8}" ma:sspId="368e5df3-cb6d-43a2-bb19-51fc820bbd26" ma:termSetId="5e1de944-eb9c-468e-96df-bff87281383f" ma:anchorId="00000000-0000-0000-0000-000000000000" ma:open="false" ma:isKeyword="false">
      <xsd:complexType>
        <xsd:sequence>
          <xsd:element ref="pc:Terms" minOccurs="0" maxOccurs="1"/>
        </xsd:sequence>
      </xsd:complexType>
    </xsd:element>
    <xsd:element name="p638553eefd44050b6b6e45ef74c803c" ma:index="14" ma:taxonomy="true" ma:internalName="p638553eefd44050b6b6e45ef74c803c" ma:taxonomyFieldName="ProtectiveMarking" ma:displayName="Protective Marking" ma:default="1;#Public|05e63c81-95b9-45a0-a9c9-9bc316784073" ma:fieldId="{9638553e-efd4-4050-b6b6-e45ef74c803c}" ma:sspId="368e5df3-cb6d-43a2-bb19-51fc820bbd26" ma:termSetId="1352ea01-7aec-4501-ba62-2b434532638c" ma:anchorId="00000000-0000-0000-0000-000000000000" ma:open="false" ma:isKeyword="false">
      <xsd:complexType>
        <xsd:sequence>
          <xsd:element ref="pc:Terms" minOccurs="0" maxOccurs="1"/>
        </xsd:sequence>
      </xsd:complexType>
    </xsd:element>
    <xsd:element name="o59add4030c047c89bd5998caae9662d" ma:index="18" ma:taxonomy="true" ma:internalName="o59add4030c047c89bd5998caae9662d" ma:taxonomyFieldName="DocumentType" ma:displayName="Document Type" ma:default="" ma:fieldId="{859add40-30c0-47c8-9bd5-998caae9662d}" ma:sspId="368e5df3-cb6d-43a2-bb19-51fc820bbd26" ma:termSetId="8647f897-84b4-4942-9ef1-4d807a153603" ma:anchorId="8e9d4368-3235-41eb-96a0-fa8d3cfe5a15" ma:open="false" ma:isKeyword="false">
      <xsd:complexType>
        <xsd:sequence>
          <xsd:element ref="pc:Terms" minOccurs="0" maxOccurs="1"/>
        </xsd:sequence>
      </xsd:complexType>
    </xsd:element>
    <xsd:element name="WCC_x0020_Disposal_x0020_Date" ma:index="20" nillable="true" ma:displayName="WCC Disposal Date" ma:format="DateOnly" ma:hidden="true" ma:internalName="WCC_x0020_Disposal_x0020_Date" ma:readOnly="false">
      <xsd:simpleType>
        <xsd:restriction base="dms:DateTime"/>
      </xsd:simpleType>
    </xsd:element>
    <xsd:element name="RetentionStarts" ma:index="23" nillable="true" ma:displayName="Retention Starts" ma:format="DateOnly" ma:hidden="true" ma:internalName="RetentionStarts" ma:readOnly="false">
      <xsd:simpleType>
        <xsd:restriction base="dms:DateTime"/>
      </xsd:simpleType>
    </xsd:element>
    <xsd:element name="SetDocumentType" ma:index="24" nillable="true" ma:displayName="Set Document Type" ma:hidden="true" ma:internalName="SetDocumentType" ma:readOnly="false">
      <xsd:simpleType>
        <xsd:restriction base="dms:Text">
          <xsd:maxLength value="255"/>
        </xsd:restriction>
      </xsd:simpleType>
    </xsd:element>
    <xsd:element name="DocumentStatus" ma:index="25" ma:displayName="Document Status" ma:default="Active" ma:format="Dropdown" ma:internalName="DocumentStatus">
      <xsd:simpleType>
        <xsd:restriction base="dms:Choice">
          <xsd:enumeration value="Active"/>
          <xsd:enumeration value="Archive"/>
        </xsd:restriction>
      </xsd:simpleType>
    </xsd:element>
    <xsd:element name="ReviewDate" ma:index="28" nillable="true" ma:displayName="Review Date" ma:description="12 month default. Amend if required." ma:format="DateOnly" ma:hidden="true" ma:internalName="ReviewDate" ma:readOnly="false">
      <xsd:simpleType>
        <xsd:restriction base="dms:DateTime"/>
      </xsd:simpleType>
    </xsd:element>
    <xsd:element name="kf4ca89d09f0480889ccabff7fc6ee9b" ma:index="29" nillable="true" ma:taxonomy="true" ma:internalName="kf4ca89d09f0480889ccabff7fc6ee9b" ma:taxonomyFieldName="TeamOwner" ma:displayName="Team Owner" ma:readOnly="false" ma:default="" ma:fieldId="{4f4ca89d-09f0-4808-89cc-abff7fc6ee9b}" ma:sspId="368e5df3-cb6d-43a2-bb19-51fc820bbd26" ma:termSetId="ccfcc116-0498-407d-9a1e-71e62c5d981d" ma:anchorId="00000000-0000-0000-0000-000000000000" ma:open="false" ma:isKeyword="false">
      <xsd:complexType>
        <xsd:sequence>
          <xsd:element ref="pc:Terms" minOccurs="0" maxOccurs="1"/>
        </xsd:sequence>
      </xsd:complexType>
    </xsd:element>
    <xsd:element name="ReviewersEmail" ma:index="33" nillable="true" ma:displayName="Reviewers" ma:hidden="true" ma:list="UserInfo" ma:SearchPeopleOnly="false" ma:SharePointGroup="0" ma:internalName="ReviewersEmai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95c383c9a774e2b9bd7fdb68c5e0fc7" ma:index="34" nillable="true" ma:taxonomy="true" ma:internalName="d95c383c9a774e2b9bd7fdb68c5e0fc7" ma:taxonomyFieldName="WCCCoverage" ma:displayName="WCC Coverage" ma:readOnly="false" ma:default="2;#Warwickshire|ae50136a-0dd2-4024-b418-b2091d7c47d2" ma:fieldId="{d95c383c-9a77-4e2b-9bd7-fdb68c5e0fc7}" ma:sspId="368e5df3-cb6d-43a2-bb19-51fc820bbd26" ma:termSetId="34c6b9d9-bf88-4093-a228-0eee54b9ec02" ma:anchorId="00000000-0000-0000-0000-000000000000" ma:open="false" ma:isKeyword="false">
      <xsd:complexType>
        <xsd:sequence>
          <xsd:element ref="pc:Terms" minOccurs="0" maxOccurs="1"/>
        </xsd:sequence>
      </xsd:complexType>
    </xsd:element>
    <xsd:element name="DocSetName" ma:index="36" nillable="true" ma:displayName="Doc Set Name" ma:hidden="true" ma:internalName="DocSetName" ma:readOnly="false">
      <xsd:simpleType>
        <xsd:restriction base="dms:Text">
          <xsd:maxLength value="20"/>
        </xsd:restriction>
      </xsd:simpleType>
    </xsd:element>
    <xsd:element name="eb17d457039448a19415618ca7d78093" ma:index="37" nillable="true" ma:taxonomy="true" ma:internalName="eb17d457039448a19415618ca7d78093" ma:taxonomyFieldName="WCCKeywords" ma:displayName="WCC Keywords" ma:readOnly="false" ma:default="" ma:fieldId="{eb17d457-0394-48a1-9415-618ca7d78093}" ma:taxonomyMulti="true" ma:sspId="368e5df3-cb6d-43a2-bb19-51fc820bbd26" ma:termSetId="7ae2ebee-107a-4276-8494-f2c696c2961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2bf5da-38b9-4488-a525-8567ad9ffa60"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3275e8c1-acf4-4b16-9d23-46eb96c73ed3}" ma:internalName="TaxCatchAll" ma:showField="CatchAllData"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3275e8c1-acf4-4b16-9d23-46eb96c73ed3}" ma:internalName="TaxCatchAllLabel" ma:readOnly="true" ma:showField="CatchAllDataLabel"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cda1755ffd5425aafc66d6689a5558d" ma:index="31" nillable="true" ma:taxonomy="true" ma:internalName="kcda1755ffd5425aafc66d6689a5558d" ma:taxonomyFieldName="WCCSubject" ma:displayName="WCC Subject" ma:readOnly="false" ma:default="" ma:fieldId="{4cda1755-ffd5-425a-afc6-6d6689a5558d}" ma:sspId="368e5df3-cb6d-43a2-bb19-51fc820bbd26" ma:termSetId="6e1a3901-a705-413c-aa2a-8c500dc0242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p74728458d774d52933435494d1025d8 xmlns="db58f876-95e0-49c6-91d0-8e7480b0792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f4583307-def8-4647-b7db-2a1d8f1f5719</TermId>
        </TermInfo>
      </Terms>
    </p74728458d774d52933435494d1025d8>
    <WCC_x0020_Disposal_x0020_Date xmlns="db58f876-95e0-49c6-91d0-8e7480b07923">2114-02-04T00:00:00+00:00</WCC_x0020_Disposal_x0020_Date>
    <d95c383c9a774e2b9bd7fdb68c5e0fc7 xmlns="db58f876-95e0-49c6-91d0-8e7480b07923">
      <Terms xmlns="http://schemas.microsoft.com/office/infopath/2007/PartnerControls">
        <TermInfo xmlns="http://schemas.microsoft.com/office/infopath/2007/PartnerControls">
          <TermName xmlns="http://schemas.microsoft.com/office/infopath/2007/PartnerControls">Warwickshire</TermName>
          <TermId xmlns="http://schemas.microsoft.com/office/infopath/2007/PartnerControls">ae50136a-0dd2-4024-b418-b2091d7c47d2</TermId>
        </TermInfo>
      </Terms>
    </d95c383c9a774e2b9bd7fdb68c5e0fc7>
    <DocumentStatus xmlns="db58f876-95e0-49c6-91d0-8e7480b07923">Active</DocumentStatus>
    <o59add4030c047c89bd5998caae9662d xmlns="db58f876-95e0-49c6-91d0-8e7480b07923">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82c75a93-6a3b-4e2e-94e6-6063bbf51479</TermId>
        </TermInfo>
      </Terms>
    </o59add4030c047c89bd5998caae9662d>
    <ReviewDate xmlns="db58f876-95e0-49c6-91d0-8e7480b07923">2014-12-13T00:00:00+00:00</ReviewDate>
    <eb17d457039448a19415618ca7d78093 xmlns="db58f876-95e0-49c6-91d0-8e7480b07923">
      <Terms xmlns="http://schemas.microsoft.com/office/infopath/2007/PartnerControls">
        <TermInfo xmlns="http://schemas.microsoft.com/office/infopath/2007/PartnerControls">
          <TermName xmlns="http://schemas.microsoft.com/office/infopath/2007/PartnerControls">Waste Core Strategy</TermName>
          <TermId xmlns="http://schemas.microsoft.com/office/infopath/2007/PartnerControls">9b4175d6-767e-4152-b6db-36f8b8f3b904</TermId>
        </TermInfo>
      </Terms>
    </eb17d457039448a19415618ca7d78093>
    <_dlc_DocId xmlns="202bf5da-38b9-4488-a525-8567ad9ffa60">WCCC-680-264</_dlc_DocId>
    <TaxCatchAll xmlns="202bf5da-38b9-4488-a525-8567ad9ffa60">
      <Value>9</Value>
      <Value>393</Value>
      <Value>45</Value>
      <Value>3</Value>
      <Value>2</Value>
      <Value>1</Value>
      <Value>44</Value>
    </TaxCatchAll>
    <p638553eefd44050b6b6e45ef74c803c xmlns="db58f876-95e0-49c6-91d0-8e7480b07923">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05e63c81-95b9-45a0-a9c9-9bc316784073</TermId>
        </TermInfo>
      </Terms>
    </p638553eefd44050b6b6e45ef74c803c>
    <kcda1755ffd5425aafc66d6689a5558d xmlns="202bf5da-38b9-4488-a525-8567ad9ffa60">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6c3e3d23-bc46-470b-b3d5-221af0cff7a3</TermId>
        </TermInfo>
      </Terms>
    </kcda1755ffd5425aafc66d6689a5558d>
    <RetentionStarts xmlns="db58f876-95e0-49c6-91d0-8e7480b07923">2014-03-07T00:00:00+00:00</RetentionStarts>
    <_dlc_DocIdUrl xmlns="202bf5da-38b9-4488-a525-8567ad9ffa60">
      <Url>http://edrm/PP/_layouts/DocIdRedir.aspx?ID=WCCC-680-264</Url>
      <Description>WCCC-680-264</Description>
    </_dlc_DocIdUrl>
    <_dlc_ExpireDateSaved xmlns="http://schemas.microsoft.com/sharepoint/v3" xsi:nil="true"/>
    <_dlc_ExpireDate xmlns="http://schemas.microsoft.com/sharepoint/v3">2114-02-04T00:00:00+00:00</_dlc_ExpireDate>
    <DocSetName xmlns="db58f876-95e0-49c6-91d0-8e7480b07923">Waste Core Strategy Document Library</DocSetName>
    <Approver_x0028_s_x0029_ xmlns="db58f876-95e0-49c6-91d0-8e7480b07923">
      <UserInfo>
        <DisplayName>WCC-CORP\enea</DisplayName>
        <AccountId>40</AccountId>
        <AccountType/>
      </UserInfo>
      <UserInfo>
        <DisplayName>WCC-CORP\ajam3</DisplayName>
        <AccountId>39</AccountId>
        <AccountType/>
      </UserInfo>
      <UserInfo>
        <DisplayName>WCC-CORP\pnea1</DisplayName>
        <AccountId>42</AccountId>
        <AccountType/>
      </UserInfo>
      <UserInfo>
        <DisplayName>WCC-CORP\tlyo1</DisplayName>
        <AccountId>41</AccountId>
        <AccountType/>
      </UserInfo>
    </Approver_x0028_s_x0029_>
    <SetDocumentType xmlns="db58f876-95e0-49c6-91d0-8e7480b07923">Policy|82c75a93-6a3b-4e2e-94e6-6063bbf51479</SetDocumentType>
    <ReviewersEmail xmlns="db58f876-95e0-49c6-91d0-8e7480b07923">
      <UserInfo>
        <DisplayName>Pam Neal</DisplayName>
        <AccountId>42</AccountId>
        <AccountType/>
      </UserInfo>
      <UserInfo>
        <DisplayName>Tony Lyons</DisplayName>
        <AccountId>41</AccountId>
        <AccountType/>
      </UserInfo>
      <UserInfo>
        <DisplayName>Eva Neale</DisplayName>
        <AccountId>40</AccountId>
        <AccountType/>
      </UserInfo>
      <UserInfo>
        <DisplayName>Adam James</DisplayName>
        <AccountId>39</AccountId>
        <AccountType/>
      </UserInfo>
    </ReviewersEmail>
    <kf4ca89d09f0480889ccabff7fc6ee9b xmlns="db58f876-95e0-49c6-91d0-8e7480b07923">
      <Terms xmlns="http://schemas.microsoft.com/office/infopath/2007/PartnerControls">
        <TermInfo xmlns="http://schemas.microsoft.com/office/infopath/2007/PartnerControls">
          <TermName xmlns="http://schemas.microsoft.com/office/infopath/2007/PartnerControls">Planning Policy</TermName>
          <TermId xmlns="http://schemas.microsoft.com/office/infopath/2007/PartnerControls">8e1c5c4b-a478-4824-bd8d-7a6bfc370a30</TermId>
        </TermInfo>
      </Terms>
    </kf4ca89d09f0480889ccabff7fc6ee9b>
  </documentManagement>
</p:properties>
</file>

<file path=customXml/itemProps1.xml><?xml version="1.0" encoding="utf-8"?>
<ds:datastoreItem xmlns:ds="http://schemas.openxmlformats.org/officeDocument/2006/customXml" ds:itemID="{6B665FE8-E537-47FE-ABB9-01553B426FA3}"/>
</file>

<file path=customXml/itemProps2.xml><?xml version="1.0" encoding="utf-8"?>
<ds:datastoreItem xmlns:ds="http://schemas.openxmlformats.org/officeDocument/2006/customXml" ds:itemID="{88253E32-15FD-4D3F-8513-494B27119425}"/>
</file>

<file path=customXml/itemProps3.xml><?xml version="1.0" encoding="utf-8"?>
<ds:datastoreItem xmlns:ds="http://schemas.openxmlformats.org/officeDocument/2006/customXml" ds:itemID="{9FF88C48-3DFB-4BA9-AF35-9623AF52D05B}"/>
</file>

<file path=customXml/itemProps4.xml><?xml version="1.0" encoding="utf-8"?>
<ds:datastoreItem xmlns:ds="http://schemas.openxmlformats.org/officeDocument/2006/customXml" ds:itemID="{038A8883-566E-4C05-9FCA-ED798A6AEA0C}"/>
</file>

<file path=customXml/itemProps5.xml><?xml version="1.0" encoding="utf-8"?>
<ds:datastoreItem xmlns:ds="http://schemas.openxmlformats.org/officeDocument/2006/customXml" ds:itemID="{B57A9937-C874-4820-9B90-4B29D529261A}"/>
</file>

<file path=customXml/itemProps6.xml><?xml version="1.0" encoding="utf-8"?>
<ds:datastoreItem xmlns:ds="http://schemas.openxmlformats.org/officeDocument/2006/customXml" ds:itemID="{C1A5FC29-6DC6-4DEB-8482-60D6DBE25EDC}"/>
</file>

<file path=customXml/itemProps7.xml><?xml version="1.0" encoding="utf-8"?>
<ds:datastoreItem xmlns:ds="http://schemas.openxmlformats.org/officeDocument/2006/customXml" ds:itemID="{6E18E6E8-D5F5-4CCD-8169-D2FFA7A127F1}"/>
</file>

<file path=customXml/itemProps8.xml><?xml version="1.0" encoding="utf-8"?>
<ds:datastoreItem xmlns:ds="http://schemas.openxmlformats.org/officeDocument/2006/customXml" ds:itemID="{8978C5CA-82AF-46DF-A525-14A5DFCA5184}"/>
</file>

<file path=docProps/app.xml><?xml version="1.0" encoding="utf-8"?>
<Properties xmlns="http://schemas.openxmlformats.org/officeDocument/2006/extended-properties" xmlns:vt="http://schemas.openxmlformats.org/officeDocument/2006/docPropsVTypes">
  <Template>Normal.dotm</Template>
  <TotalTime>0</TotalTime>
  <Pages>3</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PO2.9 Waste Forum Summary 30th November 2011</dc:title>
  <dc:creator>Eva Neale</dc:creator>
  <cp:lastModifiedBy>Adam James</cp:lastModifiedBy>
  <cp:revision>2</cp:revision>
  <dcterms:created xsi:type="dcterms:W3CDTF">2012-11-15T16:30:00Z</dcterms:created>
  <dcterms:modified xsi:type="dcterms:W3CDTF">2012-11-15T16:30:00Z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CCCoverage">
    <vt:lpwstr>2;#Warwickshire|ae50136a-0dd2-4024-b418-b2091d7c47d2</vt:lpwstr>
  </property>
  <property fmtid="{D5CDD505-2E9C-101B-9397-08002B2CF9AE}" pid="3" name="ProtectiveMarking">
    <vt:lpwstr>1;#Public|05e63c81-95b9-45a0-a9c9-9bc316784073</vt:lpwstr>
  </property>
  <property fmtid="{D5CDD505-2E9C-101B-9397-08002B2CF9AE}" pid="4" name="WCCLanguage">
    <vt:lpwstr>3;#English|f4583307-def8-4647-b7db-2a1d8f1f5719</vt:lpwstr>
  </property>
  <property fmtid="{D5CDD505-2E9C-101B-9397-08002B2CF9AE}" pid="5" name="_dlc_policyId">
    <vt:lpwstr>0x01010035C89CCD2483A2479FECC59E2E56452D00E53E4C0FE5E82A48A500E89033CFD0E8|-626270482</vt:lpwstr>
  </property>
  <property fmtid="{D5CDD505-2E9C-101B-9397-08002B2CF9AE}" pid="6" name="WCCKeywords">
    <vt:lpwstr>393;#Waste Core Strategy|9b4175d6-767e-4152-b6db-36f8b8f3b904</vt:lpwstr>
  </property>
  <property fmtid="{D5CDD505-2E9C-101B-9397-08002B2CF9AE}" pid="7" name="ContentTypeId">
    <vt:lpwstr>0x01010035C89CCD2483A2479FECC59E2E56452D00004C97F85996434083357142A6E36A65</vt:lpwstr>
  </property>
  <property fmtid="{D5CDD505-2E9C-101B-9397-08002B2CF9AE}" pid="8" name="TeamOwner">
    <vt:lpwstr>45;#Planning Policy|8e1c5c4b-a478-4824-bd8d-7a6bfc370a30</vt:lpwstr>
  </property>
  <property fmtid="{D5CDD505-2E9C-101B-9397-08002B2CF9AE}" pid="9"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10" name="WCCSubject">
    <vt:lpwstr>44;#Planning|6c3e3d23-bc46-470b-b3d5-221af0cff7a3</vt:lpwstr>
  </property>
  <property fmtid="{D5CDD505-2E9C-101B-9397-08002B2CF9AE}" pid="11" name="_dlc_DocIdItemGuid">
    <vt:lpwstr>f55d7435-1d73-41d3-ad13-7720ee51cb70</vt:lpwstr>
  </property>
  <property fmtid="{D5CDD505-2E9C-101B-9397-08002B2CF9AE}" pid="12" name="DocumentType">
    <vt:lpwstr>9;#Policy|82c75a93-6a3b-4e2e-94e6-6063bbf51479</vt:lpwstr>
  </property>
  <property fmtid="{D5CDD505-2E9C-101B-9397-08002B2CF9AE}" pid="13" name="WorkflowChangePath">
    <vt:lpwstr>0d7cf222-ab22-4a44-80bf-4d6934d8996b,5;0d7cf222-ab22-4a44-80bf-4d6934d8996b,5;0d7cf222-ab22-4a44-80bf-4d6934d8996b,6;0d7cf222-ab22-4a44-80bf-4d6934d8996b,6;0d7cf222-ab22-4a44-80bf-4d6934d8996b,13;0d7cf222-ab22-4a44-80bf-4d6934d8996b,13;</vt:lpwstr>
  </property>
</Properties>
</file>