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7B6C" w14:textId="4B41CD89" w:rsidR="058F327E" w:rsidRDefault="058F327E" w:rsidP="058F327E">
      <w:pPr>
        <w:rPr>
          <w:b/>
          <w:bCs/>
          <w:color w:val="000000" w:themeColor="text1"/>
        </w:rPr>
      </w:pPr>
      <w:bookmarkStart w:id="0" w:name="_GoBack"/>
      <w:bookmarkEnd w:id="0"/>
      <w:r w:rsidRPr="058F327E">
        <w:rPr>
          <w:b/>
          <w:bCs/>
        </w:rPr>
        <w:t>T4002- Children and Family -Youth Justice operational Team Leader (previously SW005)</w:t>
      </w:r>
    </w:p>
    <w:p w14:paraId="6B9D444B" w14:textId="0057EFEE" w:rsidR="058F327E" w:rsidRDefault="058F327E" w:rsidP="058F327E">
      <w:pPr>
        <w:rPr>
          <w:b/>
          <w:bCs/>
        </w:rPr>
      </w:pPr>
    </w:p>
    <w:tbl>
      <w:tblPr>
        <w:tblStyle w:val="a"/>
        <w:tblW w:w="9165" w:type="dxa"/>
        <w:tblLayout w:type="fixed"/>
        <w:tblLook w:val="0400" w:firstRow="0" w:lastRow="0" w:firstColumn="0" w:lastColumn="0" w:noHBand="0" w:noVBand="1"/>
      </w:tblPr>
      <w:tblGrid>
        <w:gridCol w:w="4230"/>
        <w:gridCol w:w="4935"/>
      </w:tblGrid>
      <w:tr w:rsidR="00222E1D" w14:paraId="57576F9C" w14:textId="77777777">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F2B6E" w14:textId="77777777" w:rsidR="00222E1D" w:rsidRDefault="0009315D">
            <w:pPr>
              <w:rPr>
                <w:b/>
                <w:sz w:val="22"/>
                <w:szCs w:val="22"/>
              </w:rPr>
            </w:pPr>
            <w:r>
              <w:rPr>
                <w:b/>
                <w:sz w:val="22"/>
                <w:szCs w:val="22"/>
              </w:rPr>
              <w:t>Directorate:</w:t>
            </w:r>
          </w:p>
          <w:p w14:paraId="3912865E" w14:textId="77777777" w:rsidR="00222E1D" w:rsidRDefault="0009315D">
            <w:pPr>
              <w:rPr>
                <w:b/>
                <w:sz w:val="22"/>
                <w:szCs w:val="22"/>
              </w:rPr>
            </w:pPr>
            <w:r>
              <w:rPr>
                <w:b/>
                <w:sz w:val="22"/>
                <w:szCs w:val="22"/>
              </w:rPr>
              <w:t>Service area:</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6E028" w14:textId="77777777" w:rsidR="00222E1D" w:rsidRDefault="005A53B2">
            <w:pPr>
              <w:rPr>
                <w:sz w:val="22"/>
                <w:szCs w:val="22"/>
              </w:rPr>
            </w:pPr>
            <w:r>
              <w:rPr>
                <w:sz w:val="22"/>
                <w:szCs w:val="22"/>
              </w:rPr>
              <w:t>Children and Families</w:t>
            </w:r>
          </w:p>
        </w:tc>
      </w:tr>
      <w:tr w:rsidR="00222E1D" w14:paraId="36D8E145" w14:textId="77777777">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09A1F" w14:textId="77777777" w:rsidR="00222E1D" w:rsidRDefault="0009315D">
            <w:pPr>
              <w:rPr>
                <w:rFonts w:ascii="Times New Roman" w:eastAsia="Times New Roman" w:hAnsi="Times New Roman" w:cs="Times New Roman"/>
              </w:rPr>
            </w:pPr>
            <w:r>
              <w:rPr>
                <w:b/>
                <w:sz w:val="22"/>
                <w:szCs w:val="22"/>
              </w:rPr>
              <w:t>Accountable to:</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F924A" w14:textId="77777777" w:rsidR="00222E1D" w:rsidRDefault="0009315D">
            <w:pPr>
              <w:rPr>
                <w:sz w:val="22"/>
                <w:szCs w:val="22"/>
              </w:rPr>
            </w:pPr>
            <w:r>
              <w:rPr>
                <w:sz w:val="22"/>
                <w:szCs w:val="22"/>
              </w:rPr>
              <w:t>Tier 4A Operational Manager</w:t>
            </w:r>
          </w:p>
        </w:tc>
      </w:tr>
      <w:tr w:rsidR="00222E1D" w14:paraId="72A0229E" w14:textId="77777777">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EADA8" w14:textId="77777777" w:rsidR="00222E1D" w:rsidRDefault="0009315D">
            <w:pPr>
              <w:rPr>
                <w:rFonts w:ascii="Times New Roman" w:eastAsia="Times New Roman" w:hAnsi="Times New Roman" w:cs="Times New Roman"/>
              </w:rPr>
            </w:pPr>
            <w:r>
              <w:rPr>
                <w:b/>
                <w:sz w:val="22"/>
                <w:szCs w:val="22"/>
              </w:rPr>
              <w:t>Accountable for:</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7501D" w14:textId="5CACEF8E" w:rsidR="00222E1D" w:rsidRDefault="009F090B">
            <w:pPr>
              <w:rPr>
                <w:sz w:val="22"/>
                <w:szCs w:val="22"/>
              </w:rPr>
            </w:pPr>
            <w:r>
              <w:rPr>
                <w:sz w:val="22"/>
                <w:szCs w:val="22"/>
              </w:rPr>
              <w:t>Frontline practitioners – Social Workers, Youth Justice Practitioners and other partner staff within the service.</w:t>
            </w:r>
          </w:p>
        </w:tc>
      </w:tr>
      <w:tr w:rsidR="00222E1D" w14:paraId="3882A7ED" w14:textId="77777777">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2C265" w14:textId="77777777" w:rsidR="00222E1D" w:rsidRDefault="0009315D">
            <w:pPr>
              <w:rPr>
                <w:b/>
                <w:sz w:val="22"/>
                <w:szCs w:val="22"/>
              </w:rPr>
            </w:pPr>
            <w:r>
              <w:rPr>
                <w:b/>
                <w:sz w:val="22"/>
                <w:szCs w:val="22"/>
              </w:rPr>
              <w:t>Politically restricted post</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E9CAB" w14:textId="2797DCC4" w:rsidR="00222E1D" w:rsidRDefault="009F090B">
            <w:pPr>
              <w:rPr>
                <w:sz w:val="22"/>
                <w:szCs w:val="22"/>
              </w:rPr>
            </w:pPr>
            <w:r>
              <w:rPr>
                <w:sz w:val="22"/>
                <w:szCs w:val="22"/>
              </w:rPr>
              <w:t>No</w:t>
            </w:r>
          </w:p>
        </w:tc>
      </w:tr>
      <w:tr w:rsidR="0009315D" w14:paraId="3362E76B" w14:textId="77777777">
        <w:trPr>
          <w:trHeight w:val="580"/>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1B160" w14:textId="77777777" w:rsidR="0009315D" w:rsidRDefault="0009315D">
            <w:pPr>
              <w:rPr>
                <w:b/>
                <w:sz w:val="22"/>
                <w:szCs w:val="22"/>
              </w:rPr>
            </w:pPr>
            <w:r>
              <w:rPr>
                <w:b/>
                <w:sz w:val="22"/>
                <w:szCs w:val="22"/>
              </w:rPr>
              <w:t>Grade</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4BEA1" w14:textId="77777777" w:rsidR="0009315D" w:rsidRDefault="00EC3CC0">
            <w:pPr>
              <w:rPr>
                <w:sz w:val="22"/>
                <w:szCs w:val="22"/>
              </w:rPr>
            </w:pPr>
            <w:r>
              <w:rPr>
                <w:sz w:val="22"/>
                <w:szCs w:val="22"/>
              </w:rPr>
              <w:t>O</w:t>
            </w:r>
          </w:p>
        </w:tc>
      </w:tr>
    </w:tbl>
    <w:p w14:paraId="5DECFE5C" w14:textId="77777777" w:rsidR="00222E1D" w:rsidRDefault="0009315D">
      <w:pPr>
        <w:spacing w:after="200"/>
        <w:rPr>
          <w:rFonts w:ascii="Times New Roman" w:eastAsia="Times New Roman" w:hAnsi="Times New Roman" w:cs="Times New Roman"/>
        </w:rPr>
      </w:pPr>
      <w:r>
        <w:rPr>
          <w:b/>
          <w:sz w:val="22"/>
          <w:szCs w:val="22"/>
        </w:rPr>
        <w:br/>
        <w:t>Context</w:t>
      </w:r>
    </w:p>
    <w:p w14:paraId="6EE57C4F" w14:textId="77777777" w:rsidR="00222E1D" w:rsidRDefault="0009315D">
      <w:pPr>
        <w:rPr>
          <w:sz w:val="22"/>
          <w:szCs w:val="22"/>
        </w:rPr>
      </w:pPr>
      <w:r>
        <w:rPr>
          <w:sz w:val="22"/>
          <w:szCs w:val="22"/>
        </w:rPr>
        <w:t xml:space="preserve">You will play an active role as part of our service team working in partnership with our Commissioning Team Leaders to innovate our service delivery capabilities.  </w:t>
      </w:r>
    </w:p>
    <w:p w14:paraId="02EB378F" w14:textId="77777777" w:rsidR="00222E1D" w:rsidRDefault="00222E1D">
      <w:pPr>
        <w:rPr>
          <w:sz w:val="22"/>
          <w:szCs w:val="22"/>
        </w:rPr>
      </w:pPr>
    </w:p>
    <w:p w14:paraId="766BDD4B" w14:textId="77777777" w:rsidR="00222E1D" w:rsidRDefault="0009315D">
      <w:pPr>
        <w:rPr>
          <w:sz w:val="22"/>
          <w:szCs w:val="22"/>
        </w:rPr>
      </w:pPr>
      <w:r>
        <w:rPr>
          <w:sz w:val="22"/>
          <w:szCs w:val="22"/>
        </w:rPr>
        <w:t xml:space="preserve">You will support the Service Manager and other Delivery Team Leaders in achieving our organisational vision and outcomes. </w:t>
      </w:r>
    </w:p>
    <w:p w14:paraId="6A05A809" w14:textId="77777777" w:rsidR="00222E1D" w:rsidRDefault="00222E1D">
      <w:pPr>
        <w:rPr>
          <w:sz w:val="22"/>
          <w:szCs w:val="22"/>
        </w:rPr>
      </w:pPr>
    </w:p>
    <w:p w14:paraId="79F49360" w14:textId="77777777" w:rsidR="00222E1D" w:rsidRDefault="0009315D">
      <w:pPr>
        <w:rPr>
          <w:sz w:val="22"/>
          <w:szCs w:val="22"/>
        </w:rPr>
      </w:pPr>
      <w:r>
        <w:rPr>
          <w:sz w:val="22"/>
          <w:szCs w:val="22"/>
        </w:rPr>
        <w:t>You will manage your team to meet the outcomes of the service delivery plan.  You will develop and maintain good working relationships with our range of key stakeholders including statutory partners, service providers, voluntary section and customers.</w:t>
      </w:r>
    </w:p>
    <w:p w14:paraId="5A39BBE3" w14:textId="77777777" w:rsidR="00222E1D" w:rsidRDefault="00222E1D">
      <w:pPr>
        <w:rPr>
          <w:b/>
          <w:sz w:val="22"/>
          <w:szCs w:val="22"/>
        </w:rPr>
      </w:pPr>
    </w:p>
    <w:p w14:paraId="6554DFAD" w14:textId="77777777" w:rsidR="00222E1D" w:rsidRDefault="0009315D">
      <w:pPr>
        <w:rPr>
          <w:rFonts w:ascii="Times New Roman" w:eastAsia="Times New Roman" w:hAnsi="Times New Roman" w:cs="Times New Roman"/>
        </w:rPr>
      </w:pPr>
      <w:r>
        <w:rPr>
          <w:b/>
          <w:sz w:val="22"/>
          <w:szCs w:val="22"/>
        </w:rPr>
        <w:t>Specific role assignment</w:t>
      </w:r>
    </w:p>
    <w:p w14:paraId="41C8F396" w14:textId="77777777" w:rsidR="00222E1D" w:rsidRDefault="00222E1D">
      <w:pPr>
        <w:rPr>
          <w:b/>
          <w:sz w:val="22"/>
          <w:szCs w:val="22"/>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6175"/>
      </w:tblGrid>
      <w:tr w:rsidR="00222E1D" w14:paraId="7ABF21B5" w14:textId="77777777" w:rsidTr="001C5F46">
        <w:tc>
          <w:tcPr>
            <w:tcW w:w="2825" w:type="dxa"/>
            <w:shd w:val="clear" w:color="auto" w:fill="auto"/>
            <w:tcMar>
              <w:top w:w="100" w:type="dxa"/>
              <w:left w:w="100" w:type="dxa"/>
              <w:bottom w:w="100" w:type="dxa"/>
              <w:right w:w="100" w:type="dxa"/>
            </w:tcMar>
          </w:tcPr>
          <w:p w14:paraId="49A23DD5" w14:textId="77777777" w:rsidR="00222E1D" w:rsidRDefault="0009315D">
            <w:pPr>
              <w:widowControl w:val="0"/>
              <w:rPr>
                <w:b/>
                <w:sz w:val="22"/>
                <w:szCs w:val="22"/>
              </w:rPr>
            </w:pPr>
            <w:r>
              <w:rPr>
                <w:b/>
                <w:sz w:val="22"/>
                <w:szCs w:val="22"/>
              </w:rPr>
              <w:t>Delivery responsibilities</w:t>
            </w:r>
          </w:p>
          <w:p w14:paraId="72A3D3EC" w14:textId="77777777" w:rsidR="00222E1D" w:rsidRDefault="00222E1D">
            <w:pPr>
              <w:widowControl w:val="0"/>
              <w:rPr>
                <w:b/>
                <w:sz w:val="22"/>
                <w:szCs w:val="22"/>
              </w:rPr>
            </w:pPr>
          </w:p>
        </w:tc>
        <w:tc>
          <w:tcPr>
            <w:tcW w:w="6175" w:type="dxa"/>
            <w:shd w:val="clear" w:color="auto" w:fill="auto"/>
            <w:tcMar>
              <w:top w:w="100" w:type="dxa"/>
              <w:left w:w="100" w:type="dxa"/>
              <w:bottom w:w="100" w:type="dxa"/>
              <w:right w:w="100" w:type="dxa"/>
            </w:tcMar>
          </w:tcPr>
          <w:p w14:paraId="0B7CB39F" w14:textId="77777777" w:rsidR="005A53B2" w:rsidRPr="001C5F46" w:rsidRDefault="001C5F46" w:rsidP="005A53B2">
            <w:pPr>
              <w:numPr>
                <w:ilvl w:val="0"/>
                <w:numId w:val="12"/>
              </w:numPr>
              <w:spacing w:before="60" w:after="60"/>
              <w:rPr>
                <w:sz w:val="20"/>
                <w:szCs w:val="20"/>
              </w:rPr>
            </w:pPr>
            <w:r w:rsidRPr="001C5F46">
              <w:rPr>
                <w:sz w:val="20"/>
                <w:szCs w:val="20"/>
              </w:rPr>
              <w:t>M</w:t>
            </w:r>
            <w:r w:rsidR="005A53B2" w:rsidRPr="001C5F46">
              <w:rPr>
                <w:sz w:val="20"/>
                <w:szCs w:val="20"/>
              </w:rPr>
              <w:t xml:space="preserve">anage and supervise a Children and Families Team of staff which may include Social Workers, </w:t>
            </w:r>
            <w:r w:rsidR="005C3DDA">
              <w:rPr>
                <w:sz w:val="20"/>
                <w:szCs w:val="20"/>
              </w:rPr>
              <w:t xml:space="preserve">Family Support </w:t>
            </w:r>
            <w:r w:rsidR="005A53B2" w:rsidRPr="001C5F46">
              <w:rPr>
                <w:sz w:val="20"/>
                <w:szCs w:val="20"/>
              </w:rPr>
              <w:t xml:space="preserve"> Workers</w:t>
            </w:r>
            <w:r w:rsidRPr="001C5F46">
              <w:rPr>
                <w:sz w:val="20"/>
                <w:szCs w:val="20"/>
              </w:rPr>
              <w:t xml:space="preserve"> and sess</w:t>
            </w:r>
            <w:r w:rsidR="005A53B2" w:rsidRPr="001C5F46">
              <w:rPr>
                <w:sz w:val="20"/>
                <w:szCs w:val="20"/>
              </w:rPr>
              <w:t>ional Workers</w:t>
            </w:r>
            <w:r w:rsidRPr="001C5F46">
              <w:rPr>
                <w:sz w:val="20"/>
                <w:szCs w:val="20"/>
              </w:rPr>
              <w:t>.</w:t>
            </w:r>
          </w:p>
          <w:p w14:paraId="46CFF65C" w14:textId="77777777" w:rsidR="005A53B2" w:rsidRPr="001C5F46" w:rsidRDefault="001C5F46" w:rsidP="005A53B2">
            <w:pPr>
              <w:numPr>
                <w:ilvl w:val="0"/>
                <w:numId w:val="12"/>
              </w:numPr>
              <w:spacing w:before="60" w:after="60"/>
              <w:rPr>
                <w:sz w:val="20"/>
                <w:szCs w:val="20"/>
              </w:rPr>
            </w:pPr>
            <w:r w:rsidRPr="001C5F46">
              <w:rPr>
                <w:sz w:val="20"/>
                <w:szCs w:val="20"/>
              </w:rPr>
              <w:t>M</w:t>
            </w:r>
            <w:r w:rsidR="005A53B2" w:rsidRPr="001C5F46">
              <w:rPr>
                <w:sz w:val="20"/>
                <w:szCs w:val="20"/>
              </w:rPr>
              <w:t>anagement of incoming work including prioritisation and allocation through caseload management of team members review and closure of cases.</w:t>
            </w:r>
          </w:p>
          <w:p w14:paraId="2950DB9D" w14:textId="77777777" w:rsidR="005A53B2" w:rsidRPr="001C5F46" w:rsidRDefault="001C5F46" w:rsidP="005A53B2">
            <w:pPr>
              <w:numPr>
                <w:ilvl w:val="0"/>
                <w:numId w:val="12"/>
              </w:numPr>
              <w:spacing w:before="60" w:after="60"/>
              <w:rPr>
                <w:sz w:val="20"/>
                <w:szCs w:val="20"/>
              </w:rPr>
            </w:pPr>
            <w:r w:rsidRPr="001C5F46">
              <w:rPr>
                <w:sz w:val="20"/>
                <w:szCs w:val="20"/>
              </w:rPr>
              <w:t>I</w:t>
            </w:r>
            <w:r w:rsidR="005A53B2" w:rsidRPr="001C5F46">
              <w:rPr>
                <w:sz w:val="20"/>
                <w:szCs w:val="20"/>
              </w:rPr>
              <w:t>dentify the need for any appropriate service meetings, including those involving other agencies and to be responsible for ensuring that such meetings are called, where appropriate chairing them and for establishing clear outcomes and that any actions are followed up.</w:t>
            </w:r>
          </w:p>
          <w:p w14:paraId="78569E4A" w14:textId="77777777" w:rsidR="005A53B2" w:rsidRPr="001C5F46" w:rsidRDefault="001C5F46" w:rsidP="005A53B2">
            <w:pPr>
              <w:numPr>
                <w:ilvl w:val="0"/>
                <w:numId w:val="12"/>
              </w:numPr>
              <w:spacing w:before="60" w:after="60"/>
              <w:rPr>
                <w:sz w:val="20"/>
                <w:szCs w:val="20"/>
              </w:rPr>
            </w:pPr>
            <w:r w:rsidRPr="001C5F46">
              <w:rPr>
                <w:sz w:val="20"/>
                <w:szCs w:val="20"/>
              </w:rPr>
              <w:t>E</w:t>
            </w:r>
            <w:r w:rsidR="005A53B2" w:rsidRPr="001C5F46">
              <w:rPr>
                <w:sz w:val="20"/>
                <w:szCs w:val="20"/>
              </w:rPr>
              <w:t>nsur</w:t>
            </w:r>
            <w:r w:rsidRPr="001C5F46">
              <w:rPr>
                <w:sz w:val="20"/>
                <w:szCs w:val="20"/>
              </w:rPr>
              <w:t xml:space="preserve">e </w:t>
            </w:r>
            <w:r w:rsidR="005A53B2" w:rsidRPr="001C5F46">
              <w:rPr>
                <w:sz w:val="20"/>
                <w:szCs w:val="20"/>
              </w:rPr>
              <w:t>that information systems are developed and maintained that will enable statistical analysis of the performances of the service.</w:t>
            </w:r>
          </w:p>
          <w:p w14:paraId="586ED8BF" w14:textId="77777777" w:rsidR="005A53B2" w:rsidRPr="001C5F46" w:rsidRDefault="001C5F46" w:rsidP="005A53B2">
            <w:pPr>
              <w:numPr>
                <w:ilvl w:val="0"/>
                <w:numId w:val="12"/>
              </w:numPr>
              <w:spacing w:before="60" w:after="60"/>
              <w:rPr>
                <w:sz w:val="20"/>
                <w:szCs w:val="20"/>
              </w:rPr>
            </w:pPr>
            <w:r w:rsidRPr="001C5F46">
              <w:rPr>
                <w:sz w:val="20"/>
                <w:szCs w:val="20"/>
              </w:rPr>
              <w:t>B</w:t>
            </w:r>
            <w:r w:rsidR="005A53B2" w:rsidRPr="001C5F46">
              <w:rPr>
                <w:sz w:val="20"/>
                <w:szCs w:val="20"/>
              </w:rPr>
              <w:t>uild and maintain links with local voluntary and statutory agencies that promote the service and encourage good working relationships to enhance high quality service outcomes.</w:t>
            </w:r>
          </w:p>
          <w:p w14:paraId="2BE3A999" w14:textId="77777777" w:rsidR="005A53B2" w:rsidRPr="001C5F46" w:rsidRDefault="001C5F46" w:rsidP="005A53B2">
            <w:pPr>
              <w:numPr>
                <w:ilvl w:val="0"/>
                <w:numId w:val="12"/>
              </w:numPr>
              <w:spacing w:before="60" w:after="60"/>
              <w:rPr>
                <w:sz w:val="20"/>
                <w:szCs w:val="20"/>
              </w:rPr>
            </w:pPr>
            <w:r w:rsidRPr="001C5F46">
              <w:rPr>
                <w:sz w:val="20"/>
                <w:szCs w:val="20"/>
              </w:rPr>
              <w:t>M</w:t>
            </w:r>
            <w:r w:rsidR="005A53B2" w:rsidRPr="001C5F46">
              <w:rPr>
                <w:sz w:val="20"/>
                <w:szCs w:val="20"/>
              </w:rPr>
              <w:t>onitoring and auditing the quality of service provided by the team and ensuring any corrective measures are taken to meet the objectives set for the team.</w:t>
            </w:r>
          </w:p>
          <w:p w14:paraId="771F193A" w14:textId="77777777" w:rsidR="005A53B2" w:rsidRPr="001C5F46" w:rsidRDefault="001C5F46" w:rsidP="005A53B2">
            <w:pPr>
              <w:numPr>
                <w:ilvl w:val="0"/>
                <w:numId w:val="12"/>
              </w:numPr>
              <w:spacing w:before="60" w:after="60"/>
              <w:rPr>
                <w:sz w:val="20"/>
                <w:szCs w:val="20"/>
              </w:rPr>
            </w:pPr>
            <w:r w:rsidRPr="001C5F46">
              <w:rPr>
                <w:sz w:val="20"/>
                <w:szCs w:val="20"/>
              </w:rPr>
              <w:lastRenderedPageBreak/>
              <w:t>Maintain</w:t>
            </w:r>
            <w:r w:rsidR="005A53B2" w:rsidRPr="001C5F46">
              <w:rPr>
                <w:sz w:val="20"/>
                <w:szCs w:val="20"/>
              </w:rPr>
              <w:t xml:space="preserve"> a knowledge and expertise of the work of the Directorate to contribute to the development of services and the development of best practice systems and protocols which support the delivery of a quality service and reflect any changes required.</w:t>
            </w:r>
          </w:p>
          <w:p w14:paraId="3CF659D7" w14:textId="77777777" w:rsidR="005A53B2" w:rsidRPr="001C5F46" w:rsidRDefault="005A53B2" w:rsidP="005A53B2">
            <w:pPr>
              <w:numPr>
                <w:ilvl w:val="0"/>
                <w:numId w:val="12"/>
              </w:numPr>
              <w:spacing w:before="60" w:after="60"/>
              <w:rPr>
                <w:sz w:val="20"/>
                <w:szCs w:val="20"/>
              </w:rPr>
            </w:pPr>
            <w:r w:rsidRPr="001C5F46">
              <w:rPr>
                <w:sz w:val="20"/>
                <w:szCs w:val="20"/>
              </w:rPr>
              <w:t>To deputise for the Operations Manager in their absence.</w:t>
            </w:r>
          </w:p>
          <w:p w14:paraId="0D0B940D" w14:textId="77777777" w:rsidR="00222E1D" w:rsidRPr="001C5F46" w:rsidRDefault="00222E1D" w:rsidP="00EC3CC0">
            <w:pPr>
              <w:spacing w:before="60" w:after="60"/>
              <w:ind w:left="720"/>
              <w:rPr>
                <w:sz w:val="20"/>
                <w:szCs w:val="20"/>
              </w:rPr>
            </w:pPr>
          </w:p>
        </w:tc>
      </w:tr>
      <w:tr w:rsidR="00222E1D" w14:paraId="0B13FC52" w14:textId="77777777" w:rsidTr="001C5F46">
        <w:tc>
          <w:tcPr>
            <w:tcW w:w="2825" w:type="dxa"/>
            <w:shd w:val="clear" w:color="auto" w:fill="auto"/>
            <w:tcMar>
              <w:top w:w="100" w:type="dxa"/>
              <w:left w:w="100" w:type="dxa"/>
              <w:bottom w:w="100" w:type="dxa"/>
              <w:right w:w="100" w:type="dxa"/>
            </w:tcMar>
          </w:tcPr>
          <w:p w14:paraId="368BC1C0" w14:textId="77777777" w:rsidR="00222E1D" w:rsidRDefault="0009315D">
            <w:pPr>
              <w:widowControl w:val="0"/>
              <w:rPr>
                <w:b/>
                <w:sz w:val="22"/>
                <w:szCs w:val="22"/>
              </w:rPr>
            </w:pPr>
            <w:r>
              <w:rPr>
                <w:b/>
                <w:sz w:val="22"/>
                <w:szCs w:val="22"/>
              </w:rPr>
              <w:lastRenderedPageBreak/>
              <w:t>Key business measures</w:t>
            </w:r>
          </w:p>
          <w:p w14:paraId="0E27B00A" w14:textId="77777777" w:rsidR="00222E1D" w:rsidRDefault="00222E1D">
            <w:pPr>
              <w:widowControl w:val="0"/>
              <w:rPr>
                <w:b/>
                <w:sz w:val="22"/>
                <w:szCs w:val="22"/>
              </w:rPr>
            </w:pPr>
          </w:p>
        </w:tc>
        <w:tc>
          <w:tcPr>
            <w:tcW w:w="6175" w:type="dxa"/>
            <w:shd w:val="clear" w:color="auto" w:fill="auto"/>
            <w:tcMar>
              <w:top w:w="100" w:type="dxa"/>
              <w:left w:w="100" w:type="dxa"/>
              <w:bottom w:w="100" w:type="dxa"/>
              <w:right w:w="100" w:type="dxa"/>
            </w:tcMar>
          </w:tcPr>
          <w:p w14:paraId="60061E4C" w14:textId="57249795" w:rsidR="00222E1D" w:rsidRPr="001C5F46" w:rsidRDefault="009F090B">
            <w:pPr>
              <w:widowControl w:val="0"/>
              <w:rPr>
                <w:sz w:val="20"/>
                <w:szCs w:val="20"/>
              </w:rPr>
            </w:pPr>
            <w:r>
              <w:rPr>
                <w:sz w:val="20"/>
                <w:szCs w:val="20"/>
              </w:rPr>
              <w:t>Children &amp; Families Performance Framework</w:t>
            </w:r>
          </w:p>
        </w:tc>
      </w:tr>
      <w:tr w:rsidR="00222E1D" w14:paraId="1849BE11" w14:textId="77777777" w:rsidTr="001C5F46">
        <w:tc>
          <w:tcPr>
            <w:tcW w:w="2825" w:type="dxa"/>
            <w:shd w:val="clear" w:color="auto" w:fill="auto"/>
            <w:tcMar>
              <w:top w:w="100" w:type="dxa"/>
              <w:left w:w="100" w:type="dxa"/>
              <w:bottom w:w="100" w:type="dxa"/>
              <w:right w:w="100" w:type="dxa"/>
            </w:tcMar>
          </w:tcPr>
          <w:p w14:paraId="22CAF524" w14:textId="77777777" w:rsidR="00222E1D" w:rsidRDefault="0009315D">
            <w:pPr>
              <w:widowControl w:val="0"/>
              <w:rPr>
                <w:i/>
                <w:sz w:val="22"/>
                <w:szCs w:val="22"/>
              </w:rPr>
            </w:pPr>
            <w:r>
              <w:rPr>
                <w:b/>
                <w:sz w:val="22"/>
                <w:szCs w:val="22"/>
              </w:rPr>
              <w:t xml:space="preserve">Statutory responsibilities </w:t>
            </w:r>
            <w:r>
              <w:rPr>
                <w:i/>
                <w:sz w:val="22"/>
                <w:szCs w:val="22"/>
              </w:rPr>
              <w:t>(if applicable)</w:t>
            </w:r>
          </w:p>
        </w:tc>
        <w:tc>
          <w:tcPr>
            <w:tcW w:w="6175" w:type="dxa"/>
            <w:shd w:val="clear" w:color="auto" w:fill="auto"/>
            <w:tcMar>
              <w:top w:w="100" w:type="dxa"/>
              <w:left w:w="100" w:type="dxa"/>
              <w:bottom w:w="100" w:type="dxa"/>
              <w:right w:w="100" w:type="dxa"/>
            </w:tcMar>
          </w:tcPr>
          <w:p w14:paraId="44EAFD9C" w14:textId="20A40C05" w:rsidR="00222E1D" w:rsidRPr="009F090B" w:rsidRDefault="009F090B">
            <w:pPr>
              <w:widowControl w:val="0"/>
              <w:rPr>
                <w:sz w:val="20"/>
                <w:szCs w:val="20"/>
              </w:rPr>
            </w:pPr>
            <w:r w:rsidRPr="009F090B">
              <w:rPr>
                <w:sz w:val="20"/>
                <w:szCs w:val="20"/>
              </w:rPr>
              <w:t>Children &amp; Families Service</w:t>
            </w:r>
          </w:p>
        </w:tc>
      </w:tr>
      <w:tr w:rsidR="00222E1D" w14:paraId="72C259C1" w14:textId="77777777" w:rsidTr="001C5F46">
        <w:tc>
          <w:tcPr>
            <w:tcW w:w="2825" w:type="dxa"/>
            <w:shd w:val="clear" w:color="auto" w:fill="auto"/>
            <w:tcMar>
              <w:top w:w="100" w:type="dxa"/>
              <w:left w:w="100" w:type="dxa"/>
              <w:bottom w:w="100" w:type="dxa"/>
              <w:right w:w="100" w:type="dxa"/>
            </w:tcMar>
          </w:tcPr>
          <w:p w14:paraId="13FEB6C9" w14:textId="77777777" w:rsidR="00222E1D" w:rsidRDefault="0009315D">
            <w:pPr>
              <w:widowControl w:val="0"/>
              <w:rPr>
                <w:b/>
                <w:sz w:val="22"/>
                <w:szCs w:val="22"/>
              </w:rPr>
            </w:pPr>
            <w:r>
              <w:rPr>
                <w:b/>
                <w:sz w:val="22"/>
                <w:szCs w:val="22"/>
              </w:rPr>
              <w:t>Specific experience</w:t>
            </w:r>
          </w:p>
          <w:p w14:paraId="4B94D5A5" w14:textId="77777777" w:rsidR="00222E1D" w:rsidRDefault="00222E1D">
            <w:pPr>
              <w:widowControl w:val="0"/>
              <w:rPr>
                <w:b/>
                <w:sz w:val="22"/>
                <w:szCs w:val="22"/>
              </w:rPr>
            </w:pPr>
          </w:p>
          <w:p w14:paraId="3DEEC669" w14:textId="77777777" w:rsidR="00222E1D" w:rsidRDefault="00222E1D">
            <w:pPr>
              <w:widowControl w:val="0"/>
              <w:rPr>
                <w:sz w:val="22"/>
                <w:szCs w:val="22"/>
              </w:rPr>
            </w:pPr>
          </w:p>
        </w:tc>
        <w:tc>
          <w:tcPr>
            <w:tcW w:w="6175" w:type="dxa"/>
            <w:shd w:val="clear" w:color="auto" w:fill="auto"/>
            <w:tcMar>
              <w:top w:w="100" w:type="dxa"/>
              <w:left w:w="100" w:type="dxa"/>
              <w:bottom w:w="100" w:type="dxa"/>
              <w:right w:w="100" w:type="dxa"/>
            </w:tcMar>
          </w:tcPr>
          <w:p w14:paraId="63D1B914" w14:textId="77777777" w:rsidR="00222E1D" w:rsidRPr="001C5F46" w:rsidRDefault="001C5F46">
            <w:pPr>
              <w:widowControl w:val="0"/>
              <w:rPr>
                <w:sz w:val="20"/>
                <w:szCs w:val="20"/>
              </w:rPr>
            </w:pPr>
            <w:r w:rsidRPr="001C5F46">
              <w:rPr>
                <w:sz w:val="20"/>
                <w:szCs w:val="20"/>
              </w:rPr>
              <w:t>Significant experience</w:t>
            </w:r>
            <w:r w:rsidR="00EC3CC0">
              <w:rPr>
                <w:sz w:val="20"/>
                <w:szCs w:val="20"/>
              </w:rPr>
              <w:t xml:space="preserve"> in a Youth Justice Environment</w:t>
            </w:r>
            <w:r w:rsidRPr="001C5F46">
              <w:rPr>
                <w:sz w:val="20"/>
                <w:szCs w:val="20"/>
              </w:rPr>
              <w:t>.</w:t>
            </w:r>
          </w:p>
        </w:tc>
      </w:tr>
      <w:tr w:rsidR="00222E1D" w14:paraId="1966BFF7" w14:textId="77777777" w:rsidTr="001C5F46">
        <w:tc>
          <w:tcPr>
            <w:tcW w:w="2825" w:type="dxa"/>
            <w:shd w:val="clear" w:color="auto" w:fill="auto"/>
            <w:tcMar>
              <w:top w:w="100" w:type="dxa"/>
              <w:left w:w="100" w:type="dxa"/>
              <w:bottom w:w="100" w:type="dxa"/>
              <w:right w:w="100" w:type="dxa"/>
            </w:tcMar>
          </w:tcPr>
          <w:p w14:paraId="1B71B7DD" w14:textId="77777777" w:rsidR="00222E1D" w:rsidRDefault="0009315D">
            <w:pPr>
              <w:widowControl w:val="0"/>
              <w:rPr>
                <w:b/>
                <w:sz w:val="22"/>
                <w:szCs w:val="22"/>
              </w:rPr>
            </w:pPr>
            <w:r>
              <w:rPr>
                <w:b/>
                <w:sz w:val="22"/>
                <w:szCs w:val="22"/>
              </w:rPr>
              <w:t>Specific qualifications/and registration</w:t>
            </w:r>
          </w:p>
        </w:tc>
        <w:tc>
          <w:tcPr>
            <w:tcW w:w="6175" w:type="dxa"/>
            <w:shd w:val="clear" w:color="auto" w:fill="auto"/>
            <w:tcMar>
              <w:top w:w="100" w:type="dxa"/>
              <w:left w:w="100" w:type="dxa"/>
              <w:bottom w:w="100" w:type="dxa"/>
              <w:right w:w="100" w:type="dxa"/>
            </w:tcMar>
          </w:tcPr>
          <w:p w14:paraId="4415EE81" w14:textId="77777777" w:rsidR="00222E1D" w:rsidRPr="001C5F46" w:rsidRDefault="00EC3CC0">
            <w:pPr>
              <w:widowControl w:val="0"/>
              <w:rPr>
                <w:sz w:val="20"/>
                <w:szCs w:val="20"/>
              </w:rPr>
            </w:pPr>
            <w:r>
              <w:rPr>
                <w:sz w:val="20"/>
                <w:szCs w:val="20"/>
              </w:rPr>
              <w:t>Professionally qualified and a Youth Justice Practitioner, this could be as a Social Worker or an alternative relevant qualification</w:t>
            </w:r>
          </w:p>
        </w:tc>
      </w:tr>
      <w:tr w:rsidR="00222E1D" w14:paraId="1202D8F7" w14:textId="77777777" w:rsidTr="001C5F46">
        <w:tc>
          <w:tcPr>
            <w:tcW w:w="2825" w:type="dxa"/>
            <w:shd w:val="clear" w:color="auto" w:fill="auto"/>
            <w:tcMar>
              <w:top w:w="100" w:type="dxa"/>
              <w:left w:w="100" w:type="dxa"/>
              <w:bottom w:w="100" w:type="dxa"/>
              <w:right w:w="100" w:type="dxa"/>
            </w:tcMar>
          </w:tcPr>
          <w:p w14:paraId="2CB3997E" w14:textId="77777777" w:rsidR="00222E1D" w:rsidRDefault="0009315D">
            <w:pPr>
              <w:widowControl w:val="0"/>
              <w:rPr>
                <w:b/>
                <w:sz w:val="22"/>
                <w:szCs w:val="22"/>
              </w:rPr>
            </w:pPr>
            <w:r>
              <w:rPr>
                <w:b/>
                <w:sz w:val="22"/>
                <w:szCs w:val="22"/>
              </w:rPr>
              <w:t>Key stakeholder relationships</w:t>
            </w:r>
          </w:p>
        </w:tc>
        <w:tc>
          <w:tcPr>
            <w:tcW w:w="6175" w:type="dxa"/>
            <w:shd w:val="clear" w:color="auto" w:fill="auto"/>
            <w:tcMar>
              <w:top w:w="100" w:type="dxa"/>
              <w:left w:w="100" w:type="dxa"/>
              <w:bottom w:w="100" w:type="dxa"/>
              <w:right w:w="100" w:type="dxa"/>
            </w:tcMar>
          </w:tcPr>
          <w:p w14:paraId="049F31CB" w14:textId="379D6BB1" w:rsidR="00222E1D" w:rsidRDefault="009F090B">
            <w:pPr>
              <w:widowControl w:val="0"/>
              <w:rPr>
                <w:sz w:val="22"/>
                <w:szCs w:val="22"/>
              </w:rPr>
            </w:pPr>
            <w:r>
              <w:rPr>
                <w:sz w:val="22"/>
                <w:szCs w:val="22"/>
              </w:rPr>
              <w:t xml:space="preserve">Partnerships with health, education, police, probation and third sector amongst others.  </w:t>
            </w:r>
          </w:p>
        </w:tc>
      </w:tr>
    </w:tbl>
    <w:p w14:paraId="62486C05" w14:textId="77777777" w:rsidR="00222E1D" w:rsidRDefault="00222E1D">
      <w:pPr>
        <w:widowControl w:val="0"/>
        <w:spacing w:before="200"/>
        <w:rPr>
          <w:b/>
          <w:sz w:val="22"/>
          <w:szCs w:val="22"/>
        </w:rPr>
      </w:pPr>
    </w:p>
    <w:p w14:paraId="71E762F4" w14:textId="77777777" w:rsidR="00222E1D" w:rsidRDefault="0009315D">
      <w:pPr>
        <w:widowControl w:val="0"/>
        <w:spacing w:before="200"/>
        <w:rPr>
          <w:b/>
          <w:sz w:val="22"/>
          <w:szCs w:val="22"/>
        </w:rPr>
      </w:pPr>
      <w:r>
        <w:rPr>
          <w:b/>
          <w:sz w:val="22"/>
          <w:szCs w:val="22"/>
        </w:rPr>
        <w:t>Generic capabilities of the role</w:t>
      </w:r>
    </w:p>
    <w:p w14:paraId="4101652C" w14:textId="77777777" w:rsidR="00222E1D" w:rsidRDefault="00222E1D">
      <w:pPr>
        <w:rPr>
          <w:sz w:val="22"/>
          <w:szCs w:val="22"/>
        </w:rPr>
      </w:pPr>
    </w:p>
    <w:tbl>
      <w:tblPr>
        <w:tblStyle w:val="a1"/>
        <w:tblW w:w="8955" w:type="dxa"/>
        <w:tblLayout w:type="fixed"/>
        <w:tblLook w:val="0400" w:firstRow="0" w:lastRow="0" w:firstColumn="0" w:lastColumn="0" w:noHBand="0" w:noVBand="1"/>
      </w:tblPr>
      <w:tblGrid>
        <w:gridCol w:w="2385"/>
        <w:gridCol w:w="6570"/>
      </w:tblGrid>
      <w:tr w:rsidR="00222E1D" w14:paraId="448E4FA5" w14:textId="77777777">
        <w:tc>
          <w:tcPr>
            <w:tcW w:w="23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09765829" w14:textId="77777777" w:rsidR="00222E1D" w:rsidRDefault="0009315D">
            <w:pPr>
              <w:jc w:val="center"/>
              <w:rPr>
                <w:rFonts w:ascii="Times New Roman" w:eastAsia="Times New Roman" w:hAnsi="Times New Roman" w:cs="Times New Roman"/>
              </w:rPr>
            </w:pPr>
            <w:r>
              <w:rPr>
                <w:b/>
                <w:sz w:val="22"/>
                <w:szCs w:val="22"/>
              </w:rPr>
              <w:t>Generic Capability</w:t>
            </w:r>
          </w:p>
        </w:tc>
        <w:tc>
          <w:tcPr>
            <w:tcW w:w="657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47A575C5" w14:textId="77777777" w:rsidR="00222E1D" w:rsidRDefault="0009315D">
            <w:pPr>
              <w:rPr>
                <w:rFonts w:ascii="Times New Roman" w:eastAsia="Times New Roman" w:hAnsi="Times New Roman" w:cs="Times New Roman"/>
              </w:rPr>
            </w:pPr>
            <w:r>
              <w:rPr>
                <w:b/>
                <w:sz w:val="22"/>
                <w:szCs w:val="22"/>
              </w:rPr>
              <w:t>Descriptor</w:t>
            </w:r>
          </w:p>
        </w:tc>
      </w:tr>
      <w:tr w:rsidR="00222E1D" w14:paraId="3CF99555" w14:textId="77777777">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9515A" w14:textId="77777777" w:rsidR="00222E1D" w:rsidRDefault="0009315D">
            <w:pPr>
              <w:rPr>
                <w:rFonts w:ascii="Times New Roman" w:eastAsia="Times New Roman" w:hAnsi="Times New Roman" w:cs="Times New Roman"/>
              </w:rPr>
            </w:pPr>
            <w:r>
              <w:rPr>
                <w:sz w:val="22"/>
                <w:szCs w:val="22"/>
              </w:rPr>
              <w:t>Business Acumen</w:t>
            </w:r>
          </w:p>
        </w:tc>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05575" w14:textId="77777777" w:rsidR="00222E1D" w:rsidRDefault="0009315D">
            <w:pPr>
              <w:numPr>
                <w:ilvl w:val="0"/>
                <w:numId w:val="5"/>
              </w:numPr>
            </w:pPr>
            <w:r>
              <w:rPr>
                <w:sz w:val="22"/>
                <w:szCs w:val="22"/>
              </w:rPr>
              <w:t>Deliver in year service plan (1 year)</w:t>
            </w:r>
          </w:p>
          <w:p w14:paraId="1A4BC874" w14:textId="77777777" w:rsidR="00222E1D" w:rsidRDefault="0009315D">
            <w:pPr>
              <w:numPr>
                <w:ilvl w:val="0"/>
                <w:numId w:val="5"/>
              </w:numPr>
              <w:rPr>
                <w:sz w:val="22"/>
                <w:szCs w:val="22"/>
              </w:rPr>
            </w:pPr>
            <w:r>
              <w:rPr>
                <w:sz w:val="22"/>
                <w:szCs w:val="22"/>
                <w:highlight w:val="white"/>
              </w:rPr>
              <w:t>Effective contract and supplier management</w:t>
            </w:r>
          </w:p>
          <w:p w14:paraId="66637D80" w14:textId="77777777" w:rsidR="00222E1D" w:rsidRDefault="0009315D">
            <w:pPr>
              <w:numPr>
                <w:ilvl w:val="0"/>
                <w:numId w:val="5"/>
              </w:numPr>
              <w:rPr>
                <w:sz w:val="22"/>
                <w:szCs w:val="22"/>
              </w:rPr>
            </w:pPr>
            <w:r>
              <w:rPr>
                <w:sz w:val="22"/>
                <w:szCs w:val="22"/>
              </w:rPr>
              <w:t>Meet budget, savings and income targets</w:t>
            </w:r>
          </w:p>
        </w:tc>
      </w:tr>
    </w:tbl>
    <w:p w14:paraId="4B99056E" w14:textId="77777777" w:rsidR="00222E1D" w:rsidRDefault="00222E1D">
      <w:pPr>
        <w:pBdr>
          <w:top w:val="nil"/>
          <w:left w:val="nil"/>
          <w:bottom w:val="nil"/>
          <w:right w:val="nil"/>
          <w:between w:val="nil"/>
        </w:pBdr>
        <w:rPr>
          <w:sz w:val="22"/>
          <w:szCs w:val="22"/>
        </w:rPr>
      </w:pPr>
    </w:p>
    <w:p w14:paraId="36770317" w14:textId="77777777" w:rsidR="00222E1D" w:rsidRDefault="0009315D">
      <w:pPr>
        <w:numPr>
          <w:ilvl w:val="0"/>
          <w:numId w:val="8"/>
        </w:numPr>
        <w:pBdr>
          <w:top w:val="nil"/>
          <w:left w:val="nil"/>
          <w:bottom w:val="nil"/>
          <w:right w:val="nil"/>
          <w:between w:val="nil"/>
        </w:pBdr>
        <w:rPr>
          <w:sz w:val="22"/>
          <w:szCs w:val="22"/>
        </w:rPr>
      </w:pPr>
      <w:r>
        <w:rPr>
          <w:sz w:val="22"/>
          <w:szCs w:val="22"/>
        </w:rPr>
        <w:t>Contribute to the operational planning of the service with the commissioning team</w:t>
      </w:r>
    </w:p>
    <w:p w14:paraId="4F5C123B" w14:textId="77777777" w:rsidR="00222E1D" w:rsidRDefault="0009315D">
      <w:pPr>
        <w:numPr>
          <w:ilvl w:val="0"/>
          <w:numId w:val="8"/>
        </w:numPr>
        <w:pBdr>
          <w:top w:val="nil"/>
          <w:left w:val="nil"/>
          <w:bottom w:val="nil"/>
          <w:right w:val="nil"/>
          <w:between w:val="nil"/>
        </w:pBdr>
        <w:rPr>
          <w:sz w:val="22"/>
          <w:szCs w:val="22"/>
        </w:rPr>
      </w:pPr>
      <w:r>
        <w:rPr>
          <w:sz w:val="22"/>
          <w:szCs w:val="22"/>
        </w:rPr>
        <w:t>Ensure effective contract management arrangements are in place</w:t>
      </w:r>
    </w:p>
    <w:p w14:paraId="5A92E806" w14:textId="77777777" w:rsidR="00222E1D" w:rsidRDefault="0009315D">
      <w:pPr>
        <w:numPr>
          <w:ilvl w:val="0"/>
          <w:numId w:val="2"/>
        </w:numPr>
      </w:pPr>
      <w:r>
        <w:rPr>
          <w:sz w:val="22"/>
          <w:szCs w:val="22"/>
        </w:rPr>
        <w:t>Manage costs down, deliver savings and income targets (as applicable)</w:t>
      </w:r>
    </w:p>
    <w:p w14:paraId="1299C43A" w14:textId="77777777" w:rsidR="00222E1D" w:rsidRDefault="00222E1D">
      <w:pPr>
        <w:ind w:left="720"/>
        <w:rPr>
          <w:b/>
        </w:rPr>
      </w:pPr>
    </w:p>
    <w:tbl>
      <w:tblPr>
        <w:tblStyle w:val="a2"/>
        <w:tblW w:w="9195" w:type="dxa"/>
        <w:tblLayout w:type="fixed"/>
        <w:tblLook w:val="0400" w:firstRow="0" w:lastRow="0" w:firstColumn="0" w:lastColumn="0" w:noHBand="0" w:noVBand="1"/>
      </w:tblPr>
      <w:tblGrid>
        <w:gridCol w:w="2385"/>
        <w:gridCol w:w="6810"/>
      </w:tblGrid>
      <w:tr w:rsidR="00222E1D" w14:paraId="3F4F941F" w14:textId="77777777">
        <w:tc>
          <w:tcPr>
            <w:tcW w:w="23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708A07EE" w14:textId="77777777" w:rsidR="00222E1D" w:rsidRDefault="0009315D">
            <w:pPr>
              <w:jc w:val="center"/>
              <w:rPr>
                <w:rFonts w:ascii="Times New Roman" w:eastAsia="Times New Roman" w:hAnsi="Times New Roman" w:cs="Times New Roman"/>
              </w:rPr>
            </w:pPr>
            <w:r>
              <w:rPr>
                <w:b/>
                <w:sz w:val="22"/>
                <w:szCs w:val="22"/>
              </w:rPr>
              <w:t>Generic Capability</w:t>
            </w:r>
          </w:p>
        </w:tc>
        <w:tc>
          <w:tcPr>
            <w:tcW w:w="681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89BCB26" w14:textId="77777777" w:rsidR="00222E1D" w:rsidRDefault="0009315D">
            <w:pPr>
              <w:rPr>
                <w:rFonts w:ascii="Times New Roman" w:eastAsia="Times New Roman" w:hAnsi="Times New Roman" w:cs="Times New Roman"/>
              </w:rPr>
            </w:pPr>
            <w:r>
              <w:rPr>
                <w:b/>
                <w:sz w:val="22"/>
                <w:szCs w:val="22"/>
              </w:rPr>
              <w:t>Descriptor</w:t>
            </w:r>
          </w:p>
        </w:tc>
      </w:tr>
      <w:tr w:rsidR="00222E1D" w14:paraId="2AA3E8EA" w14:textId="77777777">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CF1A3" w14:textId="77777777" w:rsidR="00222E1D" w:rsidRDefault="0009315D">
            <w:pPr>
              <w:rPr>
                <w:sz w:val="22"/>
                <w:szCs w:val="22"/>
              </w:rPr>
            </w:pPr>
            <w:r>
              <w:rPr>
                <w:sz w:val="22"/>
                <w:szCs w:val="22"/>
              </w:rPr>
              <w:t>Performance &amp; standards</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DD7E7" w14:textId="77777777" w:rsidR="00222E1D" w:rsidRDefault="0009315D">
            <w:pPr>
              <w:numPr>
                <w:ilvl w:val="0"/>
                <w:numId w:val="11"/>
              </w:numPr>
              <w:rPr>
                <w:sz w:val="22"/>
                <w:szCs w:val="22"/>
                <w:highlight w:val="white"/>
              </w:rPr>
            </w:pPr>
            <w:r>
              <w:rPr>
                <w:sz w:val="22"/>
                <w:szCs w:val="22"/>
                <w:highlight w:val="white"/>
              </w:rPr>
              <w:t>Statutory compliance</w:t>
            </w:r>
          </w:p>
          <w:p w14:paraId="0F211361" w14:textId="77777777" w:rsidR="00222E1D" w:rsidRDefault="0009315D">
            <w:pPr>
              <w:numPr>
                <w:ilvl w:val="0"/>
                <w:numId w:val="11"/>
              </w:numPr>
              <w:rPr>
                <w:sz w:val="22"/>
                <w:szCs w:val="22"/>
                <w:highlight w:val="white"/>
              </w:rPr>
            </w:pPr>
            <w:r>
              <w:rPr>
                <w:sz w:val="22"/>
                <w:szCs w:val="22"/>
                <w:highlight w:val="white"/>
              </w:rPr>
              <w:t>Professional practice</w:t>
            </w:r>
          </w:p>
          <w:p w14:paraId="71A4351D" w14:textId="77777777" w:rsidR="00222E1D" w:rsidRDefault="0009315D">
            <w:pPr>
              <w:numPr>
                <w:ilvl w:val="0"/>
                <w:numId w:val="11"/>
              </w:numPr>
              <w:rPr>
                <w:sz w:val="22"/>
                <w:szCs w:val="22"/>
                <w:highlight w:val="white"/>
              </w:rPr>
            </w:pPr>
            <w:r>
              <w:rPr>
                <w:sz w:val="22"/>
                <w:szCs w:val="22"/>
                <w:highlight w:val="white"/>
              </w:rPr>
              <w:t>Procedure compliance</w:t>
            </w:r>
          </w:p>
        </w:tc>
      </w:tr>
    </w:tbl>
    <w:p w14:paraId="4DDBEF00" w14:textId="77777777" w:rsidR="00222E1D" w:rsidRDefault="00222E1D">
      <w:pPr>
        <w:rPr>
          <w:b/>
          <w:sz w:val="22"/>
          <w:szCs w:val="22"/>
        </w:rPr>
      </w:pPr>
    </w:p>
    <w:p w14:paraId="1D1B7CF0" w14:textId="77777777" w:rsidR="00222E1D" w:rsidRDefault="0009315D">
      <w:pPr>
        <w:numPr>
          <w:ilvl w:val="0"/>
          <w:numId w:val="3"/>
        </w:numPr>
        <w:pBdr>
          <w:top w:val="nil"/>
          <w:left w:val="nil"/>
          <w:bottom w:val="nil"/>
          <w:right w:val="nil"/>
          <w:between w:val="nil"/>
        </w:pBdr>
        <w:rPr>
          <w:sz w:val="22"/>
          <w:szCs w:val="22"/>
        </w:rPr>
      </w:pPr>
      <w:r>
        <w:rPr>
          <w:sz w:val="22"/>
          <w:szCs w:val="22"/>
        </w:rPr>
        <w:t>Execute the statutory or regulatory duties that are in place and delivered across the team.</w:t>
      </w:r>
    </w:p>
    <w:p w14:paraId="6A22A89D" w14:textId="77777777" w:rsidR="00222E1D" w:rsidRDefault="0009315D">
      <w:pPr>
        <w:numPr>
          <w:ilvl w:val="0"/>
          <w:numId w:val="3"/>
        </w:numPr>
        <w:pBdr>
          <w:top w:val="nil"/>
          <w:left w:val="nil"/>
          <w:bottom w:val="nil"/>
          <w:right w:val="nil"/>
          <w:between w:val="nil"/>
        </w:pBdr>
        <w:rPr>
          <w:sz w:val="22"/>
          <w:szCs w:val="22"/>
        </w:rPr>
      </w:pPr>
      <w:r>
        <w:rPr>
          <w:sz w:val="22"/>
          <w:szCs w:val="22"/>
        </w:rPr>
        <w:t>Ensure the safe operation of the business and compliance with appropriate regulations and legislation.</w:t>
      </w:r>
    </w:p>
    <w:p w14:paraId="5772824C" w14:textId="77777777" w:rsidR="00222E1D" w:rsidRDefault="0009315D">
      <w:pPr>
        <w:numPr>
          <w:ilvl w:val="0"/>
          <w:numId w:val="8"/>
        </w:numPr>
        <w:rPr>
          <w:sz w:val="22"/>
          <w:szCs w:val="22"/>
        </w:rPr>
      </w:pPr>
      <w:r>
        <w:rPr>
          <w:sz w:val="22"/>
          <w:szCs w:val="22"/>
        </w:rPr>
        <w:t xml:space="preserve">Execute the relevant policies and procedures to ensure the outcomes are delivered. </w:t>
      </w:r>
    </w:p>
    <w:p w14:paraId="3461D779" w14:textId="77777777" w:rsidR="00222E1D" w:rsidRDefault="00222E1D">
      <w:pPr>
        <w:rPr>
          <w:sz w:val="22"/>
          <w:szCs w:val="22"/>
        </w:rPr>
      </w:pPr>
    </w:p>
    <w:p w14:paraId="3CF2D8B6" w14:textId="77777777" w:rsidR="00222E1D" w:rsidRDefault="00222E1D">
      <w:pPr>
        <w:rPr>
          <w:b/>
        </w:rPr>
      </w:pPr>
    </w:p>
    <w:tbl>
      <w:tblPr>
        <w:tblStyle w:val="a3"/>
        <w:tblW w:w="9195" w:type="dxa"/>
        <w:tblLayout w:type="fixed"/>
        <w:tblLook w:val="0400" w:firstRow="0" w:lastRow="0" w:firstColumn="0" w:lastColumn="0" w:noHBand="0" w:noVBand="1"/>
      </w:tblPr>
      <w:tblGrid>
        <w:gridCol w:w="2385"/>
        <w:gridCol w:w="6810"/>
      </w:tblGrid>
      <w:tr w:rsidR="00222E1D" w14:paraId="16F1BCBB" w14:textId="77777777">
        <w:tc>
          <w:tcPr>
            <w:tcW w:w="23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68D9ED68" w14:textId="77777777" w:rsidR="00222E1D" w:rsidRDefault="0009315D">
            <w:pPr>
              <w:jc w:val="center"/>
              <w:rPr>
                <w:rFonts w:ascii="Times New Roman" w:eastAsia="Times New Roman" w:hAnsi="Times New Roman" w:cs="Times New Roman"/>
              </w:rPr>
            </w:pPr>
            <w:r>
              <w:rPr>
                <w:b/>
                <w:sz w:val="22"/>
                <w:szCs w:val="22"/>
              </w:rPr>
              <w:lastRenderedPageBreak/>
              <w:t>Generic Capability</w:t>
            </w:r>
          </w:p>
        </w:tc>
        <w:tc>
          <w:tcPr>
            <w:tcW w:w="681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4A0134A" w14:textId="77777777" w:rsidR="00222E1D" w:rsidRDefault="0009315D">
            <w:pPr>
              <w:rPr>
                <w:rFonts w:ascii="Times New Roman" w:eastAsia="Times New Roman" w:hAnsi="Times New Roman" w:cs="Times New Roman"/>
              </w:rPr>
            </w:pPr>
            <w:r>
              <w:rPr>
                <w:b/>
                <w:sz w:val="22"/>
                <w:szCs w:val="22"/>
              </w:rPr>
              <w:t>Descriptor</w:t>
            </w:r>
          </w:p>
        </w:tc>
      </w:tr>
      <w:tr w:rsidR="00222E1D" w14:paraId="55CDB587" w14:textId="77777777">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3A0E4" w14:textId="77777777" w:rsidR="00222E1D" w:rsidRDefault="0009315D">
            <w:pPr>
              <w:rPr>
                <w:sz w:val="22"/>
                <w:szCs w:val="22"/>
              </w:rPr>
            </w:pPr>
            <w:r>
              <w:rPr>
                <w:sz w:val="22"/>
                <w:szCs w:val="22"/>
              </w:rPr>
              <w:t>Operational management</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7F05C" w14:textId="77777777" w:rsidR="00222E1D" w:rsidRDefault="0009315D">
            <w:pPr>
              <w:numPr>
                <w:ilvl w:val="0"/>
                <w:numId w:val="11"/>
              </w:numPr>
              <w:rPr>
                <w:rFonts w:ascii="Noto Sans Symbols" w:eastAsia="Noto Sans Symbols" w:hAnsi="Noto Sans Symbols" w:cs="Noto Sans Symbols"/>
                <w:sz w:val="20"/>
                <w:szCs w:val="20"/>
              </w:rPr>
            </w:pPr>
            <w:r>
              <w:rPr>
                <w:sz w:val="22"/>
                <w:szCs w:val="22"/>
              </w:rPr>
              <w:t>Deliver operational performance objectives</w:t>
            </w:r>
          </w:p>
          <w:p w14:paraId="4AD7B14E" w14:textId="77777777" w:rsidR="00222E1D" w:rsidRDefault="0009315D">
            <w:pPr>
              <w:numPr>
                <w:ilvl w:val="0"/>
                <w:numId w:val="11"/>
              </w:numPr>
              <w:rPr>
                <w:rFonts w:ascii="Noto Sans Symbols" w:eastAsia="Noto Sans Symbols" w:hAnsi="Noto Sans Symbols" w:cs="Noto Sans Symbols"/>
                <w:sz w:val="20"/>
                <w:szCs w:val="20"/>
                <w:highlight w:val="white"/>
              </w:rPr>
            </w:pPr>
            <w:r>
              <w:rPr>
                <w:sz w:val="22"/>
                <w:szCs w:val="22"/>
              </w:rPr>
              <w:t>Manage the workforce</w:t>
            </w:r>
          </w:p>
          <w:p w14:paraId="4DA91408" w14:textId="77777777" w:rsidR="00222E1D" w:rsidRDefault="0009315D">
            <w:pPr>
              <w:numPr>
                <w:ilvl w:val="0"/>
                <w:numId w:val="11"/>
              </w:numPr>
              <w:rPr>
                <w:sz w:val="22"/>
                <w:szCs w:val="22"/>
              </w:rPr>
            </w:pPr>
            <w:r>
              <w:rPr>
                <w:sz w:val="22"/>
                <w:szCs w:val="22"/>
              </w:rPr>
              <w:t>Deliver continuous improvement plans</w:t>
            </w:r>
          </w:p>
        </w:tc>
      </w:tr>
    </w:tbl>
    <w:p w14:paraId="0FB78278" w14:textId="77777777" w:rsidR="00222E1D" w:rsidRDefault="00222E1D">
      <w:pPr>
        <w:pBdr>
          <w:top w:val="nil"/>
          <w:left w:val="nil"/>
          <w:bottom w:val="nil"/>
          <w:right w:val="nil"/>
          <w:between w:val="nil"/>
        </w:pBdr>
        <w:rPr>
          <w:b/>
          <w:sz w:val="22"/>
          <w:szCs w:val="22"/>
        </w:rPr>
      </w:pPr>
    </w:p>
    <w:p w14:paraId="6CE05029" w14:textId="77777777" w:rsidR="00222E1D" w:rsidRDefault="0009315D">
      <w:pPr>
        <w:numPr>
          <w:ilvl w:val="0"/>
          <w:numId w:val="8"/>
        </w:numPr>
        <w:rPr>
          <w:sz w:val="22"/>
          <w:szCs w:val="22"/>
        </w:rPr>
      </w:pPr>
      <w:r>
        <w:rPr>
          <w:sz w:val="22"/>
          <w:szCs w:val="22"/>
        </w:rPr>
        <w:t>Meet the service key business measures for the service</w:t>
      </w:r>
    </w:p>
    <w:p w14:paraId="4AC79561" w14:textId="77777777" w:rsidR="00222E1D" w:rsidRDefault="0009315D">
      <w:pPr>
        <w:numPr>
          <w:ilvl w:val="0"/>
          <w:numId w:val="8"/>
        </w:numPr>
        <w:pBdr>
          <w:top w:val="nil"/>
          <w:left w:val="nil"/>
          <w:bottom w:val="nil"/>
          <w:right w:val="nil"/>
          <w:between w:val="nil"/>
        </w:pBdr>
        <w:rPr>
          <w:sz w:val="22"/>
          <w:szCs w:val="22"/>
        </w:rPr>
      </w:pPr>
      <w:r>
        <w:rPr>
          <w:sz w:val="22"/>
          <w:szCs w:val="22"/>
        </w:rPr>
        <w:t>Manage costs down through operational improvement</w:t>
      </w:r>
    </w:p>
    <w:p w14:paraId="556A2375" w14:textId="77777777" w:rsidR="00222E1D" w:rsidRDefault="0009315D">
      <w:pPr>
        <w:numPr>
          <w:ilvl w:val="0"/>
          <w:numId w:val="8"/>
        </w:numPr>
        <w:rPr>
          <w:sz w:val="22"/>
          <w:szCs w:val="22"/>
        </w:rPr>
      </w:pPr>
      <w:r>
        <w:rPr>
          <w:sz w:val="22"/>
          <w:szCs w:val="22"/>
        </w:rPr>
        <w:t>Manage and allocate resources to meet key business measures</w:t>
      </w:r>
    </w:p>
    <w:p w14:paraId="7BCF8D36" w14:textId="77777777" w:rsidR="00222E1D" w:rsidRDefault="0009315D">
      <w:pPr>
        <w:numPr>
          <w:ilvl w:val="0"/>
          <w:numId w:val="8"/>
        </w:numPr>
        <w:pBdr>
          <w:top w:val="nil"/>
          <w:left w:val="nil"/>
          <w:bottom w:val="nil"/>
          <w:right w:val="nil"/>
          <w:between w:val="nil"/>
        </w:pBdr>
        <w:rPr>
          <w:sz w:val="22"/>
          <w:szCs w:val="22"/>
        </w:rPr>
      </w:pPr>
      <w:r>
        <w:rPr>
          <w:sz w:val="22"/>
          <w:szCs w:val="22"/>
        </w:rPr>
        <w:t>Use data and insight to improve service performance</w:t>
      </w:r>
      <w:r>
        <w:rPr>
          <w:sz w:val="22"/>
          <w:szCs w:val="22"/>
        </w:rPr>
        <w:br/>
      </w:r>
    </w:p>
    <w:p w14:paraId="30F45DE5" w14:textId="77777777" w:rsidR="00222E1D" w:rsidRDefault="0009315D">
      <w:pPr>
        <w:rPr>
          <w:b/>
        </w:rPr>
      </w:pPr>
      <w:r>
        <w:rPr>
          <w:b/>
          <w:sz w:val="22"/>
          <w:szCs w:val="22"/>
        </w:rPr>
        <w:t>Generic leadership competencies</w:t>
      </w:r>
    </w:p>
    <w:p w14:paraId="1FC39945" w14:textId="77777777" w:rsidR="00222E1D" w:rsidRDefault="00222E1D">
      <w:pPr>
        <w:rPr>
          <w:rFonts w:ascii="Times New Roman" w:eastAsia="Times New Roman" w:hAnsi="Times New Roman" w:cs="Times New Roman"/>
        </w:rPr>
      </w:pPr>
    </w:p>
    <w:tbl>
      <w:tblPr>
        <w:tblStyle w:val="a4"/>
        <w:tblW w:w="9195" w:type="dxa"/>
        <w:tblLayout w:type="fixed"/>
        <w:tblLook w:val="0400" w:firstRow="0" w:lastRow="0" w:firstColumn="0" w:lastColumn="0" w:noHBand="0" w:noVBand="1"/>
      </w:tblPr>
      <w:tblGrid>
        <w:gridCol w:w="2610"/>
        <w:gridCol w:w="6585"/>
      </w:tblGrid>
      <w:tr w:rsidR="00222E1D" w14:paraId="4F01596F" w14:textId="77777777">
        <w:tc>
          <w:tcPr>
            <w:tcW w:w="261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38EB5977" w14:textId="77777777" w:rsidR="00222E1D" w:rsidRDefault="0009315D">
            <w:pPr>
              <w:rPr>
                <w:rFonts w:ascii="Times New Roman" w:eastAsia="Times New Roman" w:hAnsi="Times New Roman" w:cs="Times New Roman"/>
              </w:rPr>
            </w:pPr>
            <w:r>
              <w:rPr>
                <w:b/>
                <w:sz w:val="22"/>
                <w:szCs w:val="22"/>
              </w:rPr>
              <w:t>Capability</w:t>
            </w:r>
          </w:p>
        </w:tc>
        <w:tc>
          <w:tcPr>
            <w:tcW w:w="65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6B99BB5A" w14:textId="77777777" w:rsidR="00222E1D" w:rsidRDefault="0009315D">
            <w:pPr>
              <w:rPr>
                <w:rFonts w:ascii="Times New Roman" w:eastAsia="Times New Roman" w:hAnsi="Times New Roman" w:cs="Times New Roman"/>
              </w:rPr>
            </w:pPr>
            <w:r>
              <w:rPr>
                <w:b/>
                <w:sz w:val="22"/>
                <w:szCs w:val="22"/>
              </w:rPr>
              <w:t>Descriptor</w:t>
            </w:r>
          </w:p>
        </w:tc>
      </w:tr>
      <w:tr w:rsidR="00222E1D" w14:paraId="0AB5ACE8" w14:textId="77777777">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B1018" w14:textId="77777777" w:rsidR="00222E1D" w:rsidRDefault="0009315D">
            <w:pPr>
              <w:rPr>
                <w:rFonts w:ascii="Times New Roman" w:eastAsia="Times New Roman" w:hAnsi="Times New Roman" w:cs="Times New Roman"/>
              </w:rPr>
            </w:pPr>
            <w:r>
              <w:rPr>
                <w:sz w:val="22"/>
                <w:szCs w:val="22"/>
              </w:rPr>
              <w:t>People Management</w:t>
            </w:r>
          </w:p>
        </w:tc>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BDA0A" w14:textId="77777777" w:rsidR="00222E1D" w:rsidRDefault="0009315D">
            <w:pPr>
              <w:numPr>
                <w:ilvl w:val="0"/>
                <w:numId w:val="6"/>
              </w:numPr>
              <w:rPr>
                <w:sz w:val="22"/>
                <w:szCs w:val="22"/>
              </w:rPr>
            </w:pPr>
            <w:r>
              <w:rPr>
                <w:sz w:val="22"/>
                <w:szCs w:val="22"/>
              </w:rPr>
              <w:t>Workforce development</w:t>
            </w:r>
          </w:p>
          <w:p w14:paraId="559D6363" w14:textId="77777777" w:rsidR="00222E1D" w:rsidRDefault="0009315D">
            <w:pPr>
              <w:numPr>
                <w:ilvl w:val="0"/>
                <w:numId w:val="6"/>
              </w:numPr>
              <w:rPr>
                <w:sz w:val="22"/>
                <w:szCs w:val="22"/>
              </w:rPr>
            </w:pPr>
            <w:r>
              <w:rPr>
                <w:sz w:val="22"/>
                <w:szCs w:val="22"/>
              </w:rPr>
              <w:t>Workforce planning</w:t>
            </w:r>
          </w:p>
        </w:tc>
      </w:tr>
    </w:tbl>
    <w:p w14:paraId="0562CB0E" w14:textId="77777777" w:rsidR="00222E1D" w:rsidRDefault="00222E1D">
      <w:pPr>
        <w:rPr>
          <w:sz w:val="22"/>
          <w:szCs w:val="22"/>
        </w:rPr>
      </w:pPr>
    </w:p>
    <w:p w14:paraId="3F4D7929" w14:textId="77777777" w:rsidR="00222E1D" w:rsidRDefault="0009315D">
      <w:pPr>
        <w:numPr>
          <w:ilvl w:val="0"/>
          <w:numId w:val="4"/>
        </w:numPr>
      </w:pPr>
      <w:r>
        <w:rPr>
          <w:sz w:val="22"/>
          <w:szCs w:val="22"/>
        </w:rPr>
        <w:t xml:space="preserve">Recruit and ensure effective onboarding of team members </w:t>
      </w:r>
    </w:p>
    <w:p w14:paraId="370EE7D1" w14:textId="77777777" w:rsidR="00222E1D" w:rsidRDefault="0009315D">
      <w:pPr>
        <w:numPr>
          <w:ilvl w:val="0"/>
          <w:numId w:val="4"/>
        </w:numPr>
        <w:rPr>
          <w:sz w:val="22"/>
          <w:szCs w:val="22"/>
        </w:rPr>
      </w:pPr>
      <w:r>
        <w:rPr>
          <w:sz w:val="22"/>
          <w:szCs w:val="22"/>
        </w:rPr>
        <w:t>Retain and attract the required capabilities of the team through effective talent management</w:t>
      </w:r>
    </w:p>
    <w:p w14:paraId="5AE5C68A" w14:textId="77777777" w:rsidR="00222E1D" w:rsidRDefault="0009315D">
      <w:pPr>
        <w:numPr>
          <w:ilvl w:val="0"/>
          <w:numId w:val="4"/>
        </w:numPr>
        <w:rPr>
          <w:sz w:val="22"/>
          <w:szCs w:val="22"/>
        </w:rPr>
      </w:pPr>
      <w:r>
        <w:rPr>
          <w:sz w:val="22"/>
          <w:szCs w:val="22"/>
        </w:rPr>
        <w:t>Set and deliver stretching performance objectives</w:t>
      </w:r>
    </w:p>
    <w:p w14:paraId="4CF42053" w14:textId="77777777" w:rsidR="00222E1D" w:rsidRDefault="0009315D">
      <w:pPr>
        <w:numPr>
          <w:ilvl w:val="0"/>
          <w:numId w:val="4"/>
        </w:numPr>
        <w:rPr>
          <w:sz w:val="22"/>
          <w:szCs w:val="22"/>
        </w:rPr>
      </w:pPr>
      <w:r>
        <w:rPr>
          <w:sz w:val="22"/>
          <w:szCs w:val="22"/>
        </w:rPr>
        <w:t>Undertake annual appraisals with the team</w:t>
      </w:r>
    </w:p>
    <w:p w14:paraId="55AFEDF2" w14:textId="77777777" w:rsidR="00222E1D" w:rsidRDefault="0009315D">
      <w:pPr>
        <w:numPr>
          <w:ilvl w:val="0"/>
          <w:numId w:val="4"/>
        </w:numPr>
      </w:pPr>
      <w:r>
        <w:rPr>
          <w:sz w:val="22"/>
          <w:szCs w:val="22"/>
        </w:rPr>
        <w:t>Undertake regular 1:1 sessions throughout the year to review performance against objectives</w:t>
      </w:r>
    </w:p>
    <w:p w14:paraId="297DE1CA" w14:textId="77777777" w:rsidR="00222E1D" w:rsidRDefault="0009315D">
      <w:pPr>
        <w:numPr>
          <w:ilvl w:val="0"/>
          <w:numId w:val="9"/>
        </w:numPr>
        <w:rPr>
          <w:sz w:val="22"/>
          <w:szCs w:val="22"/>
        </w:rPr>
      </w:pPr>
      <w:r>
        <w:rPr>
          <w:sz w:val="22"/>
          <w:szCs w:val="22"/>
        </w:rPr>
        <w:t>Manage and support teams through organisational change</w:t>
      </w:r>
    </w:p>
    <w:p w14:paraId="34CE0A41" w14:textId="77777777" w:rsidR="00222E1D" w:rsidRDefault="00222E1D">
      <w:pPr>
        <w:rPr>
          <w:sz w:val="22"/>
          <w:szCs w:val="22"/>
        </w:rPr>
      </w:pPr>
    </w:p>
    <w:tbl>
      <w:tblPr>
        <w:tblStyle w:val="a5"/>
        <w:tblW w:w="9195" w:type="dxa"/>
        <w:tblLayout w:type="fixed"/>
        <w:tblLook w:val="0400" w:firstRow="0" w:lastRow="0" w:firstColumn="0" w:lastColumn="0" w:noHBand="0" w:noVBand="1"/>
      </w:tblPr>
      <w:tblGrid>
        <w:gridCol w:w="2610"/>
        <w:gridCol w:w="6585"/>
      </w:tblGrid>
      <w:tr w:rsidR="00222E1D" w14:paraId="413A7548" w14:textId="77777777">
        <w:tc>
          <w:tcPr>
            <w:tcW w:w="261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05E181BF" w14:textId="77777777" w:rsidR="00222E1D" w:rsidRDefault="0009315D">
            <w:pPr>
              <w:rPr>
                <w:rFonts w:ascii="Times New Roman" w:eastAsia="Times New Roman" w:hAnsi="Times New Roman" w:cs="Times New Roman"/>
              </w:rPr>
            </w:pPr>
            <w:r>
              <w:rPr>
                <w:b/>
                <w:sz w:val="22"/>
                <w:szCs w:val="22"/>
              </w:rPr>
              <w:t>Capability</w:t>
            </w:r>
          </w:p>
        </w:tc>
        <w:tc>
          <w:tcPr>
            <w:tcW w:w="65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376F1E79" w14:textId="77777777" w:rsidR="00222E1D" w:rsidRDefault="0009315D">
            <w:pPr>
              <w:rPr>
                <w:rFonts w:ascii="Times New Roman" w:eastAsia="Times New Roman" w:hAnsi="Times New Roman" w:cs="Times New Roman"/>
              </w:rPr>
            </w:pPr>
            <w:r>
              <w:rPr>
                <w:b/>
                <w:sz w:val="22"/>
                <w:szCs w:val="22"/>
              </w:rPr>
              <w:t>Descriptor</w:t>
            </w:r>
          </w:p>
        </w:tc>
      </w:tr>
      <w:tr w:rsidR="00222E1D" w14:paraId="2A6E2DAE" w14:textId="77777777">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F2E84" w14:textId="77777777" w:rsidR="00222E1D" w:rsidRDefault="0009315D">
            <w:pPr>
              <w:rPr>
                <w:rFonts w:ascii="Times New Roman" w:eastAsia="Times New Roman" w:hAnsi="Times New Roman" w:cs="Times New Roman"/>
              </w:rPr>
            </w:pPr>
            <w:r>
              <w:rPr>
                <w:sz w:val="22"/>
                <w:szCs w:val="22"/>
              </w:rPr>
              <w:t>Management of resources &amp; planning</w:t>
            </w:r>
          </w:p>
        </w:tc>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95266" w14:textId="77777777" w:rsidR="00222E1D" w:rsidRDefault="0009315D">
            <w:pPr>
              <w:numPr>
                <w:ilvl w:val="0"/>
                <w:numId w:val="1"/>
              </w:numPr>
              <w:rPr>
                <w:sz w:val="22"/>
                <w:szCs w:val="22"/>
              </w:rPr>
            </w:pPr>
            <w:r>
              <w:rPr>
                <w:sz w:val="22"/>
                <w:szCs w:val="22"/>
              </w:rPr>
              <w:t>Monitors the service performance framework</w:t>
            </w:r>
          </w:p>
          <w:p w14:paraId="58D1160D" w14:textId="77777777" w:rsidR="00222E1D" w:rsidRDefault="0009315D">
            <w:pPr>
              <w:numPr>
                <w:ilvl w:val="0"/>
                <w:numId w:val="1"/>
              </w:numPr>
            </w:pPr>
            <w:r>
              <w:rPr>
                <w:sz w:val="22"/>
                <w:szCs w:val="22"/>
              </w:rPr>
              <w:t>Effective service design</w:t>
            </w:r>
          </w:p>
        </w:tc>
      </w:tr>
    </w:tbl>
    <w:p w14:paraId="62EBF3C5" w14:textId="77777777" w:rsidR="00222E1D" w:rsidRDefault="00222E1D"/>
    <w:p w14:paraId="06F8DBAB" w14:textId="77777777" w:rsidR="00222E1D" w:rsidRDefault="0009315D">
      <w:pPr>
        <w:numPr>
          <w:ilvl w:val="0"/>
          <w:numId w:val="4"/>
        </w:numPr>
      </w:pPr>
      <w:r>
        <w:rPr>
          <w:sz w:val="22"/>
          <w:szCs w:val="22"/>
        </w:rPr>
        <w:t>Plan, task, deploy and co-ordinate resources to meet changing operational needs as required</w:t>
      </w:r>
    </w:p>
    <w:p w14:paraId="0A153987" w14:textId="77777777" w:rsidR="00222E1D" w:rsidRDefault="0009315D">
      <w:pPr>
        <w:numPr>
          <w:ilvl w:val="0"/>
          <w:numId w:val="4"/>
        </w:numPr>
        <w:rPr>
          <w:sz w:val="22"/>
          <w:szCs w:val="22"/>
        </w:rPr>
      </w:pPr>
      <w:r>
        <w:rPr>
          <w:sz w:val="22"/>
          <w:szCs w:val="22"/>
        </w:rPr>
        <w:t>Monitor, plan and review team outcomes ensuring delivery of personal and team objectives</w:t>
      </w:r>
    </w:p>
    <w:p w14:paraId="60B71514" w14:textId="77777777" w:rsidR="00222E1D" w:rsidRDefault="0009315D">
      <w:pPr>
        <w:numPr>
          <w:ilvl w:val="0"/>
          <w:numId w:val="4"/>
        </w:numPr>
        <w:rPr>
          <w:sz w:val="22"/>
          <w:szCs w:val="22"/>
        </w:rPr>
      </w:pPr>
      <w:r>
        <w:rPr>
          <w:sz w:val="22"/>
          <w:szCs w:val="22"/>
        </w:rPr>
        <w:t>Hold regular meetings to inform teams of plans, priorities, budgets and expected outcomes</w:t>
      </w:r>
    </w:p>
    <w:p w14:paraId="6CEF34FA" w14:textId="77777777" w:rsidR="00222E1D" w:rsidRDefault="0009315D">
      <w:pPr>
        <w:numPr>
          <w:ilvl w:val="0"/>
          <w:numId w:val="4"/>
        </w:numPr>
      </w:pPr>
      <w:r>
        <w:rPr>
          <w:sz w:val="22"/>
          <w:szCs w:val="22"/>
        </w:rPr>
        <w:t>Identify the capacity of the delivery team through effective workforce planning.</w:t>
      </w:r>
    </w:p>
    <w:p w14:paraId="4FB7FC51" w14:textId="77777777" w:rsidR="00222E1D" w:rsidRDefault="0009315D">
      <w:pPr>
        <w:numPr>
          <w:ilvl w:val="0"/>
          <w:numId w:val="4"/>
        </w:numPr>
      </w:pPr>
      <w:r>
        <w:rPr>
          <w:sz w:val="22"/>
          <w:szCs w:val="22"/>
        </w:rPr>
        <w:t>Develop and implement integrated working across teams</w:t>
      </w:r>
    </w:p>
    <w:p w14:paraId="6D98A12B" w14:textId="77777777" w:rsidR="00222E1D" w:rsidRDefault="00222E1D">
      <w:pPr>
        <w:ind w:left="720"/>
      </w:pPr>
    </w:p>
    <w:tbl>
      <w:tblPr>
        <w:tblStyle w:val="a6"/>
        <w:tblW w:w="9195" w:type="dxa"/>
        <w:tblLayout w:type="fixed"/>
        <w:tblLook w:val="0400" w:firstRow="0" w:lastRow="0" w:firstColumn="0" w:lastColumn="0" w:noHBand="0" w:noVBand="1"/>
      </w:tblPr>
      <w:tblGrid>
        <w:gridCol w:w="2610"/>
        <w:gridCol w:w="6585"/>
      </w:tblGrid>
      <w:tr w:rsidR="00222E1D" w14:paraId="7EE57962" w14:textId="77777777">
        <w:tc>
          <w:tcPr>
            <w:tcW w:w="261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56402346" w14:textId="77777777" w:rsidR="00222E1D" w:rsidRDefault="0009315D">
            <w:pPr>
              <w:rPr>
                <w:rFonts w:ascii="Times New Roman" w:eastAsia="Times New Roman" w:hAnsi="Times New Roman" w:cs="Times New Roman"/>
              </w:rPr>
            </w:pPr>
            <w:r>
              <w:rPr>
                <w:b/>
                <w:sz w:val="22"/>
                <w:szCs w:val="22"/>
              </w:rPr>
              <w:t>Capability</w:t>
            </w:r>
          </w:p>
        </w:tc>
        <w:tc>
          <w:tcPr>
            <w:tcW w:w="6585"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14:paraId="46C646C0" w14:textId="77777777" w:rsidR="00222E1D" w:rsidRDefault="0009315D">
            <w:pPr>
              <w:rPr>
                <w:rFonts w:ascii="Times New Roman" w:eastAsia="Times New Roman" w:hAnsi="Times New Roman" w:cs="Times New Roman"/>
              </w:rPr>
            </w:pPr>
            <w:r>
              <w:rPr>
                <w:b/>
                <w:sz w:val="22"/>
                <w:szCs w:val="22"/>
              </w:rPr>
              <w:t>Descriptor</w:t>
            </w:r>
          </w:p>
        </w:tc>
      </w:tr>
      <w:tr w:rsidR="00222E1D" w14:paraId="74AB4199" w14:textId="77777777">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65EF" w14:textId="77777777" w:rsidR="00222E1D" w:rsidRDefault="0009315D">
            <w:pPr>
              <w:rPr>
                <w:rFonts w:ascii="Times New Roman" w:eastAsia="Times New Roman" w:hAnsi="Times New Roman" w:cs="Times New Roman"/>
              </w:rPr>
            </w:pPr>
            <w:r>
              <w:rPr>
                <w:sz w:val="22"/>
                <w:szCs w:val="22"/>
              </w:rPr>
              <w:t>Organisational leadership &amp; resilience</w:t>
            </w:r>
          </w:p>
        </w:tc>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65A64" w14:textId="77777777" w:rsidR="00222E1D" w:rsidRDefault="0009315D">
            <w:pPr>
              <w:numPr>
                <w:ilvl w:val="0"/>
                <w:numId w:val="10"/>
              </w:numPr>
            </w:pPr>
            <w:r>
              <w:rPr>
                <w:sz w:val="22"/>
                <w:szCs w:val="22"/>
              </w:rPr>
              <w:t>Deals with performance issues</w:t>
            </w:r>
          </w:p>
          <w:p w14:paraId="68738A45" w14:textId="77777777" w:rsidR="00222E1D" w:rsidRDefault="0009315D">
            <w:pPr>
              <w:numPr>
                <w:ilvl w:val="0"/>
                <w:numId w:val="10"/>
              </w:numPr>
              <w:rPr>
                <w:sz w:val="22"/>
                <w:szCs w:val="22"/>
              </w:rPr>
            </w:pPr>
            <w:r>
              <w:rPr>
                <w:sz w:val="22"/>
                <w:szCs w:val="22"/>
              </w:rPr>
              <w:t>Maintains business continuity</w:t>
            </w:r>
          </w:p>
          <w:p w14:paraId="647A9214" w14:textId="77777777" w:rsidR="00222E1D" w:rsidRDefault="0009315D">
            <w:pPr>
              <w:numPr>
                <w:ilvl w:val="0"/>
                <w:numId w:val="10"/>
              </w:numPr>
              <w:rPr>
                <w:sz w:val="22"/>
                <w:szCs w:val="22"/>
              </w:rPr>
            </w:pPr>
            <w:r>
              <w:rPr>
                <w:sz w:val="22"/>
                <w:szCs w:val="22"/>
              </w:rPr>
              <w:t>Role model of how we work principles</w:t>
            </w:r>
          </w:p>
          <w:p w14:paraId="2946DB82" w14:textId="77777777" w:rsidR="00222E1D" w:rsidRDefault="00222E1D">
            <w:pPr>
              <w:rPr>
                <w:sz w:val="22"/>
                <w:szCs w:val="22"/>
              </w:rPr>
            </w:pPr>
          </w:p>
        </w:tc>
      </w:tr>
    </w:tbl>
    <w:p w14:paraId="5997CC1D" w14:textId="77777777" w:rsidR="00222E1D" w:rsidRDefault="00222E1D">
      <w:pPr>
        <w:rPr>
          <w:b/>
          <w:sz w:val="22"/>
          <w:szCs w:val="22"/>
        </w:rPr>
      </w:pPr>
    </w:p>
    <w:p w14:paraId="7E472FBB" w14:textId="77777777" w:rsidR="00222E1D" w:rsidRDefault="0009315D">
      <w:pPr>
        <w:numPr>
          <w:ilvl w:val="0"/>
          <w:numId w:val="7"/>
        </w:numPr>
        <w:rPr>
          <w:sz w:val="22"/>
          <w:szCs w:val="22"/>
        </w:rPr>
      </w:pPr>
      <w:r>
        <w:rPr>
          <w:sz w:val="22"/>
          <w:szCs w:val="22"/>
        </w:rPr>
        <w:t>Maintain business continuity in the event of service disruption</w:t>
      </w:r>
    </w:p>
    <w:p w14:paraId="0D2AFA20" w14:textId="77777777" w:rsidR="00222E1D" w:rsidRDefault="0009315D">
      <w:pPr>
        <w:numPr>
          <w:ilvl w:val="0"/>
          <w:numId w:val="7"/>
        </w:numPr>
        <w:rPr>
          <w:sz w:val="22"/>
          <w:szCs w:val="22"/>
        </w:rPr>
      </w:pPr>
      <w:r>
        <w:rPr>
          <w:sz w:val="22"/>
          <w:szCs w:val="22"/>
        </w:rPr>
        <w:t>Effectively addresses performance issues within the team</w:t>
      </w:r>
    </w:p>
    <w:p w14:paraId="3F6172D8" w14:textId="77777777" w:rsidR="00222E1D" w:rsidRDefault="0009315D">
      <w:pPr>
        <w:numPr>
          <w:ilvl w:val="0"/>
          <w:numId w:val="7"/>
        </w:numPr>
        <w:rPr>
          <w:sz w:val="22"/>
          <w:szCs w:val="22"/>
        </w:rPr>
      </w:pPr>
      <w:r>
        <w:rPr>
          <w:sz w:val="22"/>
          <w:szCs w:val="22"/>
        </w:rPr>
        <w:t>Enable the team to work in a high performance culture</w:t>
      </w:r>
    </w:p>
    <w:p w14:paraId="32D49C3E" w14:textId="77777777" w:rsidR="00222E1D" w:rsidRDefault="0009315D">
      <w:pPr>
        <w:numPr>
          <w:ilvl w:val="0"/>
          <w:numId w:val="7"/>
        </w:numPr>
        <w:rPr>
          <w:sz w:val="22"/>
          <w:szCs w:val="22"/>
        </w:rPr>
      </w:pPr>
      <w:r>
        <w:rPr>
          <w:sz w:val="22"/>
          <w:szCs w:val="22"/>
        </w:rPr>
        <w:lastRenderedPageBreak/>
        <w:t>Act and operate corporately across WCC adopting the one council approach</w:t>
      </w:r>
    </w:p>
    <w:p w14:paraId="197023D9" w14:textId="77777777" w:rsidR="00222E1D" w:rsidRDefault="0009315D">
      <w:pPr>
        <w:numPr>
          <w:ilvl w:val="0"/>
          <w:numId w:val="7"/>
        </w:numPr>
        <w:rPr>
          <w:sz w:val="22"/>
          <w:szCs w:val="22"/>
        </w:rPr>
      </w:pPr>
      <w:r>
        <w:rPr>
          <w:sz w:val="22"/>
          <w:szCs w:val="22"/>
        </w:rPr>
        <w:t>Act as a positive role model for WCC’s values and behaviours at all times</w:t>
      </w:r>
    </w:p>
    <w:p w14:paraId="0FB69882" w14:textId="77777777" w:rsidR="00222E1D" w:rsidRDefault="0009315D">
      <w:pPr>
        <w:numPr>
          <w:ilvl w:val="0"/>
          <w:numId w:val="7"/>
        </w:numPr>
        <w:rPr>
          <w:sz w:val="22"/>
          <w:szCs w:val="22"/>
        </w:rPr>
      </w:pPr>
      <w:r>
        <w:rPr>
          <w:sz w:val="22"/>
          <w:szCs w:val="22"/>
        </w:rPr>
        <w:t>Represent the interests of the Council on external bodies and networks</w:t>
      </w:r>
    </w:p>
    <w:p w14:paraId="110FFD37" w14:textId="77777777" w:rsidR="00222E1D" w:rsidRDefault="00222E1D">
      <w:pPr>
        <w:rPr>
          <w:b/>
          <w:sz w:val="22"/>
          <w:szCs w:val="22"/>
        </w:rPr>
      </w:pPr>
    </w:p>
    <w:p w14:paraId="6B699379" w14:textId="77777777" w:rsidR="00222E1D" w:rsidRDefault="00222E1D">
      <w:pPr>
        <w:rPr>
          <w:b/>
          <w:sz w:val="22"/>
          <w:szCs w:val="22"/>
        </w:rPr>
      </w:pPr>
    </w:p>
    <w:p w14:paraId="3FE9F23F" w14:textId="77777777" w:rsidR="00222E1D" w:rsidRDefault="0009315D">
      <w:pPr>
        <w:spacing w:after="240"/>
        <w:rPr>
          <w:b/>
        </w:rPr>
      </w:pPr>
      <w:r>
        <w:br w:type="page"/>
      </w:r>
    </w:p>
    <w:p w14:paraId="393E5223" w14:textId="77777777" w:rsidR="00222E1D" w:rsidRDefault="0009315D">
      <w:pPr>
        <w:rPr>
          <w:b/>
          <w:sz w:val="22"/>
          <w:szCs w:val="22"/>
        </w:rPr>
      </w:pPr>
      <w:r>
        <w:rPr>
          <w:b/>
          <w:sz w:val="22"/>
          <w:szCs w:val="22"/>
        </w:rPr>
        <w:lastRenderedPageBreak/>
        <w:t>WCC values and behaviours</w:t>
      </w:r>
      <w:r>
        <w:rPr>
          <w:b/>
          <w:sz w:val="22"/>
          <w:szCs w:val="22"/>
        </w:rPr>
        <w:br/>
      </w:r>
    </w:p>
    <w:p w14:paraId="2970144A" w14:textId="77777777" w:rsidR="00222E1D" w:rsidRDefault="0009315D">
      <w:pPr>
        <w:spacing w:after="200"/>
        <w:rPr>
          <w:sz w:val="22"/>
          <w:szCs w:val="22"/>
        </w:rPr>
      </w:pPr>
      <w:r>
        <w:rPr>
          <w:sz w:val="22"/>
          <w:szCs w:val="22"/>
        </w:rPr>
        <w:t>The post holder must be able to demonstrate that they role model the WCC values and behaviours.</w:t>
      </w:r>
    </w:p>
    <w:p w14:paraId="2585A425" w14:textId="77777777" w:rsidR="00222E1D" w:rsidRDefault="0009315D">
      <w:pPr>
        <w:spacing w:after="200"/>
        <w:rPr>
          <w:b/>
          <w:sz w:val="22"/>
          <w:szCs w:val="22"/>
        </w:rPr>
      </w:pPr>
      <w:r>
        <w:rPr>
          <w:b/>
          <w:sz w:val="22"/>
          <w:szCs w:val="22"/>
        </w:rPr>
        <w:t>Our Values – The Warwickshire DNA</w:t>
      </w:r>
    </w:p>
    <w:p w14:paraId="1F72F646" w14:textId="77777777" w:rsidR="00222E1D" w:rsidRDefault="0009315D">
      <w:pPr>
        <w:spacing w:after="200"/>
        <w:jc w:val="center"/>
        <w:rPr>
          <w:sz w:val="22"/>
          <w:szCs w:val="22"/>
        </w:rPr>
      </w:pPr>
      <w:r>
        <w:rPr>
          <w:noProof/>
          <w:sz w:val="22"/>
          <w:szCs w:val="22"/>
        </w:rPr>
        <w:drawing>
          <wp:inline distT="0" distB="0" distL="0" distR="0" wp14:anchorId="5BEFC8C2" wp14:editId="07777777">
            <wp:extent cx="4076700" cy="8884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076700" cy="888405"/>
                    </a:xfrm>
                    <a:prstGeom prst="rect">
                      <a:avLst/>
                    </a:prstGeom>
                    <a:ln/>
                  </pic:spPr>
                </pic:pic>
              </a:graphicData>
            </a:graphic>
          </wp:inline>
        </w:drawing>
      </w:r>
    </w:p>
    <w:p w14:paraId="08CE6F91" w14:textId="77777777" w:rsidR="00222E1D" w:rsidRDefault="00222E1D">
      <w:pPr>
        <w:spacing w:after="200"/>
        <w:jc w:val="center"/>
        <w:rPr>
          <w:sz w:val="22"/>
          <w:szCs w:val="22"/>
        </w:rPr>
      </w:pPr>
    </w:p>
    <w:p w14:paraId="2FD3C9FB" w14:textId="77777777" w:rsidR="00222E1D" w:rsidRDefault="0009315D">
      <w:pPr>
        <w:spacing w:after="200"/>
        <w:rPr>
          <w:sz w:val="22"/>
          <w:szCs w:val="22"/>
        </w:rPr>
      </w:pPr>
      <w:r>
        <w:rPr>
          <w:b/>
          <w:sz w:val="22"/>
          <w:szCs w:val="22"/>
        </w:rPr>
        <w:t>Our Behaviours</w:t>
      </w:r>
    </w:p>
    <w:p w14:paraId="61CDCEAD" w14:textId="77777777" w:rsidR="00222E1D" w:rsidRDefault="0009315D">
      <w:pPr>
        <w:spacing w:after="20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EDE5289" wp14:editId="07777777">
            <wp:extent cx="3948638" cy="19030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948638" cy="1903059"/>
                    </a:xfrm>
                    <a:prstGeom prst="rect">
                      <a:avLst/>
                    </a:prstGeom>
                    <a:ln/>
                  </pic:spPr>
                </pic:pic>
              </a:graphicData>
            </a:graphic>
          </wp:inline>
        </w:drawing>
      </w:r>
    </w:p>
    <w:p w14:paraId="6BB9E253" w14:textId="77777777" w:rsidR="00222E1D" w:rsidRDefault="0009315D">
      <w:pPr>
        <w:widowControl w:val="0"/>
        <w:spacing w:before="200"/>
        <w:jc w:val="center"/>
      </w:pPr>
      <w:r>
        <w:rPr>
          <w:noProof/>
        </w:rPr>
        <w:drawing>
          <wp:inline distT="114300" distB="114300" distL="114300" distR="114300" wp14:anchorId="5916D972" wp14:editId="07777777">
            <wp:extent cx="2742343" cy="333978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742343" cy="3339783"/>
                    </a:xfrm>
                    <a:prstGeom prst="rect">
                      <a:avLst/>
                    </a:prstGeom>
                    <a:ln/>
                  </pic:spPr>
                </pic:pic>
              </a:graphicData>
            </a:graphic>
          </wp:inline>
        </w:drawing>
      </w:r>
    </w:p>
    <w:p w14:paraId="23DE523C" w14:textId="77777777" w:rsidR="00222E1D" w:rsidRDefault="00222E1D">
      <w:pPr>
        <w:spacing w:after="200"/>
        <w:rPr>
          <w:sz w:val="22"/>
          <w:szCs w:val="22"/>
        </w:rPr>
      </w:pPr>
    </w:p>
    <w:sectPr w:rsidR="00222E1D">
      <w:headerReference w:type="even" r:id="rId13"/>
      <w:headerReference w:type="default" r:id="rId14"/>
      <w:footerReference w:type="even" r:id="rId15"/>
      <w:footerReference w:type="default" r:id="rId16"/>
      <w:headerReference w:type="first" r:id="rId17"/>
      <w:footerReference w:type="first" r:id="rId18"/>
      <w:pgSz w:w="11906" w:h="16838"/>
      <w:pgMar w:top="1417" w:right="146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6223" w14:textId="77777777" w:rsidR="00801241" w:rsidRDefault="00801241">
      <w:r>
        <w:separator/>
      </w:r>
    </w:p>
  </w:endnote>
  <w:endnote w:type="continuationSeparator" w:id="0">
    <w:p w14:paraId="07547A01" w14:textId="77777777" w:rsidR="00801241" w:rsidRDefault="0080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35EB" w14:textId="77777777" w:rsidR="00C21901" w:rsidRDefault="00C2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222E1D" w:rsidRDefault="0009315D">
    <w:r>
      <w:tab/>
    </w:r>
    <w:r>
      <w:tab/>
    </w:r>
    <w:r>
      <w:tab/>
    </w:r>
    <w:r>
      <w:tab/>
    </w:r>
    <w:r>
      <w:tab/>
    </w:r>
    <w:r>
      <w:tab/>
    </w:r>
    <w:r>
      <w:tab/>
    </w:r>
    <w:r>
      <w:tab/>
    </w:r>
    <w:r>
      <w:tab/>
    </w:r>
    <w:r>
      <w:tab/>
    </w:r>
    <w:r>
      <w:tab/>
    </w:r>
    <w:r>
      <w:fldChar w:fldCharType="begin"/>
    </w:r>
    <w:r>
      <w:instrText>PAGE</w:instrText>
    </w:r>
    <w:r>
      <w:fldChar w:fldCharType="separate"/>
    </w:r>
    <w:r w:rsidR="005A53B2">
      <w:rPr>
        <w:noProof/>
      </w:rPr>
      <w:t>1</w:t>
    </w:r>
    <w:r>
      <w:fldChar w:fldCharType="end"/>
    </w:r>
  </w:p>
  <w:p w14:paraId="18D47DB4" w14:textId="77777777" w:rsidR="00222E1D" w:rsidRDefault="0009315D">
    <w:r>
      <w:t>V1.0</w:t>
    </w:r>
  </w:p>
  <w:p w14:paraId="6C0F4FE3" w14:textId="77777777" w:rsidR="00222E1D" w:rsidRDefault="0009315D">
    <w:r>
      <w:t xml:space="preserve">*service = service, team, functions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AC97" w14:textId="77777777" w:rsidR="00C21901" w:rsidRDefault="00C2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CB0F" w14:textId="77777777" w:rsidR="00801241" w:rsidRDefault="00801241">
      <w:r>
        <w:separator/>
      </w:r>
    </w:p>
  </w:footnote>
  <w:footnote w:type="continuationSeparator" w:id="0">
    <w:p w14:paraId="07459315" w14:textId="77777777" w:rsidR="00801241" w:rsidRDefault="0080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939E" w14:textId="77777777" w:rsidR="00C21901" w:rsidRDefault="00C2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8343" w14:textId="6D2F850A" w:rsidR="00222E1D" w:rsidRDefault="058F327E" w:rsidP="058F327E">
    <w:pPr>
      <w:pBdr>
        <w:top w:val="nil"/>
        <w:left w:val="nil"/>
        <w:bottom w:val="nil"/>
        <w:right w:val="nil"/>
        <w:between w:val="nil"/>
      </w:pBdr>
      <w:tabs>
        <w:tab w:val="center" w:pos="4153"/>
        <w:tab w:val="right" w:pos="8306"/>
      </w:tabs>
      <w:rPr>
        <w:b/>
        <w:bCs/>
        <w:color w:val="000000" w:themeColor="text1"/>
      </w:rPr>
    </w:pPr>
    <w:r w:rsidRPr="058F327E">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1AF9" w14:textId="77777777" w:rsidR="00C21901" w:rsidRDefault="00C2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27F"/>
    <w:multiLevelType w:val="multilevel"/>
    <w:tmpl w:val="3DE85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06406"/>
    <w:multiLevelType w:val="hybridMultilevel"/>
    <w:tmpl w:val="1C2AC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AD49EF"/>
    <w:multiLevelType w:val="multilevel"/>
    <w:tmpl w:val="1320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C10EA"/>
    <w:multiLevelType w:val="multilevel"/>
    <w:tmpl w:val="2340A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8A6E2E"/>
    <w:multiLevelType w:val="multilevel"/>
    <w:tmpl w:val="76A04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7501AC2"/>
    <w:multiLevelType w:val="hybridMultilevel"/>
    <w:tmpl w:val="7050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02FD6"/>
    <w:multiLevelType w:val="multilevel"/>
    <w:tmpl w:val="B14E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310BF"/>
    <w:multiLevelType w:val="multilevel"/>
    <w:tmpl w:val="58729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577F4C"/>
    <w:multiLevelType w:val="multilevel"/>
    <w:tmpl w:val="9E8CD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C053E0"/>
    <w:multiLevelType w:val="multilevel"/>
    <w:tmpl w:val="F00C9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92C0DB8"/>
    <w:multiLevelType w:val="multilevel"/>
    <w:tmpl w:val="05364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02B705E"/>
    <w:multiLevelType w:val="multilevel"/>
    <w:tmpl w:val="181642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3931D54"/>
    <w:multiLevelType w:val="multilevel"/>
    <w:tmpl w:val="90BAA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0"/>
  </w:num>
  <w:num w:numId="3">
    <w:abstractNumId w:val="0"/>
  </w:num>
  <w:num w:numId="4">
    <w:abstractNumId w:val="12"/>
  </w:num>
  <w:num w:numId="5">
    <w:abstractNumId w:val="7"/>
  </w:num>
  <w:num w:numId="6">
    <w:abstractNumId w:val="4"/>
  </w:num>
  <w:num w:numId="7">
    <w:abstractNumId w:val="11"/>
  </w:num>
  <w:num w:numId="8">
    <w:abstractNumId w:val="6"/>
  </w:num>
  <w:num w:numId="9">
    <w:abstractNumId w:val="8"/>
  </w:num>
  <w:num w:numId="10">
    <w:abstractNumId w:val="9"/>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1D"/>
    <w:rsid w:val="0009315D"/>
    <w:rsid w:val="001C175B"/>
    <w:rsid w:val="001C5F46"/>
    <w:rsid w:val="001F04AE"/>
    <w:rsid w:val="00222E1D"/>
    <w:rsid w:val="0034425A"/>
    <w:rsid w:val="00426ECB"/>
    <w:rsid w:val="005A53B2"/>
    <w:rsid w:val="005C3DDA"/>
    <w:rsid w:val="00801241"/>
    <w:rsid w:val="009F090B"/>
    <w:rsid w:val="00AB3301"/>
    <w:rsid w:val="00C21901"/>
    <w:rsid w:val="00EC3CC0"/>
    <w:rsid w:val="058F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272FA"/>
  <w15:docId w15:val="{B21AE02A-39A5-40B9-9316-091DDDAB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5A5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B2"/>
    <w:rPr>
      <w:rFonts w:ascii="Segoe UI" w:hAnsi="Segoe UI" w:cs="Segoe UI"/>
      <w:sz w:val="18"/>
      <w:szCs w:val="18"/>
    </w:rPr>
  </w:style>
  <w:style w:type="paragraph" w:styleId="Header">
    <w:name w:val="header"/>
    <w:basedOn w:val="Normal"/>
    <w:link w:val="HeaderChar"/>
    <w:uiPriority w:val="99"/>
    <w:unhideWhenUsed/>
    <w:rsid w:val="005A53B2"/>
    <w:pPr>
      <w:tabs>
        <w:tab w:val="center" w:pos="4513"/>
        <w:tab w:val="right" w:pos="9026"/>
      </w:tabs>
    </w:pPr>
  </w:style>
  <w:style w:type="character" w:customStyle="1" w:styleId="HeaderChar">
    <w:name w:val="Header Char"/>
    <w:basedOn w:val="DefaultParagraphFont"/>
    <w:link w:val="Header"/>
    <w:uiPriority w:val="99"/>
    <w:rsid w:val="005A53B2"/>
  </w:style>
  <w:style w:type="paragraph" w:styleId="Footer">
    <w:name w:val="footer"/>
    <w:basedOn w:val="Normal"/>
    <w:link w:val="FooterChar"/>
    <w:uiPriority w:val="99"/>
    <w:unhideWhenUsed/>
    <w:rsid w:val="005A53B2"/>
    <w:pPr>
      <w:tabs>
        <w:tab w:val="center" w:pos="4513"/>
        <w:tab w:val="right" w:pos="9026"/>
      </w:tabs>
    </w:pPr>
  </w:style>
  <w:style w:type="character" w:customStyle="1" w:styleId="FooterChar">
    <w:name w:val="Footer Char"/>
    <w:basedOn w:val="DefaultParagraphFont"/>
    <w:link w:val="Footer"/>
    <w:uiPriority w:val="99"/>
    <w:rsid w:val="005A53B2"/>
  </w:style>
  <w:style w:type="paragraph" w:styleId="ListParagraph">
    <w:name w:val="List Paragraph"/>
    <w:basedOn w:val="Normal"/>
    <w:uiPriority w:val="34"/>
    <w:qFormat/>
    <w:rsid w:val="005A5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0154">
      <w:bodyDiv w:val="1"/>
      <w:marLeft w:val="0"/>
      <w:marRight w:val="0"/>
      <w:marTop w:val="0"/>
      <w:marBottom w:val="0"/>
      <w:divBdr>
        <w:top w:val="none" w:sz="0" w:space="0" w:color="auto"/>
        <w:left w:val="none" w:sz="0" w:space="0" w:color="auto"/>
        <w:bottom w:val="none" w:sz="0" w:space="0" w:color="auto"/>
        <w:right w:val="none" w:sz="0" w:space="0" w:color="auto"/>
      </w:divBdr>
    </w:div>
    <w:div w:id="158433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ustomXml" Target="../customXml/item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68e5df3-cb6d-43a2-bb19-51fc820bbd26" ContentTypeId="0x01010035C89CCD2483A2479FECC59E2E56452D" PreviousValue="false"/>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68D8631D6E34B54AAC1495BAF074AA48" ma:contentTypeVersion="15" ma:contentTypeDescription="" ma:contentTypeScope="" ma:versionID="7b8530c6350a9e3c2c882fbf52ce5259">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59bf9b0d2b69b9c8696bda706af0231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Publicity|cabcf062-13ec-470d-8ba1-1bc21c8a4ba6</SetDocumentType>
    <TaxCatchAll xmlns="202bf5da-38b9-4488-a525-8567ad9ffa60">
      <Value>800</Value>
      <Value>270</Value>
      <Value>3</Value>
      <Value>25</Value>
      <Value>2</Value>
      <Value>1</Value>
    </TaxCatchAll>
    <ReviewersEmail xmlns="db58f876-95e0-49c6-91d0-8e7480b07923">
      <UserInfo>
        <DisplayName>Katie Eade</DisplayName>
        <AccountId>1323</AccountId>
        <AccountType/>
      </UserInfo>
      <UserInfo>
        <DisplayName>Vuyile Tshuma</DisplayName>
        <AccountId>892</AccountId>
        <AccountType/>
      </UserInfo>
      <UserInfo>
        <DisplayName>Kam Bahra</DisplayName>
        <AccountId>6410</AccountId>
        <AccountType/>
      </UserInfo>
      <UserInfo>
        <DisplayName>Carlie Hobday</DisplayName>
        <AccountId>370</AccountId>
        <AccountType/>
      </UserInfo>
      <UserInfo>
        <DisplayName>NIKKI Bagworth</DisplayName>
        <AccountId>230</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Job Descriptions</DocSetName>
    <Approver_x0028_s_x0029_ xmlns="db58f876-95e0-49c6-91d0-8e7480b07923">
      <UserInfo>
        <DisplayName/>
        <AccountId xsi:nil="true"/>
        <AccountType/>
      </UserInfo>
    </Approver_x0028_s_x0029_>
    <ReviewDate xmlns="db58f876-95e0-49c6-91d0-8e7480b07923">2020-03-11T00:00:00+00:00</ReviewDat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e80ea95b-5dde-4718-8c05-7e2479f8a9e1</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cabcf062-13ec-470d-8ba1-1bc21c8a4ba6</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a3ac5d94-e7dc-4373-a99e-c96a8ae7624d</TermId>
        </TermInfo>
      </Terms>
    </kf4ca89d09f0480889ccabff7fc6ee9b>
    <DocumentStatus xmlns="db58f876-95e0-49c6-91d0-8e7480b07923">Active</DocumentStatus>
    <RetentionStarts xmlns="db58f876-95e0-49c6-91d0-8e7480b07923">2020-05-25T23:00:00+00:00</RetentionStarts>
    <_dlc_DocId xmlns="202bf5da-38b9-4488-a525-8567ad9ffa60">WCCC-1265161770-882</_dlc_DocId>
    <_dlc_DocIdUrl xmlns="202bf5da-38b9-4488-a525-8567ad9ffa60">
      <Url>http://edrm/REC/_layouts/DocIdRedir.aspx?ID=WCCC-1265161770-882</Url>
      <Description>WCCC-1265161770-882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866c7b7e-f02f-442b-9078-0eb42ecd34bd">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3fcad788-8000-4431-bfa7-d2c988b9551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False</openByDefault>
  <xsnScope>http://uat-cthub</xsnScope>
</customXsn>
</file>

<file path=customXml/itemProps1.xml><?xml version="1.0" encoding="utf-8"?>
<ds:datastoreItem xmlns:ds="http://schemas.openxmlformats.org/officeDocument/2006/customXml" ds:itemID="{21942EC6-7B22-46E4-A803-AC2F7C5C27FD}"/>
</file>

<file path=customXml/itemProps2.xml><?xml version="1.0" encoding="utf-8"?>
<ds:datastoreItem xmlns:ds="http://schemas.openxmlformats.org/officeDocument/2006/customXml" ds:itemID="{F8D2FFA8-AF53-4A1A-B502-36FFCE03819E}"/>
</file>

<file path=customXml/itemProps3.xml><?xml version="1.0" encoding="utf-8"?>
<ds:datastoreItem xmlns:ds="http://schemas.openxmlformats.org/officeDocument/2006/customXml" ds:itemID="{F2061846-AB94-4EC5-B1E9-D693C0EC8F62}"/>
</file>

<file path=customXml/itemProps4.xml><?xml version="1.0" encoding="utf-8"?>
<ds:datastoreItem xmlns:ds="http://schemas.openxmlformats.org/officeDocument/2006/customXml" ds:itemID="{829499E7-34F9-448B-BC6B-2CE90E3341A0}"/>
</file>

<file path=customXml/itemProps5.xml><?xml version="1.0" encoding="utf-8"?>
<ds:datastoreItem xmlns:ds="http://schemas.openxmlformats.org/officeDocument/2006/customXml" ds:itemID="{DE954B37-00DD-49F9-9231-49AA68AC036D}"/>
</file>

<file path=customXml/itemProps6.xml><?xml version="1.0" encoding="utf-8"?>
<ds:datastoreItem xmlns:ds="http://schemas.openxmlformats.org/officeDocument/2006/customXml" ds:itemID="{BD8922B2-D6AF-4A33-96EA-E430F0796478}"/>
</file>

<file path=customXml/itemProps7.xml><?xml version="1.0" encoding="utf-8"?>
<ds:datastoreItem xmlns:ds="http://schemas.openxmlformats.org/officeDocument/2006/customXml" ds:itemID="{3669CABC-99E1-45E4-82FD-4E08531CA958}"/>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Operational Delivery Team Lead</dc:title>
  <dc:creator>Kate Sullivan</dc:creator>
  <cp:lastModifiedBy>Vuyile Tshuma</cp:lastModifiedBy>
  <cp:revision>2</cp:revision>
  <dcterms:created xsi:type="dcterms:W3CDTF">2020-05-26T13:42:00Z</dcterms:created>
  <dcterms:modified xsi:type="dcterms:W3CDTF">2020-05-26T13:42:00Z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0x01010035C89CCD2483A2479FECC59E2E56452D0068D8631D6E34B54AAC1495BAF074AA48</vt:lpwstr>
  </property>
  <property fmtid="{D5CDD505-2E9C-101B-9397-08002B2CF9AE}" pid="3" name="WCCCoverage">
    <vt:lpwstr>2;#Warwickshire|ae50136a-0dd2-4024-b418-b2091d7c47d2</vt:lpwstr>
  </property>
  <property fmtid="{D5CDD505-2E9C-101B-9397-08002B2CF9AE}" pid="4" name="TeamOwner">
    <vt:lpwstr>800;#Recruitment|a3ac5d94-e7dc-4373-a99e-c96a8ae7624d</vt:lpwstr>
  </property>
  <property fmtid="{D5CDD505-2E9C-101B-9397-08002B2CF9AE}" pid="5" name="WCCSubject">
    <vt:lpwstr>270;#Recruitment|e80ea95b-5dde-4718-8c05-7e2479f8a9e1</vt:lpwstr>
  </property>
  <property fmtid="{D5CDD505-2E9C-101B-9397-08002B2CF9AE}" pid="6" name="WCCKeywords">
    <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25;#Publicity|cabcf062-13ec-470d-8ba1-1bc21c8a4ba6</vt:lpwstr>
  </property>
  <property fmtid="{D5CDD505-2E9C-101B-9397-08002B2CF9AE}" pid="12" name="_dlc_DocIdItemGuid">
    <vt:lpwstr>0d7f137d-de82-452a-829a-2ec553f15aaf</vt:lpwstr>
  </property>
  <property fmtid="{D5CDD505-2E9C-101B-9397-08002B2CF9AE}" pid="13" name="WorkflowChangePath">
    <vt:lpwstr>dbf2711e-9b04-4c58-afc5-d79fdaa8edbc,5;dbf2711e-9b04-4c58-afc5-d79fdaa8edbc,5;</vt:lpwstr>
  </property>
</Properties>
</file>