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45F6FB" w14:textId="77777777" w:rsidR="007F4A84" w:rsidRDefault="007F4A84">
      <w:pPr>
        <w:spacing w:before="6" w:after="0"/>
      </w:pPr>
    </w:p>
    <w:p w14:paraId="1445F6FC" w14:textId="77777777" w:rsidR="007F4A84" w:rsidRDefault="007F4A84">
      <w:pPr>
        <w:spacing w:after="0" w:line="240" w:lineRule="auto"/>
        <w:ind w:left="154" w:right="-20"/>
      </w:pPr>
    </w:p>
    <w:p w14:paraId="1445F6FD" w14:textId="77777777" w:rsidR="007F4A84" w:rsidRDefault="007F4A84">
      <w:pPr>
        <w:spacing w:before="8" w:after="0"/>
      </w:pPr>
    </w:p>
    <w:p w14:paraId="1445F6FE" w14:textId="77777777" w:rsidR="007F4A84" w:rsidRDefault="007F4A84">
      <w:pPr>
        <w:pStyle w:val="Title"/>
        <w:spacing w:before="7" w:after="0"/>
        <w:contextualSpacing w:val="0"/>
      </w:pPr>
      <w:bookmarkStart w:id="0" w:name="_r3xqfaa6eo9v" w:colFirst="0" w:colLast="0"/>
      <w:bookmarkEnd w:id="0"/>
    </w:p>
    <w:p w14:paraId="1445F6FF" w14:textId="77777777" w:rsidR="007F4A84" w:rsidRDefault="007F4A84">
      <w:pPr>
        <w:pStyle w:val="Title"/>
        <w:spacing w:before="7" w:after="0"/>
        <w:contextualSpacing w:val="0"/>
      </w:pPr>
      <w:bookmarkStart w:id="1" w:name="_rexct0lz6lk2" w:colFirst="0" w:colLast="0"/>
      <w:bookmarkEnd w:id="1"/>
    </w:p>
    <w:p w14:paraId="1445F700" w14:textId="77777777" w:rsidR="007F4A84" w:rsidRDefault="007F4A84">
      <w:pPr>
        <w:pStyle w:val="Title"/>
        <w:spacing w:before="7" w:after="0"/>
        <w:contextualSpacing w:val="0"/>
      </w:pPr>
      <w:bookmarkStart w:id="2" w:name="_xyncz6pxp0z5" w:colFirst="0" w:colLast="0"/>
      <w:bookmarkEnd w:id="2"/>
    </w:p>
    <w:p w14:paraId="1445F701" w14:textId="77777777" w:rsidR="007F4A84" w:rsidRDefault="00F82484">
      <w:pPr>
        <w:pStyle w:val="Title"/>
        <w:spacing w:before="7" w:after="0"/>
        <w:contextualSpacing w:val="0"/>
      </w:pPr>
      <w:bookmarkStart w:id="3" w:name="_dem436sb9te7" w:colFirst="0" w:colLast="0"/>
      <w:bookmarkEnd w:id="3"/>
      <w:r>
        <w:rPr>
          <w:rFonts w:ascii="Arial" w:eastAsia="Arial" w:hAnsi="Arial" w:cs="Arial"/>
          <w:sz w:val="56"/>
          <w:szCs w:val="56"/>
        </w:rPr>
        <w:t>Learning Outside the Classroom (</w:t>
      </w:r>
      <w:proofErr w:type="spellStart"/>
      <w:r>
        <w:rPr>
          <w:rFonts w:ascii="Arial" w:eastAsia="Arial" w:hAnsi="Arial" w:cs="Arial"/>
          <w:sz w:val="56"/>
          <w:szCs w:val="56"/>
        </w:rPr>
        <w:t>LOtC</w:t>
      </w:r>
      <w:proofErr w:type="spellEnd"/>
      <w:r>
        <w:rPr>
          <w:rFonts w:ascii="Arial" w:eastAsia="Arial" w:hAnsi="Arial" w:cs="Arial"/>
          <w:sz w:val="56"/>
          <w:szCs w:val="56"/>
        </w:rPr>
        <w:t>) and Offsite Educational Visits Policy</w:t>
      </w:r>
    </w:p>
    <w:p w14:paraId="1445F702" w14:textId="77777777" w:rsidR="007F4A84" w:rsidRDefault="007F4A84">
      <w:pPr>
        <w:spacing w:before="7" w:after="0"/>
      </w:pPr>
    </w:p>
    <w:p w14:paraId="1445F703" w14:textId="77777777" w:rsidR="007F4A84" w:rsidRDefault="007F4A84">
      <w:pPr>
        <w:spacing w:after="0" w:line="240" w:lineRule="auto"/>
        <w:ind w:left="153" w:right="-20"/>
      </w:pPr>
    </w:p>
    <w:p w14:paraId="1445F704" w14:textId="77777777" w:rsidR="007F4A84" w:rsidRDefault="007F4A84">
      <w:pPr>
        <w:spacing w:after="0"/>
      </w:pPr>
    </w:p>
    <w:p w14:paraId="1445F705" w14:textId="77777777" w:rsidR="007F4A84" w:rsidRDefault="007F4A84">
      <w:pPr>
        <w:spacing w:after="0"/>
      </w:pPr>
    </w:p>
    <w:p w14:paraId="1445F706" w14:textId="77777777" w:rsidR="007F4A84" w:rsidRDefault="00F82484">
      <w:pPr>
        <w:spacing w:after="0"/>
      </w:pPr>
      <w:r>
        <w:rPr>
          <w:rFonts w:ascii="Arial" w:eastAsia="Arial" w:hAnsi="Arial" w:cs="Arial"/>
          <w:sz w:val="24"/>
          <w:szCs w:val="24"/>
        </w:rPr>
        <w:t>For schools where Warwickshire County Council is the employer: community &amp; voluntary controlled schools, community special schools &amp; maintained nursery schools.</w:t>
      </w:r>
    </w:p>
    <w:p w14:paraId="1445F707" w14:textId="77777777" w:rsidR="007F4A84" w:rsidRDefault="007F4A84">
      <w:pPr>
        <w:spacing w:after="0"/>
      </w:pPr>
    </w:p>
    <w:p w14:paraId="1445F708" w14:textId="77777777" w:rsidR="007F4A84" w:rsidRDefault="007F4A84">
      <w:pPr>
        <w:spacing w:after="0"/>
      </w:pPr>
    </w:p>
    <w:p w14:paraId="1445F709" w14:textId="77777777" w:rsidR="007F4A84" w:rsidRDefault="007F4A84">
      <w:pPr>
        <w:spacing w:after="0"/>
      </w:pPr>
    </w:p>
    <w:p w14:paraId="1445F70A" w14:textId="77777777" w:rsidR="007F4A84" w:rsidRDefault="007F4A84">
      <w:pPr>
        <w:tabs>
          <w:tab w:val="left" w:pos="3119"/>
        </w:tabs>
        <w:spacing w:after="0"/>
      </w:pPr>
    </w:p>
    <w:p w14:paraId="1445F70B" w14:textId="77777777" w:rsidR="007F4A84" w:rsidRDefault="007F4A84">
      <w:pPr>
        <w:tabs>
          <w:tab w:val="left" w:pos="3119"/>
        </w:tabs>
        <w:spacing w:after="0"/>
      </w:pPr>
    </w:p>
    <w:p w14:paraId="1445F70C" w14:textId="77777777" w:rsidR="007F4A84" w:rsidRDefault="007F4A84">
      <w:pPr>
        <w:tabs>
          <w:tab w:val="left" w:pos="3119"/>
        </w:tabs>
        <w:spacing w:after="0"/>
      </w:pPr>
    </w:p>
    <w:p w14:paraId="1445F70D" w14:textId="77777777" w:rsidR="007F4A84" w:rsidRDefault="007F4A84">
      <w:pPr>
        <w:tabs>
          <w:tab w:val="left" w:pos="3119"/>
        </w:tabs>
        <w:spacing w:after="0"/>
      </w:pPr>
    </w:p>
    <w:p w14:paraId="1445F70E" w14:textId="77777777" w:rsidR="007F4A84" w:rsidRDefault="007F4A84">
      <w:pPr>
        <w:tabs>
          <w:tab w:val="left" w:pos="3119"/>
        </w:tabs>
        <w:spacing w:after="0"/>
      </w:pPr>
    </w:p>
    <w:p w14:paraId="1445F70F" w14:textId="77777777" w:rsidR="007F4A84" w:rsidRDefault="007F4A84">
      <w:pPr>
        <w:tabs>
          <w:tab w:val="left" w:pos="3119"/>
        </w:tabs>
        <w:spacing w:after="0"/>
      </w:pPr>
    </w:p>
    <w:p w14:paraId="1445F710" w14:textId="77777777" w:rsidR="007F4A84" w:rsidRDefault="00F82484">
      <w:pPr>
        <w:tabs>
          <w:tab w:val="left" w:pos="3119"/>
        </w:tabs>
        <w:spacing w:after="0"/>
      </w:pPr>
      <w:r>
        <w:rPr>
          <w:rFonts w:ascii="Arial" w:eastAsia="Arial" w:hAnsi="Arial" w:cs="Arial"/>
          <w:b/>
        </w:rPr>
        <w:t xml:space="preserve">Version: </w:t>
      </w:r>
      <w:r>
        <w:rPr>
          <w:rFonts w:ascii="Arial" w:eastAsia="Arial" w:hAnsi="Arial" w:cs="Arial"/>
        </w:rPr>
        <w:t xml:space="preserve">0.2 </w:t>
      </w:r>
    </w:p>
    <w:p w14:paraId="1445F711" w14:textId="77777777" w:rsidR="007F4A84" w:rsidRDefault="00F82484">
      <w:pPr>
        <w:tabs>
          <w:tab w:val="left" w:pos="3119"/>
        </w:tabs>
        <w:spacing w:after="0"/>
      </w:pPr>
      <w:r>
        <w:rPr>
          <w:rFonts w:ascii="Arial" w:eastAsia="Arial" w:hAnsi="Arial" w:cs="Arial"/>
          <w:b/>
        </w:rPr>
        <w:t>Date of Issue: August 2016</w:t>
      </w:r>
    </w:p>
    <w:p w14:paraId="1445F712" w14:textId="77777777" w:rsidR="007F4A84" w:rsidRDefault="00F82484">
      <w:pPr>
        <w:tabs>
          <w:tab w:val="left" w:pos="3119"/>
        </w:tabs>
        <w:spacing w:after="0"/>
      </w:pPr>
      <w:r>
        <w:rPr>
          <w:rFonts w:ascii="Arial" w:eastAsia="Arial" w:hAnsi="Arial" w:cs="Arial"/>
          <w:b/>
        </w:rPr>
        <w:t>Date of next review: July 2017</w:t>
      </w:r>
    </w:p>
    <w:p w14:paraId="1445F713" w14:textId="77777777" w:rsidR="007F4A84" w:rsidRDefault="00F82484">
      <w:pPr>
        <w:tabs>
          <w:tab w:val="left" w:pos="3119"/>
        </w:tabs>
        <w:spacing w:after="0"/>
      </w:pPr>
      <w:r>
        <w:rPr>
          <w:rFonts w:ascii="Arial" w:eastAsia="Arial" w:hAnsi="Arial" w:cs="Arial"/>
          <w:b/>
        </w:rPr>
        <w:t>Reference: WCC-1145-77</w:t>
      </w:r>
    </w:p>
    <w:p w14:paraId="1445F714" w14:textId="77777777" w:rsidR="007F4A84" w:rsidRDefault="00F82484">
      <w:pPr>
        <w:tabs>
          <w:tab w:val="left" w:pos="3119"/>
        </w:tabs>
        <w:spacing w:after="0"/>
      </w:pPr>
      <w:r>
        <w:rPr>
          <w:rFonts w:ascii="Arial" w:eastAsia="Arial" w:hAnsi="Arial" w:cs="Arial"/>
          <w:b/>
        </w:rPr>
        <w:t>Policy Owner: The Educational Visits Service</w:t>
      </w:r>
    </w:p>
    <w:p w14:paraId="1445F715" w14:textId="77777777" w:rsidR="007F4A84" w:rsidRDefault="00F82484">
      <w:pPr>
        <w:tabs>
          <w:tab w:val="left" w:pos="3119"/>
        </w:tabs>
        <w:spacing w:after="0"/>
      </w:pPr>
      <w:r>
        <w:rPr>
          <w:rFonts w:ascii="Arial" w:eastAsia="Arial" w:hAnsi="Arial" w:cs="Arial"/>
          <w:b/>
        </w:rPr>
        <w:t>Protective Marking:</w:t>
      </w:r>
      <w:r>
        <w:rPr>
          <w:rFonts w:ascii="Arial" w:eastAsia="Arial" w:hAnsi="Arial" w:cs="Arial"/>
        </w:rPr>
        <w:t xml:space="preserve"> </w:t>
      </w:r>
      <w:r>
        <w:rPr>
          <w:rFonts w:ascii="Arial" w:eastAsia="Arial" w:hAnsi="Arial" w:cs="Arial"/>
          <w:b/>
        </w:rPr>
        <w:t>Public</w:t>
      </w:r>
    </w:p>
    <w:p w14:paraId="1445F716" w14:textId="77777777" w:rsidR="007F4A84" w:rsidRDefault="007F4A84">
      <w:pPr>
        <w:tabs>
          <w:tab w:val="left" w:pos="3119"/>
        </w:tabs>
        <w:spacing w:after="0"/>
      </w:pPr>
    </w:p>
    <w:p w14:paraId="1445F717" w14:textId="77777777" w:rsidR="007F4A84" w:rsidRDefault="00F82484">
      <w:pPr>
        <w:tabs>
          <w:tab w:val="left" w:pos="3119"/>
        </w:tabs>
        <w:spacing w:after="0"/>
      </w:pPr>
      <w:r>
        <w:rPr>
          <w:rFonts w:ascii="Arial" w:eastAsia="Arial" w:hAnsi="Arial" w:cs="Arial"/>
        </w:rPr>
        <w:t>UNCONTROLLED WHEN PRINTED OR VIEWED OUTSIDE OF THE SCHOOL DOC LIBRARY</w:t>
      </w:r>
    </w:p>
    <w:p w14:paraId="1445F718" w14:textId="77777777" w:rsidR="007F4A84" w:rsidRDefault="007F4A84">
      <w:pPr>
        <w:spacing w:before="2" w:after="0"/>
      </w:pPr>
    </w:p>
    <w:p w14:paraId="1445F719" w14:textId="77777777" w:rsidR="007F4A84" w:rsidRDefault="00F82484">
      <w:pPr>
        <w:spacing w:before="32" w:after="0"/>
        <w:ind w:left="213" w:right="-20"/>
      </w:pPr>
      <w:r>
        <w:rPr>
          <w:rFonts w:ascii="Arial" w:eastAsia="Arial" w:hAnsi="Arial" w:cs="Arial"/>
          <w:b/>
          <w:vertAlign w:val="subscript"/>
        </w:rPr>
        <w:lastRenderedPageBreak/>
        <w:t>Document Control</w:t>
      </w:r>
    </w:p>
    <w:p w14:paraId="1445F71A" w14:textId="77777777" w:rsidR="007F4A84" w:rsidRDefault="007F4A84">
      <w:pPr>
        <w:spacing w:before="32" w:after="0"/>
        <w:ind w:left="213" w:right="-20"/>
      </w:pPr>
    </w:p>
    <w:tbl>
      <w:tblPr>
        <w:tblStyle w:val="a"/>
        <w:tblW w:w="9856" w:type="dxa"/>
        <w:tblInd w:w="94" w:type="dxa"/>
        <w:tblLayout w:type="fixed"/>
        <w:tblLook w:val="0000" w:firstRow="0" w:lastRow="0" w:firstColumn="0" w:lastColumn="0" w:noHBand="0" w:noVBand="0"/>
      </w:tblPr>
      <w:tblGrid>
        <w:gridCol w:w="1409"/>
        <w:gridCol w:w="1416"/>
        <w:gridCol w:w="5615"/>
        <w:gridCol w:w="1416"/>
      </w:tblGrid>
      <w:tr w:rsidR="007F4A84" w14:paraId="1445F71F" w14:textId="77777777">
        <w:trPr>
          <w:trHeight w:val="280"/>
        </w:trPr>
        <w:tc>
          <w:tcPr>
            <w:tcW w:w="1409" w:type="dxa"/>
            <w:tcBorders>
              <w:top w:val="single" w:sz="4" w:space="0" w:color="000000"/>
              <w:left w:val="single" w:sz="4" w:space="0" w:color="000000"/>
              <w:bottom w:val="single" w:sz="4" w:space="0" w:color="000000"/>
              <w:right w:val="single" w:sz="4" w:space="0" w:color="000000"/>
            </w:tcBorders>
          </w:tcPr>
          <w:p w14:paraId="1445F71B" w14:textId="77777777" w:rsidR="007F4A84" w:rsidRDefault="00F82484">
            <w:pPr>
              <w:spacing w:before="20" w:after="0" w:line="240" w:lineRule="auto"/>
              <w:ind w:left="102" w:right="-20"/>
            </w:pPr>
            <w:r>
              <w:rPr>
                <w:rFonts w:ascii="Arial" w:eastAsia="Arial" w:hAnsi="Arial" w:cs="Arial"/>
                <w:b/>
              </w:rPr>
              <w:t>Version</w:t>
            </w:r>
          </w:p>
        </w:tc>
        <w:tc>
          <w:tcPr>
            <w:tcW w:w="1416" w:type="dxa"/>
            <w:tcBorders>
              <w:top w:val="single" w:sz="4" w:space="0" w:color="000000"/>
              <w:left w:val="single" w:sz="4" w:space="0" w:color="000000"/>
              <w:bottom w:val="single" w:sz="4" w:space="0" w:color="000000"/>
              <w:right w:val="single" w:sz="4" w:space="0" w:color="000000"/>
            </w:tcBorders>
          </w:tcPr>
          <w:p w14:paraId="1445F71C" w14:textId="77777777" w:rsidR="007F4A84" w:rsidRDefault="00F82484">
            <w:pPr>
              <w:spacing w:before="20" w:after="0" w:line="240" w:lineRule="auto"/>
              <w:ind w:left="105" w:right="-20"/>
            </w:pPr>
            <w:r>
              <w:rPr>
                <w:rFonts w:ascii="Arial" w:eastAsia="Arial" w:hAnsi="Arial" w:cs="Arial"/>
                <w:b/>
              </w:rPr>
              <w:t>Date</w:t>
            </w:r>
          </w:p>
        </w:tc>
        <w:tc>
          <w:tcPr>
            <w:tcW w:w="5615" w:type="dxa"/>
            <w:tcBorders>
              <w:top w:val="single" w:sz="4" w:space="0" w:color="000000"/>
              <w:left w:val="single" w:sz="4" w:space="0" w:color="000000"/>
              <w:bottom w:val="single" w:sz="4" w:space="0" w:color="000000"/>
              <w:right w:val="single" w:sz="4" w:space="0" w:color="000000"/>
            </w:tcBorders>
          </w:tcPr>
          <w:p w14:paraId="1445F71D" w14:textId="77777777" w:rsidR="007F4A84" w:rsidRDefault="00F82484">
            <w:pPr>
              <w:spacing w:before="20" w:after="0" w:line="240" w:lineRule="auto"/>
              <w:ind w:left="102" w:right="-20"/>
            </w:pPr>
            <w:r>
              <w:rPr>
                <w:rFonts w:ascii="Arial" w:eastAsia="Arial" w:hAnsi="Arial" w:cs="Arial"/>
                <w:b/>
              </w:rPr>
              <w:t>Reason for Issue</w:t>
            </w:r>
          </w:p>
        </w:tc>
        <w:tc>
          <w:tcPr>
            <w:tcW w:w="1416" w:type="dxa"/>
            <w:tcBorders>
              <w:top w:val="single" w:sz="4" w:space="0" w:color="000000"/>
              <w:left w:val="single" w:sz="4" w:space="0" w:color="000000"/>
              <w:bottom w:val="single" w:sz="4" w:space="0" w:color="000000"/>
              <w:right w:val="single" w:sz="4" w:space="0" w:color="000000"/>
            </w:tcBorders>
          </w:tcPr>
          <w:p w14:paraId="1445F71E" w14:textId="77777777" w:rsidR="007F4A84" w:rsidRDefault="00F82484">
            <w:pPr>
              <w:spacing w:before="20" w:after="0" w:line="240" w:lineRule="auto"/>
              <w:ind w:left="105" w:right="-20"/>
            </w:pPr>
            <w:r>
              <w:rPr>
                <w:rFonts w:ascii="Arial" w:eastAsia="Arial" w:hAnsi="Arial" w:cs="Arial"/>
                <w:b/>
              </w:rPr>
              <w:t>Issued By</w:t>
            </w:r>
          </w:p>
        </w:tc>
      </w:tr>
      <w:tr w:rsidR="007F4A84" w14:paraId="1445F724" w14:textId="77777777">
        <w:trPr>
          <w:trHeight w:val="280"/>
        </w:trPr>
        <w:tc>
          <w:tcPr>
            <w:tcW w:w="1409" w:type="dxa"/>
            <w:tcBorders>
              <w:top w:val="single" w:sz="4" w:space="0" w:color="000000"/>
              <w:left w:val="single" w:sz="4" w:space="0" w:color="000000"/>
              <w:bottom w:val="single" w:sz="4" w:space="0" w:color="000000"/>
              <w:right w:val="single" w:sz="4" w:space="0" w:color="000000"/>
            </w:tcBorders>
          </w:tcPr>
          <w:p w14:paraId="1445F720" w14:textId="77777777" w:rsidR="007F4A84" w:rsidRDefault="00F82484">
            <w:pPr>
              <w:spacing w:before="22" w:after="0" w:line="240" w:lineRule="auto"/>
              <w:ind w:left="447" w:right="429"/>
              <w:jc w:val="center"/>
            </w:pPr>
            <w:r>
              <w:rPr>
                <w:rFonts w:ascii="Arial" w:eastAsia="Arial" w:hAnsi="Arial" w:cs="Arial"/>
              </w:rPr>
              <w:t>0.1</w:t>
            </w:r>
          </w:p>
        </w:tc>
        <w:tc>
          <w:tcPr>
            <w:tcW w:w="1416" w:type="dxa"/>
            <w:tcBorders>
              <w:top w:val="single" w:sz="4" w:space="0" w:color="000000"/>
              <w:left w:val="single" w:sz="4" w:space="0" w:color="000000"/>
              <w:bottom w:val="single" w:sz="4" w:space="0" w:color="000000"/>
              <w:right w:val="single" w:sz="4" w:space="0" w:color="000000"/>
            </w:tcBorders>
          </w:tcPr>
          <w:p w14:paraId="1445F721" w14:textId="77777777" w:rsidR="007F4A84" w:rsidRDefault="00F82484">
            <w:pPr>
              <w:spacing w:before="22" w:after="0" w:line="240" w:lineRule="auto"/>
              <w:ind w:left="105" w:right="-20"/>
            </w:pPr>
            <w:r>
              <w:rPr>
                <w:rFonts w:ascii="Arial" w:eastAsia="Arial" w:hAnsi="Arial" w:cs="Arial"/>
              </w:rPr>
              <w:t>01/06/16</w:t>
            </w:r>
          </w:p>
        </w:tc>
        <w:tc>
          <w:tcPr>
            <w:tcW w:w="5615" w:type="dxa"/>
            <w:tcBorders>
              <w:top w:val="single" w:sz="4" w:space="0" w:color="000000"/>
              <w:left w:val="single" w:sz="4" w:space="0" w:color="000000"/>
              <w:bottom w:val="single" w:sz="4" w:space="0" w:color="000000"/>
              <w:right w:val="single" w:sz="4" w:space="0" w:color="000000"/>
            </w:tcBorders>
          </w:tcPr>
          <w:p w14:paraId="1445F722" w14:textId="77777777" w:rsidR="007F4A84" w:rsidRDefault="00F82484">
            <w:pPr>
              <w:spacing w:before="22" w:after="0" w:line="240" w:lineRule="auto"/>
              <w:ind w:left="102" w:right="-20"/>
            </w:pPr>
            <w:r>
              <w:rPr>
                <w:rFonts w:ascii="Arial" w:eastAsia="Arial" w:hAnsi="Arial" w:cs="Arial"/>
              </w:rPr>
              <w:t>First Issue</w:t>
            </w:r>
          </w:p>
        </w:tc>
        <w:tc>
          <w:tcPr>
            <w:tcW w:w="1416" w:type="dxa"/>
            <w:tcBorders>
              <w:top w:val="single" w:sz="4" w:space="0" w:color="000000"/>
              <w:left w:val="single" w:sz="4" w:space="0" w:color="000000"/>
              <w:bottom w:val="single" w:sz="4" w:space="0" w:color="000000"/>
              <w:right w:val="single" w:sz="4" w:space="0" w:color="000000"/>
            </w:tcBorders>
          </w:tcPr>
          <w:p w14:paraId="1445F723" w14:textId="77777777" w:rsidR="007F4A84" w:rsidRDefault="00F82484">
            <w:pPr>
              <w:spacing w:before="22" w:after="0" w:line="240" w:lineRule="auto"/>
              <w:ind w:left="105" w:right="-20"/>
            </w:pPr>
            <w:r>
              <w:rPr>
                <w:rFonts w:ascii="Arial" w:eastAsia="Arial" w:hAnsi="Arial" w:cs="Arial"/>
              </w:rPr>
              <w:t>Elaine Coates</w:t>
            </w:r>
          </w:p>
        </w:tc>
      </w:tr>
      <w:tr w:rsidR="007F4A84" w14:paraId="1445F729" w14:textId="77777777">
        <w:trPr>
          <w:trHeight w:val="280"/>
        </w:trPr>
        <w:tc>
          <w:tcPr>
            <w:tcW w:w="1409" w:type="dxa"/>
            <w:tcBorders>
              <w:top w:val="single" w:sz="4" w:space="0" w:color="000000"/>
              <w:left w:val="single" w:sz="4" w:space="0" w:color="000000"/>
              <w:bottom w:val="single" w:sz="4" w:space="0" w:color="000000"/>
              <w:right w:val="single" w:sz="4" w:space="0" w:color="000000"/>
            </w:tcBorders>
          </w:tcPr>
          <w:p w14:paraId="1445F725" w14:textId="77777777" w:rsidR="007F4A84" w:rsidRDefault="00F82484">
            <w:pPr>
              <w:spacing w:before="22" w:after="0" w:line="240" w:lineRule="auto"/>
              <w:ind w:left="447" w:right="429"/>
              <w:jc w:val="center"/>
            </w:pPr>
            <w:r>
              <w:rPr>
                <w:rFonts w:ascii="Arial" w:eastAsia="Arial" w:hAnsi="Arial" w:cs="Arial"/>
              </w:rPr>
              <w:t>0.2</w:t>
            </w:r>
          </w:p>
        </w:tc>
        <w:tc>
          <w:tcPr>
            <w:tcW w:w="1416" w:type="dxa"/>
            <w:tcBorders>
              <w:top w:val="single" w:sz="4" w:space="0" w:color="000000"/>
              <w:left w:val="single" w:sz="4" w:space="0" w:color="000000"/>
              <w:bottom w:val="single" w:sz="4" w:space="0" w:color="000000"/>
              <w:right w:val="single" w:sz="4" w:space="0" w:color="000000"/>
            </w:tcBorders>
          </w:tcPr>
          <w:p w14:paraId="1445F726" w14:textId="77777777" w:rsidR="007F4A84" w:rsidRDefault="00F82484">
            <w:pPr>
              <w:spacing w:before="22" w:after="0" w:line="240" w:lineRule="auto"/>
              <w:ind w:left="105" w:right="-20"/>
            </w:pPr>
            <w:r>
              <w:rPr>
                <w:rFonts w:ascii="Arial" w:eastAsia="Arial" w:hAnsi="Arial" w:cs="Arial"/>
              </w:rPr>
              <w:t>09/08/2016</w:t>
            </w:r>
          </w:p>
        </w:tc>
        <w:tc>
          <w:tcPr>
            <w:tcW w:w="5615" w:type="dxa"/>
            <w:tcBorders>
              <w:top w:val="single" w:sz="4" w:space="0" w:color="000000"/>
              <w:left w:val="single" w:sz="4" w:space="0" w:color="000000"/>
              <w:bottom w:val="single" w:sz="4" w:space="0" w:color="000000"/>
              <w:right w:val="single" w:sz="4" w:space="0" w:color="000000"/>
            </w:tcBorders>
          </w:tcPr>
          <w:p w14:paraId="1445F727" w14:textId="77777777" w:rsidR="007F4A84" w:rsidRDefault="00F82484">
            <w:pPr>
              <w:spacing w:before="22" w:after="0" w:line="240" w:lineRule="auto"/>
              <w:ind w:left="102" w:right="-20"/>
            </w:pPr>
            <w:r>
              <w:rPr>
                <w:rFonts w:ascii="Arial" w:eastAsia="Arial" w:hAnsi="Arial" w:cs="Arial"/>
              </w:rPr>
              <w:t>CSW information amendment</w:t>
            </w:r>
          </w:p>
        </w:tc>
        <w:tc>
          <w:tcPr>
            <w:tcW w:w="1416" w:type="dxa"/>
            <w:tcBorders>
              <w:top w:val="single" w:sz="4" w:space="0" w:color="000000"/>
              <w:left w:val="single" w:sz="4" w:space="0" w:color="000000"/>
              <w:bottom w:val="single" w:sz="4" w:space="0" w:color="000000"/>
              <w:right w:val="single" w:sz="4" w:space="0" w:color="000000"/>
            </w:tcBorders>
          </w:tcPr>
          <w:p w14:paraId="1445F728" w14:textId="77777777" w:rsidR="007F4A84" w:rsidRDefault="007F4A84">
            <w:pPr>
              <w:spacing w:before="22" w:after="0" w:line="240" w:lineRule="auto"/>
              <w:ind w:left="105" w:right="-20"/>
            </w:pPr>
          </w:p>
        </w:tc>
      </w:tr>
      <w:tr w:rsidR="007F4A84" w14:paraId="1445F72E" w14:textId="77777777">
        <w:trPr>
          <w:trHeight w:val="280"/>
        </w:trPr>
        <w:tc>
          <w:tcPr>
            <w:tcW w:w="1409" w:type="dxa"/>
            <w:tcBorders>
              <w:top w:val="single" w:sz="4" w:space="0" w:color="000000"/>
              <w:left w:val="single" w:sz="4" w:space="0" w:color="000000"/>
              <w:bottom w:val="single" w:sz="4" w:space="0" w:color="000000"/>
              <w:right w:val="single" w:sz="4" w:space="0" w:color="000000"/>
            </w:tcBorders>
          </w:tcPr>
          <w:p w14:paraId="1445F72A" w14:textId="77777777" w:rsidR="007F4A84" w:rsidRDefault="007F4A84">
            <w:pPr>
              <w:spacing w:before="25" w:after="0" w:line="240" w:lineRule="auto"/>
              <w:ind w:left="447" w:right="428"/>
              <w:jc w:val="center"/>
            </w:pPr>
          </w:p>
        </w:tc>
        <w:tc>
          <w:tcPr>
            <w:tcW w:w="1416" w:type="dxa"/>
            <w:tcBorders>
              <w:top w:val="single" w:sz="4" w:space="0" w:color="000000"/>
              <w:left w:val="single" w:sz="4" w:space="0" w:color="000000"/>
              <w:bottom w:val="single" w:sz="4" w:space="0" w:color="000000"/>
              <w:right w:val="single" w:sz="4" w:space="0" w:color="000000"/>
            </w:tcBorders>
          </w:tcPr>
          <w:p w14:paraId="1445F72B" w14:textId="77777777" w:rsidR="007F4A84" w:rsidRDefault="007F4A84">
            <w:pPr>
              <w:spacing w:before="25" w:after="0" w:line="240" w:lineRule="auto"/>
              <w:ind w:left="105" w:right="-20"/>
            </w:pPr>
          </w:p>
        </w:tc>
        <w:tc>
          <w:tcPr>
            <w:tcW w:w="5615" w:type="dxa"/>
            <w:tcBorders>
              <w:top w:val="single" w:sz="4" w:space="0" w:color="000000"/>
              <w:left w:val="single" w:sz="4" w:space="0" w:color="000000"/>
              <w:bottom w:val="single" w:sz="4" w:space="0" w:color="000000"/>
              <w:right w:val="single" w:sz="4" w:space="0" w:color="000000"/>
            </w:tcBorders>
          </w:tcPr>
          <w:p w14:paraId="1445F72C" w14:textId="77777777" w:rsidR="007F4A84" w:rsidRDefault="007F4A84">
            <w:pPr>
              <w:spacing w:before="25" w:after="0" w:line="240" w:lineRule="auto"/>
              <w:ind w:left="102" w:right="-20"/>
            </w:pPr>
          </w:p>
        </w:tc>
        <w:tc>
          <w:tcPr>
            <w:tcW w:w="1416" w:type="dxa"/>
            <w:tcBorders>
              <w:top w:val="single" w:sz="4" w:space="0" w:color="000000"/>
              <w:left w:val="single" w:sz="4" w:space="0" w:color="000000"/>
              <w:bottom w:val="single" w:sz="4" w:space="0" w:color="000000"/>
              <w:right w:val="single" w:sz="4" w:space="0" w:color="000000"/>
            </w:tcBorders>
          </w:tcPr>
          <w:p w14:paraId="1445F72D" w14:textId="77777777" w:rsidR="007F4A84" w:rsidRDefault="007F4A84">
            <w:pPr>
              <w:spacing w:before="25" w:after="0" w:line="240" w:lineRule="auto"/>
              <w:ind w:left="105" w:right="-20"/>
            </w:pPr>
          </w:p>
        </w:tc>
      </w:tr>
      <w:tr w:rsidR="007F4A84" w14:paraId="1445F733" w14:textId="77777777">
        <w:trPr>
          <w:trHeight w:val="280"/>
        </w:trPr>
        <w:tc>
          <w:tcPr>
            <w:tcW w:w="1409" w:type="dxa"/>
            <w:tcBorders>
              <w:top w:val="single" w:sz="4" w:space="0" w:color="000000"/>
              <w:left w:val="single" w:sz="4" w:space="0" w:color="000000"/>
              <w:bottom w:val="single" w:sz="4" w:space="0" w:color="000000"/>
              <w:right w:val="single" w:sz="4" w:space="0" w:color="000000"/>
            </w:tcBorders>
          </w:tcPr>
          <w:p w14:paraId="1445F72F" w14:textId="77777777" w:rsidR="007F4A84" w:rsidRDefault="007F4A84">
            <w:pPr>
              <w:spacing w:before="25" w:after="0" w:line="240" w:lineRule="auto"/>
              <w:ind w:left="531" w:right="512"/>
              <w:jc w:val="center"/>
            </w:pPr>
          </w:p>
        </w:tc>
        <w:tc>
          <w:tcPr>
            <w:tcW w:w="1416" w:type="dxa"/>
            <w:tcBorders>
              <w:top w:val="single" w:sz="4" w:space="0" w:color="000000"/>
              <w:left w:val="single" w:sz="4" w:space="0" w:color="000000"/>
              <w:bottom w:val="single" w:sz="4" w:space="0" w:color="000000"/>
              <w:right w:val="single" w:sz="4" w:space="0" w:color="000000"/>
            </w:tcBorders>
          </w:tcPr>
          <w:p w14:paraId="1445F730" w14:textId="77777777" w:rsidR="007F4A84" w:rsidRDefault="007F4A84">
            <w:pPr>
              <w:spacing w:before="25" w:after="0" w:line="240" w:lineRule="auto"/>
              <w:ind w:left="105" w:right="-20"/>
            </w:pPr>
          </w:p>
        </w:tc>
        <w:tc>
          <w:tcPr>
            <w:tcW w:w="5615" w:type="dxa"/>
            <w:tcBorders>
              <w:top w:val="single" w:sz="4" w:space="0" w:color="000000"/>
              <w:left w:val="single" w:sz="4" w:space="0" w:color="000000"/>
              <w:bottom w:val="single" w:sz="4" w:space="0" w:color="000000"/>
              <w:right w:val="single" w:sz="4" w:space="0" w:color="000000"/>
            </w:tcBorders>
          </w:tcPr>
          <w:p w14:paraId="1445F731" w14:textId="77777777" w:rsidR="007F4A84" w:rsidRDefault="007F4A84">
            <w:pPr>
              <w:spacing w:before="25" w:after="0" w:line="240" w:lineRule="auto"/>
              <w:ind w:left="102" w:right="-20"/>
            </w:pPr>
          </w:p>
        </w:tc>
        <w:tc>
          <w:tcPr>
            <w:tcW w:w="1416" w:type="dxa"/>
            <w:tcBorders>
              <w:top w:val="single" w:sz="4" w:space="0" w:color="000000"/>
              <w:left w:val="single" w:sz="4" w:space="0" w:color="000000"/>
              <w:bottom w:val="single" w:sz="4" w:space="0" w:color="000000"/>
              <w:right w:val="single" w:sz="4" w:space="0" w:color="000000"/>
            </w:tcBorders>
          </w:tcPr>
          <w:p w14:paraId="1445F732" w14:textId="77777777" w:rsidR="007F4A84" w:rsidRDefault="007F4A84">
            <w:pPr>
              <w:spacing w:before="25" w:after="0" w:line="240" w:lineRule="auto"/>
              <w:ind w:left="105" w:right="-20"/>
            </w:pPr>
          </w:p>
        </w:tc>
      </w:tr>
      <w:tr w:rsidR="007F4A84" w14:paraId="1445F738" w14:textId="77777777">
        <w:trPr>
          <w:trHeight w:val="280"/>
        </w:trPr>
        <w:tc>
          <w:tcPr>
            <w:tcW w:w="1409" w:type="dxa"/>
            <w:tcBorders>
              <w:top w:val="single" w:sz="4" w:space="0" w:color="000000"/>
              <w:left w:val="single" w:sz="4" w:space="0" w:color="000000"/>
              <w:bottom w:val="single" w:sz="4" w:space="0" w:color="000000"/>
              <w:right w:val="single" w:sz="4" w:space="0" w:color="000000"/>
            </w:tcBorders>
          </w:tcPr>
          <w:p w14:paraId="1445F734" w14:textId="77777777" w:rsidR="007F4A84" w:rsidRDefault="007F4A84"/>
        </w:tc>
        <w:tc>
          <w:tcPr>
            <w:tcW w:w="1416" w:type="dxa"/>
            <w:tcBorders>
              <w:top w:val="single" w:sz="4" w:space="0" w:color="000000"/>
              <w:left w:val="single" w:sz="4" w:space="0" w:color="000000"/>
              <w:bottom w:val="single" w:sz="4" w:space="0" w:color="000000"/>
              <w:right w:val="single" w:sz="4" w:space="0" w:color="000000"/>
            </w:tcBorders>
          </w:tcPr>
          <w:p w14:paraId="1445F735" w14:textId="77777777" w:rsidR="007F4A84" w:rsidRDefault="007F4A84"/>
        </w:tc>
        <w:tc>
          <w:tcPr>
            <w:tcW w:w="5615" w:type="dxa"/>
            <w:tcBorders>
              <w:top w:val="single" w:sz="4" w:space="0" w:color="000000"/>
              <w:left w:val="single" w:sz="4" w:space="0" w:color="000000"/>
              <w:bottom w:val="single" w:sz="4" w:space="0" w:color="000000"/>
              <w:right w:val="single" w:sz="4" w:space="0" w:color="000000"/>
            </w:tcBorders>
          </w:tcPr>
          <w:p w14:paraId="1445F736" w14:textId="77777777" w:rsidR="007F4A84" w:rsidRDefault="007F4A84"/>
        </w:tc>
        <w:tc>
          <w:tcPr>
            <w:tcW w:w="1416" w:type="dxa"/>
            <w:tcBorders>
              <w:top w:val="single" w:sz="4" w:space="0" w:color="000000"/>
              <w:left w:val="single" w:sz="4" w:space="0" w:color="000000"/>
              <w:bottom w:val="single" w:sz="4" w:space="0" w:color="000000"/>
              <w:right w:val="single" w:sz="4" w:space="0" w:color="000000"/>
            </w:tcBorders>
          </w:tcPr>
          <w:p w14:paraId="1445F737" w14:textId="77777777" w:rsidR="007F4A84" w:rsidRDefault="007F4A84"/>
        </w:tc>
      </w:tr>
    </w:tbl>
    <w:p w14:paraId="1445F739" w14:textId="77777777" w:rsidR="007F4A84" w:rsidRDefault="007F4A84">
      <w:pPr>
        <w:spacing w:before="10" w:after="0"/>
      </w:pPr>
    </w:p>
    <w:p w14:paraId="1445F73A" w14:textId="77777777" w:rsidR="007F4A84" w:rsidRDefault="007F4A84">
      <w:pPr>
        <w:spacing w:after="0"/>
      </w:pPr>
    </w:p>
    <w:p w14:paraId="1445F73B" w14:textId="77777777" w:rsidR="007F4A84" w:rsidRDefault="007F4A84">
      <w:pPr>
        <w:spacing w:before="1" w:after="0"/>
      </w:pPr>
    </w:p>
    <w:p w14:paraId="1445F73C" w14:textId="77777777" w:rsidR="007F4A84" w:rsidRDefault="007F4A84">
      <w:pPr>
        <w:spacing w:before="1" w:after="0"/>
      </w:pPr>
    </w:p>
    <w:p w14:paraId="1445F73D" w14:textId="77777777" w:rsidR="007F4A84" w:rsidRDefault="00F82484">
      <w:r>
        <w:br w:type="page"/>
      </w:r>
    </w:p>
    <w:p w14:paraId="1445F73E" w14:textId="77777777" w:rsidR="007F4A84" w:rsidRDefault="007F4A84"/>
    <w:p w14:paraId="1445F73F" w14:textId="77777777" w:rsidR="007F4A84" w:rsidRDefault="007F4A84">
      <w:pPr>
        <w:spacing w:before="25" w:after="0" w:line="240" w:lineRule="auto"/>
        <w:ind w:left="153" w:right="-20"/>
      </w:pPr>
    </w:p>
    <w:p w14:paraId="1445F740" w14:textId="77777777" w:rsidR="007F4A84" w:rsidRPr="00906DB9" w:rsidRDefault="00F82484">
      <w:pPr>
        <w:spacing w:before="25" w:after="0" w:line="240" w:lineRule="auto"/>
        <w:ind w:left="153" w:right="-20"/>
        <w:rPr>
          <w:sz w:val="24"/>
          <w:szCs w:val="24"/>
        </w:rPr>
      </w:pPr>
      <w:r w:rsidRPr="00906DB9">
        <w:rPr>
          <w:rFonts w:ascii="Arial" w:eastAsia="Arial" w:hAnsi="Arial" w:cs="Arial"/>
          <w:b/>
          <w:sz w:val="24"/>
          <w:szCs w:val="24"/>
        </w:rPr>
        <w:t>Contents</w:t>
      </w:r>
    </w:p>
    <w:p w14:paraId="1445F741" w14:textId="77777777" w:rsidR="007F4A84" w:rsidRDefault="007F4A84">
      <w:pPr>
        <w:spacing w:before="1" w:after="0"/>
        <w:ind w:left="153" w:right="-20"/>
      </w:pPr>
    </w:p>
    <w:p w14:paraId="1445F742" w14:textId="77777777" w:rsidR="007F4A84" w:rsidRDefault="00F82484">
      <w:pPr>
        <w:tabs>
          <w:tab w:val="left" w:pos="283"/>
        </w:tabs>
        <w:spacing w:before="1" w:after="0"/>
        <w:ind w:right="-20" w:firstLine="270"/>
      </w:pPr>
      <w:r>
        <w:rPr>
          <w:rFonts w:ascii="Arial" w:eastAsia="Arial" w:hAnsi="Arial" w:cs="Arial"/>
        </w:rPr>
        <w:t xml:space="preserve">Policy for the Management of Learning </w:t>
      </w:r>
      <w:proofErr w:type="gramStart"/>
      <w:r>
        <w:rPr>
          <w:rFonts w:ascii="Arial" w:eastAsia="Arial" w:hAnsi="Arial" w:cs="Arial"/>
        </w:rPr>
        <w:t>Outside</w:t>
      </w:r>
      <w:proofErr w:type="gramEnd"/>
      <w:r>
        <w:rPr>
          <w:rFonts w:ascii="Arial" w:eastAsia="Arial" w:hAnsi="Arial" w:cs="Arial"/>
        </w:rPr>
        <w:t xml:space="preserve"> the Classroom (</w:t>
      </w:r>
      <w:proofErr w:type="spellStart"/>
      <w:r>
        <w:rPr>
          <w:rFonts w:ascii="Arial" w:eastAsia="Arial" w:hAnsi="Arial" w:cs="Arial"/>
        </w:rPr>
        <w:t>LOtC</w:t>
      </w:r>
      <w:proofErr w:type="spellEnd"/>
      <w:r>
        <w:rPr>
          <w:rFonts w:ascii="Arial" w:eastAsia="Arial" w:hAnsi="Arial" w:cs="Arial"/>
        </w:rPr>
        <w:t>) ..................................</w:t>
      </w:r>
      <w:r>
        <w:rPr>
          <w:rFonts w:ascii="Arial" w:eastAsia="Arial" w:hAnsi="Arial" w:cs="Arial"/>
        </w:rPr>
        <w:tab/>
        <w:t>4</w:t>
      </w:r>
    </w:p>
    <w:p w14:paraId="1445F743" w14:textId="77777777" w:rsidR="007F4A84" w:rsidRDefault="00F82484">
      <w:pPr>
        <w:spacing w:before="100" w:after="0"/>
        <w:ind w:left="374" w:right="-20" w:hanging="103"/>
      </w:pPr>
      <w:r>
        <w:rPr>
          <w:rFonts w:ascii="Arial" w:eastAsia="Arial" w:hAnsi="Arial" w:cs="Arial"/>
        </w:rPr>
        <w:t>Provision of National Guidance .................................................................................................</w:t>
      </w:r>
      <w:r>
        <w:rPr>
          <w:rFonts w:ascii="Arial" w:eastAsia="Arial" w:hAnsi="Arial" w:cs="Arial"/>
        </w:rPr>
        <w:tab/>
        <w:t>4</w:t>
      </w:r>
    </w:p>
    <w:p w14:paraId="1445F744" w14:textId="77777777" w:rsidR="007F4A84" w:rsidRDefault="00F82484">
      <w:pPr>
        <w:spacing w:before="100" w:after="0"/>
        <w:ind w:left="374" w:right="-20" w:hanging="103"/>
      </w:pPr>
      <w:r>
        <w:rPr>
          <w:rFonts w:ascii="Arial" w:eastAsia="Arial" w:hAnsi="Arial" w:cs="Arial"/>
        </w:rPr>
        <w:t>Status, Remit &amp; Rationale..........................................................................................................</w:t>
      </w:r>
      <w:r>
        <w:rPr>
          <w:rFonts w:ascii="Arial" w:eastAsia="Arial" w:hAnsi="Arial" w:cs="Arial"/>
        </w:rPr>
        <w:tab/>
        <w:t>5</w:t>
      </w:r>
    </w:p>
    <w:p w14:paraId="1445F745" w14:textId="77777777" w:rsidR="007F4A84" w:rsidRDefault="00F82484">
      <w:pPr>
        <w:spacing w:before="100" w:after="0"/>
        <w:ind w:left="374" w:right="-20" w:hanging="103"/>
      </w:pPr>
      <w:r>
        <w:rPr>
          <w:rFonts w:ascii="Arial" w:eastAsia="Arial" w:hAnsi="Arial" w:cs="Arial"/>
        </w:rPr>
        <w:t>Role-specific requirements and recommendations ...................................................................</w:t>
      </w:r>
      <w:r>
        <w:rPr>
          <w:rFonts w:ascii="Arial" w:eastAsia="Arial" w:hAnsi="Arial" w:cs="Arial"/>
        </w:rPr>
        <w:tab/>
        <w:t>5</w:t>
      </w:r>
    </w:p>
    <w:p w14:paraId="1445F746" w14:textId="77777777" w:rsidR="007F4A84" w:rsidRDefault="00F82484">
      <w:pPr>
        <w:spacing w:before="100" w:after="0"/>
        <w:ind w:left="374" w:right="-20" w:hanging="103"/>
      </w:pPr>
      <w:r>
        <w:rPr>
          <w:rFonts w:ascii="Arial" w:eastAsia="Arial" w:hAnsi="Arial" w:cs="Arial"/>
        </w:rPr>
        <w:t>Ensuring understanding of basic requirements .........................................................................</w:t>
      </w:r>
      <w:r>
        <w:rPr>
          <w:rFonts w:ascii="Arial" w:eastAsia="Arial" w:hAnsi="Arial" w:cs="Arial"/>
        </w:rPr>
        <w:tab/>
        <w:t>6</w:t>
      </w:r>
    </w:p>
    <w:p w14:paraId="1445F747" w14:textId="77777777" w:rsidR="007F4A84" w:rsidRDefault="00F82484">
      <w:pPr>
        <w:spacing w:before="100" w:after="0"/>
        <w:ind w:left="374" w:right="-20" w:hanging="103"/>
      </w:pPr>
      <w:r>
        <w:rPr>
          <w:rFonts w:ascii="Arial" w:eastAsia="Arial" w:hAnsi="Arial" w:cs="Arial"/>
        </w:rPr>
        <w:t>Good practice requirements ......................................................................................................</w:t>
      </w:r>
      <w:r>
        <w:rPr>
          <w:rFonts w:ascii="Arial" w:eastAsia="Arial" w:hAnsi="Arial" w:cs="Arial"/>
        </w:rPr>
        <w:tab/>
        <w:t>7</w:t>
      </w:r>
    </w:p>
    <w:p w14:paraId="1445F748" w14:textId="77777777" w:rsidR="007F4A84" w:rsidRDefault="00F82484">
      <w:pPr>
        <w:spacing w:before="100" w:after="0"/>
        <w:ind w:left="374" w:right="-20" w:hanging="103"/>
      </w:pPr>
      <w:r>
        <w:rPr>
          <w:rFonts w:ascii="Arial" w:eastAsia="Arial" w:hAnsi="Arial" w:cs="Arial"/>
        </w:rPr>
        <w:t>Risk management .....................................................................................................................</w:t>
      </w:r>
      <w:r>
        <w:rPr>
          <w:rFonts w:ascii="Arial" w:eastAsia="Arial" w:hAnsi="Arial" w:cs="Arial"/>
        </w:rPr>
        <w:tab/>
        <w:t>7</w:t>
      </w:r>
    </w:p>
    <w:p w14:paraId="1445F749" w14:textId="77777777" w:rsidR="007F4A84" w:rsidRDefault="00F82484">
      <w:pPr>
        <w:spacing w:before="100" w:after="0"/>
        <w:ind w:left="374" w:right="-20" w:hanging="103"/>
      </w:pPr>
      <w:r>
        <w:rPr>
          <w:rFonts w:ascii="Arial" w:eastAsia="Arial" w:hAnsi="Arial" w:cs="Arial"/>
        </w:rPr>
        <w:t>Planning ....................................................................................................................................</w:t>
      </w:r>
      <w:r>
        <w:rPr>
          <w:rFonts w:ascii="Arial" w:eastAsia="Arial" w:hAnsi="Arial" w:cs="Arial"/>
        </w:rPr>
        <w:tab/>
        <w:t>8</w:t>
      </w:r>
    </w:p>
    <w:p w14:paraId="1445F74A" w14:textId="77777777" w:rsidR="007F4A84" w:rsidRDefault="00F82484">
      <w:pPr>
        <w:spacing w:before="100" w:after="0"/>
        <w:ind w:left="374" w:right="-20" w:hanging="103"/>
      </w:pPr>
      <w:r>
        <w:rPr>
          <w:rFonts w:ascii="Arial" w:eastAsia="Arial" w:hAnsi="Arial" w:cs="Arial"/>
        </w:rPr>
        <w:t>Preliminary visits and provider assurances ...............................................................................</w:t>
      </w:r>
      <w:r>
        <w:rPr>
          <w:rFonts w:ascii="Arial" w:eastAsia="Arial" w:hAnsi="Arial" w:cs="Arial"/>
        </w:rPr>
        <w:tab/>
        <w:t>9</w:t>
      </w:r>
    </w:p>
    <w:p w14:paraId="1445F74B" w14:textId="77777777" w:rsidR="007F4A84" w:rsidRDefault="00F82484">
      <w:pPr>
        <w:spacing w:before="100" w:after="0" w:line="360" w:lineRule="auto"/>
        <w:ind w:left="374" w:right="-20" w:hanging="103"/>
      </w:pPr>
      <w:r>
        <w:rPr>
          <w:rFonts w:ascii="Arial" w:eastAsia="Arial" w:hAnsi="Arial" w:cs="Arial"/>
        </w:rPr>
        <w:t>Approval and notification of activities and visits ........................................................................</w:t>
      </w:r>
      <w:r>
        <w:rPr>
          <w:rFonts w:ascii="Arial" w:eastAsia="Arial" w:hAnsi="Arial" w:cs="Arial"/>
        </w:rPr>
        <w:tab/>
        <w:t>10</w:t>
      </w:r>
    </w:p>
    <w:p w14:paraId="1445F74C" w14:textId="77777777" w:rsidR="007F4A84" w:rsidRDefault="00F82484">
      <w:pPr>
        <w:spacing w:after="0"/>
        <w:ind w:right="-20" w:firstLine="270"/>
      </w:pPr>
      <w:r>
        <w:rPr>
          <w:rFonts w:ascii="Arial" w:eastAsia="Arial" w:hAnsi="Arial" w:cs="Arial"/>
        </w:rPr>
        <w:t>Monitoring .................................................................................................................................</w:t>
      </w:r>
      <w:r>
        <w:rPr>
          <w:rFonts w:ascii="Arial" w:eastAsia="Arial" w:hAnsi="Arial" w:cs="Arial"/>
        </w:rPr>
        <w:tab/>
        <w:t>10</w:t>
      </w:r>
    </w:p>
    <w:p w14:paraId="1445F74D" w14:textId="77777777" w:rsidR="007F4A84" w:rsidRDefault="00F82484">
      <w:pPr>
        <w:spacing w:before="100" w:after="0"/>
        <w:ind w:left="374" w:right="-20" w:hanging="103"/>
      </w:pPr>
      <w:r>
        <w:rPr>
          <w:rFonts w:ascii="Arial" w:eastAsia="Arial" w:hAnsi="Arial" w:cs="Arial"/>
        </w:rPr>
        <w:t>Emergency planning and critical incident support .....................................................................</w:t>
      </w:r>
      <w:r>
        <w:rPr>
          <w:rFonts w:ascii="Arial" w:eastAsia="Arial" w:hAnsi="Arial" w:cs="Arial"/>
        </w:rPr>
        <w:tab/>
        <w:t>1</w:t>
      </w:r>
      <w:r w:rsidR="0077254D">
        <w:rPr>
          <w:rFonts w:ascii="Arial" w:eastAsia="Arial" w:hAnsi="Arial" w:cs="Arial"/>
        </w:rPr>
        <w:t>1</w:t>
      </w:r>
    </w:p>
    <w:p w14:paraId="1445F74E" w14:textId="77777777" w:rsidR="007F4A84" w:rsidRDefault="00F82484">
      <w:pPr>
        <w:spacing w:before="100" w:after="0"/>
        <w:ind w:left="374" w:right="-20" w:hanging="103"/>
      </w:pPr>
      <w:r>
        <w:rPr>
          <w:rFonts w:ascii="Arial" w:eastAsia="Arial" w:hAnsi="Arial" w:cs="Arial"/>
        </w:rPr>
        <w:t xml:space="preserve">Ratios and effective </w:t>
      </w:r>
      <w:proofErr w:type="gramStart"/>
      <w:r>
        <w:rPr>
          <w:rFonts w:ascii="Arial" w:eastAsia="Arial" w:hAnsi="Arial" w:cs="Arial"/>
        </w:rPr>
        <w:t>supervision ...............................................................................................</w:t>
      </w:r>
      <w:r>
        <w:rPr>
          <w:rFonts w:ascii="Arial" w:eastAsia="Arial" w:hAnsi="Arial" w:cs="Arial"/>
        </w:rPr>
        <w:tab/>
      </w:r>
      <w:proofErr w:type="gramEnd"/>
      <w:r>
        <w:rPr>
          <w:rFonts w:ascii="Arial" w:eastAsia="Arial" w:hAnsi="Arial" w:cs="Arial"/>
        </w:rPr>
        <w:t>11</w:t>
      </w:r>
    </w:p>
    <w:p w14:paraId="1445F74F" w14:textId="77777777" w:rsidR="007F4A84" w:rsidRDefault="00F82484">
      <w:pPr>
        <w:spacing w:before="100" w:after="0"/>
        <w:ind w:left="374" w:right="-20" w:hanging="103"/>
      </w:pPr>
      <w:r>
        <w:rPr>
          <w:rFonts w:ascii="Arial" w:eastAsia="Arial" w:hAnsi="Arial" w:cs="Arial"/>
        </w:rPr>
        <w:t>Transport....................................................................................................................</w:t>
      </w:r>
      <w:r w:rsidR="0077254D">
        <w:rPr>
          <w:rFonts w:ascii="Arial" w:eastAsia="Arial" w:hAnsi="Arial" w:cs="Arial"/>
        </w:rPr>
        <w:t xml:space="preserve">................ </w:t>
      </w:r>
      <w:r w:rsidR="0077254D">
        <w:rPr>
          <w:rFonts w:ascii="Arial" w:eastAsia="Arial" w:hAnsi="Arial" w:cs="Arial"/>
        </w:rPr>
        <w:tab/>
        <w:t>12</w:t>
      </w:r>
    </w:p>
    <w:p w14:paraId="1445F750" w14:textId="77777777" w:rsidR="007F4A84" w:rsidRDefault="00F82484">
      <w:pPr>
        <w:spacing w:before="100" w:after="0"/>
        <w:ind w:left="374" w:right="-20" w:hanging="103"/>
      </w:pPr>
      <w:r>
        <w:rPr>
          <w:rFonts w:ascii="Arial" w:eastAsia="Arial" w:hAnsi="Arial" w:cs="Arial"/>
        </w:rPr>
        <w:t xml:space="preserve">Charges for off-site activities and </w:t>
      </w:r>
      <w:proofErr w:type="gramStart"/>
      <w:r>
        <w:rPr>
          <w:rFonts w:ascii="Arial" w:eastAsia="Arial" w:hAnsi="Arial" w:cs="Arial"/>
        </w:rPr>
        <w:t>visits ......................................................................................</w:t>
      </w:r>
      <w:r>
        <w:rPr>
          <w:rFonts w:ascii="Arial" w:eastAsia="Arial" w:hAnsi="Arial" w:cs="Arial"/>
        </w:rPr>
        <w:tab/>
      </w:r>
      <w:proofErr w:type="gramEnd"/>
      <w:r>
        <w:rPr>
          <w:rFonts w:ascii="Arial" w:eastAsia="Arial" w:hAnsi="Arial" w:cs="Arial"/>
        </w:rPr>
        <w:t>12</w:t>
      </w:r>
    </w:p>
    <w:p w14:paraId="1445F751" w14:textId="77777777" w:rsidR="007F4A84" w:rsidRDefault="00F82484">
      <w:pPr>
        <w:spacing w:before="100" w:after="0"/>
        <w:ind w:left="374" w:right="-20" w:hanging="103"/>
      </w:pPr>
      <w:r>
        <w:rPr>
          <w:rFonts w:ascii="Arial" w:eastAsia="Arial" w:hAnsi="Arial" w:cs="Arial"/>
        </w:rPr>
        <w:t>Insurance for off-site visits .........................................................................................................</w:t>
      </w:r>
      <w:r>
        <w:rPr>
          <w:rFonts w:ascii="Arial" w:eastAsia="Arial" w:hAnsi="Arial" w:cs="Arial"/>
        </w:rPr>
        <w:tab/>
        <w:t>12</w:t>
      </w:r>
    </w:p>
    <w:p w14:paraId="1445F752" w14:textId="77777777" w:rsidR="007F4A84" w:rsidRDefault="00F82484">
      <w:pPr>
        <w:spacing w:before="100" w:after="0"/>
        <w:ind w:left="374" w:right="-20" w:hanging="103"/>
      </w:pPr>
      <w:r>
        <w:rPr>
          <w:rFonts w:ascii="Arial" w:eastAsia="Arial" w:hAnsi="Arial" w:cs="Arial"/>
        </w:rPr>
        <w:t xml:space="preserve">Parental Consent....................................................................................................................... </w:t>
      </w:r>
      <w:r>
        <w:rPr>
          <w:rFonts w:ascii="Arial" w:eastAsia="Arial" w:hAnsi="Arial" w:cs="Arial"/>
        </w:rPr>
        <w:tab/>
        <w:t>13</w:t>
      </w:r>
    </w:p>
    <w:p w14:paraId="1445F753" w14:textId="77777777" w:rsidR="007F4A84" w:rsidRDefault="00F82484">
      <w:pPr>
        <w:spacing w:before="100" w:after="0"/>
        <w:ind w:left="374" w:right="-20" w:hanging="103"/>
      </w:pPr>
      <w:r>
        <w:rPr>
          <w:rFonts w:ascii="Arial" w:eastAsia="Arial" w:hAnsi="Arial" w:cs="Arial"/>
        </w:rPr>
        <w:t>Consent for medical treatment</w:t>
      </w:r>
      <w:r w:rsidR="0077254D">
        <w:rPr>
          <w:rFonts w:ascii="Arial" w:eastAsia="Arial" w:hAnsi="Arial" w:cs="Arial"/>
        </w:rPr>
        <w:t>………………………………………………………………………..</w:t>
      </w:r>
      <w:r w:rsidR="0077254D">
        <w:rPr>
          <w:rFonts w:ascii="Arial" w:eastAsia="Arial" w:hAnsi="Arial" w:cs="Arial"/>
        </w:rPr>
        <w:tab/>
        <w:t>14</w:t>
      </w:r>
    </w:p>
    <w:p w14:paraId="1445F754" w14:textId="77777777" w:rsidR="007F4A84" w:rsidRDefault="00F82484">
      <w:pPr>
        <w:spacing w:before="100" w:after="0"/>
        <w:ind w:left="374" w:right="-20" w:hanging="103"/>
      </w:pPr>
      <w:r>
        <w:rPr>
          <w:rFonts w:ascii="Arial" w:eastAsia="Arial" w:hAnsi="Arial" w:cs="Arial"/>
        </w:rPr>
        <w:t>Safeguarding………………</w:t>
      </w:r>
      <w:r w:rsidR="0077254D">
        <w:rPr>
          <w:rFonts w:ascii="Arial" w:eastAsia="Arial" w:hAnsi="Arial" w:cs="Arial"/>
        </w:rPr>
        <w:t>……………………………………………………………………………</w:t>
      </w:r>
      <w:r w:rsidR="0077254D">
        <w:rPr>
          <w:rFonts w:ascii="Arial" w:eastAsia="Arial" w:hAnsi="Arial" w:cs="Arial"/>
        </w:rPr>
        <w:tab/>
        <w:t>14</w:t>
      </w:r>
    </w:p>
    <w:p w14:paraId="1445F755" w14:textId="77777777" w:rsidR="007F4A84" w:rsidRDefault="00F82484">
      <w:pPr>
        <w:spacing w:before="100" w:after="0"/>
        <w:ind w:left="374" w:right="-20" w:hanging="103"/>
      </w:pPr>
      <w:r>
        <w:rPr>
          <w:rFonts w:ascii="Arial" w:eastAsia="Arial" w:hAnsi="Arial" w:cs="Arial"/>
        </w:rPr>
        <w:t xml:space="preserve">Vetting and DBS checks............................................................................................................ </w:t>
      </w:r>
      <w:r>
        <w:rPr>
          <w:rFonts w:ascii="Arial" w:eastAsia="Arial" w:hAnsi="Arial" w:cs="Arial"/>
        </w:rPr>
        <w:tab/>
        <w:t>14</w:t>
      </w:r>
    </w:p>
    <w:p w14:paraId="1445F756" w14:textId="77777777" w:rsidR="007F4A84" w:rsidRDefault="00F82484">
      <w:pPr>
        <w:spacing w:before="100" w:after="0"/>
        <w:ind w:left="374" w:right="-20" w:hanging="103"/>
      </w:pPr>
      <w:r>
        <w:rPr>
          <w:rFonts w:ascii="Arial" w:eastAsia="Arial" w:hAnsi="Arial" w:cs="Arial"/>
        </w:rPr>
        <w:t xml:space="preserve">Inclusion .................................................................................................................................... </w:t>
      </w:r>
      <w:r>
        <w:rPr>
          <w:rFonts w:ascii="Arial" w:eastAsia="Arial" w:hAnsi="Arial" w:cs="Arial"/>
        </w:rPr>
        <w:tab/>
        <w:t>14</w:t>
      </w:r>
    </w:p>
    <w:p w14:paraId="1445F757" w14:textId="77777777" w:rsidR="007F4A84" w:rsidRDefault="00F82484">
      <w:pPr>
        <w:spacing w:before="100" w:after="0"/>
        <w:ind w:left="374" w:right="-20" w:hanging="103"/>
      </w:pPr>
      <w:r>
        <w:rPr>
          <w:rFonts w:ascii="Arial" w:eastAsia="Arial" w:hAnsi="Arial" w:cs="Arial"/>
        </w:rPr>
        <w:t>Duke of Edinburgh’s Award .......................................................................................................</w:t>
      </w:r>
      <w:r>
        <w:rPr>
          <w:rFonts w:ascii="Arial" w:eastAsia="Arial" w:hAnsi="Arial" w:cs="Arial"/>
        </w:rPr>
        <w:tab/>
        <w:t>15</w:t>
      </w:r>
    </w:p>
    <w:p w14:paraId="1445F758" w14:textId="77777777" w:rsidR="007F4A84" w:rsidRDefault="00F82484">
      <w:pPr>
        <w:spacing w:before="100" w:after="0" w:line="360" w:lineRule="auto"/>
        <w:ind w:left="374" w:right="-20" w:hanging="103"/>
      </w:pPr>
      <w:r>
        <w:rPr>
          <w:rFonts w:ascii="Arial" w:eastAsia="Arial" w:hAnsi="Arial" w:cs="Arial"/>
        </w:rPr>
        <w:t>Adventure Activities Licensing Regulations ..............................................................................</w:t>
      </w:r>
      <w:r>
        <w:rPr>
          <w:rFonts w:ascii="Arial" w:eastAsia="Arial" w:hAnsi="Arial" w:cs="Arial"/>
        </w:rPr>
        <w:tab/>
        <w:t>16</w:t>
      </w:r>
    </w:p>
    <w:p w14:paraId="1445F759" w14:textId="77777777" w:rsidR="007F4A84" w:rsidRDefault="00F82484">
      <w:pPr>
        <w:spacing w:after="0"/>
        <w:ind w:right="-20" w:firstLine="270"/>
      </w:pPr>
      <w:r>
        <w:rPr>
          <w:rFonts w:ascii="Arial" w:eastAsia="Arial" w:hAnsi="Arial" w:cs="Arial"/>
        </w:rPr>
        <w:t xml:space="preserve">The value and evaluation of </w:t>
      </w:r>
      <w:proofErr w:type="spellStart"/>
      <w:proofErr w:type="gramStart"/>
      <w:r>
        <w:rPr>
          <w:rFonts w:ascii="Arial" w:eastAsia="Arial" w:hAnsi="Arial" w:cs="Arial"/>
        </w:rPr>
        <w:t>LOtC</w:t>
      </w:r>
      <w:proofErr w:type="spellEnd"/>
      <w:r>
        <w:rPr>
          <w:rFonts w:ascii="Arial" w:eastAsia="Arial" w:hAnsi="Arial" w:cs="Arial"/>
        </w:rPr>
        <w:t xml:space="preserve"> ............................................................................................</w:t>
      </w:r>
      <w:r>
        <w:rPr>
          <w:rFonts w:ascii="Arial" w:eastAsia="Arial" w:hAnsi="Arial" w:cs="Arial"/>
        </w:rPr>
        <w:tab/>
      </w:r>
      <w:proofErr w:type="gramEnd"/>
      <w:r>
        <w:rPr>
          <w:rFonts w:ascii="Arial" w:eastAsia="Arial" w:hAnsi="Arial" w:cs="Arial"/>
        </w:rPr>
        <w:t>1</w:t>
      </w:r>
      <w:r w:rsidR="0077254D">
        <w:rPr>
          <w:rFonts w:ascii="Arial" w:eastAsia="Arial" w:hAnsi="Arial" w:cs="Arial"/>
        </w:rPr>
        <w:t>7</w:t>
      </w:r>
    </w:p>
    <w:p w14:paraId="1445F75A" w14:textId="77777777" w:rsidR="007F4A84" w:rsidRDefault="007F4A84">
      <w:pPr>
        <w:spacing w:after="0" w:line="240" w:lineRule="auto"/>
        <w:ind w:left="374" w:right="-20"/>
      </w:pPr>
    </w:p>
    <w:p w14:paraId="1445F75B" w14:textId="77777777" w:rsidR="007F4A84" w:rsidRDefault="007F4A84">
      <w:pPr>
        <w:spacing w:before="25" w:after="0" w:line="240" w:lineRule="auto"/>
        <w:ind w:right="-20"/>
      </w:pPr>
    </w:p>
    <w:p w14:paraId="1445F75C" w14:textId="77777777" w:rsidR="007F4A84" w:rsidRDefault="007F4A84">
      <w:pPr>
        <w:spacing w:before="25" w:after="0" w:line="240" w:lineRule="auto"/>
        <w:ind w:right="-20"/>
      </w:pPr>
    </w:p>
    <w:p w14:paraId="1445F75D" w14:textId="77777777" w:rsidR="007F4A84" w:rsidRDefault="007F4A84">
      <w:pPr>
        <w:spacing w:line="240" w:lineRule="auto"/>
      </w:pPr>
    </w:p>
    <w:p w14:paraId="1445F75E" w14:textId="77777777" w:rsidR="007F4A84" w:rsidRDefault="007F4A84">
      <w:pPr>
        <w:spacing w:before="25" w:after="0" w:line="240" w:lineRule="auto"/>
        <w:ind w:right="-20"/>
      </w:pPr>
    </w:p>
    <w:p w14:paraId="1445F75F" w14:textId="77777777" w:rsidR="007F4A84" w:rsidRDefault="007F4A84">
      <w:pPr>
        <w:spacing w:before="25" w:after="0" w:line="240" w:lineRule="auto"/>
        <w:ind w:right="-20"/>
      </w:pPr>
    </w:p>
    <w:p w14:paraId="1445F760" w14:textId="77777777" w:rsidR="007F4A84" w:rsidRDefault="007F4A84">
      <w:pPr>
        <w:spacing w:before="25" w:after="0" w:line="240" w:lineRule="auto"/>
        <w:ind w:right="-20"/>
      </w:pPr>
    </w:p>
    <w:p w14:paraId="1445F761" w14:textId="77777777" w:rsidR="007F4A84" w:rsidRDefault="007F4A84">
      <w:pPr>
        <w:spacing w:before="25" w:after="0" w:line="240" w:lineRule="auto"/>
        <w:ind w:right="-20"/>
      </w:pPr>
    </w:p>
    <w:p w14:paraId="1445F762" w14:textId="77777777" w:rsidR="007F4A84" w:rsidRDefault="007F4A84">
      <w:pPr>
        <w:spacing w:before="25" w:after="0" w:line="240" w:lineRule="auto"/>
        <w:ind w:right="-20"/>
      </w:pPr>
    </w:p>
    <w:p w14:paraId="1445F763" w14:textId="77777777" w:rsidR="007F4A84" w:rsidRDefault="007F4A84">
      <w:pPr>
        <w:spacing w:before="25" w:after="0" w:line="240" w:lineRule="auto"/>
        <w:ind w:right="-20"/>
      </w:pPr>
    </w:p>
    <w:p w14:paraId="1445F764" w14:textId="77777777" w:rsidR="007F4A84" w:rsidRDefault="007F4A84">
      <w:pPr>
        <w:spacing w:before="25" w:after="0" w:line="240" w:lineRule="auto"/>
        <w:ind w:right="-20"/>
      </w:pPr>
    </w:p>
    <w:p w14:paraId="1445F765" w14:textId="77777777" w:rsidR="007F4A84" w:rsidRDefault="007F4A84"/>
    <w:p w14:paraId="1445F766" w14:textId="77777777" w:rsidR="007F4A84" w:rsidRDefault="00F82484">
      <w:pPr>
        <w:spacing w:before="25" w:after="0" w:line="240" w:lineRule="auto"/>
        <w:ind w:right="-20"/>
      </w:pPr>
      <w:r>
        <w:rPr>
          <w:rFonts w:ascii="Arial" w:eastAsia="Arial" w:hAnsi="Arial" w:cs="Arial"/>
          <w:b/>
          <w:sz w:val="24"/>
          <w:szCs w:val="24"/>
        </w:rPr>
        <w:t xml:space="preserve">Policy for Learning </w:t>
      </w:r>
      <w:proofErr w:type="gramStart"/>
      <w:r>
        <w:rPr>
          <w:rFonts w:ascii="Arial" w:eastAsia="Arial" w:hAnsi="Arial" w:cs="Arial"/>
          <w:b/>
          <w:sz w:val="24"/>
          <w:szCs w:val="24"/>
        </w:rPr>
        <w:t>Outside</w:t>
      </w:r>
      <w:proofErr w:type="gramEnd"/>
      <w:r>
        <w:rPr>
          <w:rFonts w:ascii="Arial" w:eastAsia="Arial" w:hAnsi="Arial" w:cs="Arial"/>
          <w:b/>
          <w:sz w:val="24"/>
          <w:szCs w:val="24"/>
        </w:rPr>
        <w:t xml:space="preserve"> the Classroom (</w:t>
      </w:r>
      <w:proofErr w:type="spellStart"/>
      <w:r>
        <w:rPr>
          <w:rFonts w:ascii="Arial" w:eastAsia="Arial" w:hAnsi="Arial" w:cs="Arial"/>
          <w:b/>
          <w:sz w:val="24"/>
          <w:szCs w:val="24"/>
        </w:rPr>
        <w:t>LOtC</w:t>
      </w:r>
      <w:proofErr w:type="spellEnd"/>
      <w:r>
        <w:rPr>
          <w:rFonts w:ascii="Arial" w:eastAsia="Arial" w:hAnsi="Arial" w:cs="Arial"/>
          <w:b/>
          <w:sz w:val="24"/>
          <w:szCs w:val="24"/>
        </w:rPr>
        <w:t>) and Offsite Educational Visits</w:t>
      </w:r>
    </w:p>
    <w:p w14:paraId="1445F767" w14:textId="77777777" w:rsidR="007F4A84" w:rsidRDefault="007F4A84">
      <w:pPr>
        <w:spacing w:after="0"/>
        <w:ind w:right="415"/>
        <w:jc w:val="both"/>
      </w:pPr>
    </w:p>
    <w:p w14:paraId="1445F768" w14:textId="77777777" w:rsidR="007F4A84" w:rsidRDefault="00F82484">
      <w:pPr>
        <w:spacing w:after="0"/>
        <w:ind w:right="415"/>
      </w:pPr>
      <w:r>
        <w:rPr>
          <w:rFonts w:ascii="Arial" w:eastAsia="Arial" w:hAnsi="Arial" w:cs="Arial"/>
        </w:rPr>
        <w:t xml:space="preserve">This Corporate policy details the specific responsibilities for the management and control of Learning </w:t>
      </w:r>
      <w:proofErr w:type="gramStart"/>
      <w:r>
        <w:rPr>
          <w:rFonts w:ascii="Arial" w:eastAsia="Arial" w:hAnsi="Arial" w:cs="Arial"/>
        </w:rPr>
        <w:t>Outside</w:t>
      </w:r>
      <w:proofErr w:type="gramEnd"/>
      <w:r>
        <w:rPr>
          <w:rFonts w:ascii="Arial" w:eastAsia="Arial" w:hAnsi="Arial" w:cs="Arial"/>
        </w:rPr>
        <w:t xml:space="preserve"> the Classroom (</w:t>
      </w:r>
      <w:proofErr w:type="spellStart"/>
      <w:r>
        <w:rPr>
          <w:rFonts w:ascii="Arial" w:eastAsia="Arial" w:hAnsi="Arial" w:cs="Arial"/>
        </w:rPr>
        <w:t>LotC</w:t>
      </w:r>
      <w:proofErr w:type="spellEnd"/>
      <w:r>
        <w:rPr>
          <w:rFonts w:ascii="Arial" w:eastAsia="Arial" w:hAnsi="Arial" w:cs="Arial"/>
        </w:rPr>
        <w:t>) and Offsite Educational Visits within Warwickshire County Council.</w:t>
      </w:r>
    </w:p>
    <w:p w14:paraId="1445F769" w14:textId="77777777" w:rsidR="007F4A84" w:rsidRDefault="007F4A84">
      <w:pPr>
        <w:spacing w:after="0"/>
        <w:ind w:left="153" w:right="415"/>
      </w:pPr>
    </w:p>
    <w:p w14:paraId="1445F76A" w14:textId="77777777" w:rsidR="007F4A84" w:rsidRDefault="00F82484">
      <w:pPr>
        <w:spacing w:after="0"/>
        <w:ind w:right="415"/>
      </w:pPr>
      <w:r>
        <w:rPr>
          <w:rFonts w:ascii="Arial" w:eastAsia="Arial" w:hAnsi="Arial" w:cs="Arial"/>
        </w:rPr>
        <w:t xml:space="preserve">This policy is for schools where Warwickshire County Council (WCC) is the employer: (community &amp; voluntary controlled schools, community special schools &amp; maintained nursery schools), and is applicable to other areas and activities of WCC. </w:t>
      </w:r>
    </w:p>
    <w:p w14:paraId="1445F76B" w14:textId="77777777" w:rsidR="007F4A84" w:rsidRDefault="007F4A84">
      <w:pPr>
        <w:spacing w:after="0"/>
        <w:ind w:right="415"/>
      </w:pPr>
    </w:p>
    <w:p w14:paraId="1445F76C" w14:textId="77777777" w:rsidR="007F4A84" w:rsidRDefault="00F82484">
      <w:pPr>
        <w:spacing w:after="0"/>
        <w:ind w:right="415"/>
      </w:pPr>
      <w:r>
        <w:rPr>
          <w:rFonts w:ascii="Arial" w:eastAsia="Arial" w:hAnsi="Arial" w:cs="Arial"/>
        </w:rPr>
        <w:t xml:space="preserve">Non-maintained schools and other educational settings may wish to use this policy as guidance or to adopt it within their own organisation. </w:t>
      </w:r>
    </w:p>
    <w:p w14:paraId="1445F76D" w14:textId="77777777" w:rsidR="007F4A84" w:rsidRDefault="007F4A84">
      <w:pPr>
        <w:spacing w:after="0"/>
        <w:ind w:left="153" w:right="415"/>
      </w:pPr>
    </w:p>
    <w:p w14:paraId="1445F76E" w14:textId="77777777" w:rsidR="007F4A84" w:rsidRDefault="00F82484">
      <w:pPr>
        <w:spacing w:after="0"/>
        <w:ind w:right="415"/>
      </w:pPr>
      <w:r>
        <w:rPr>
          <w:rFonts w:ascii="Arial" w:eastAsia="Arial" w:hAnsi="Arial" w:cs="Arial"/>
        </w:rPr>
        <w:t xml:space="preserve">Current copies of this document along with additional guidance, forms, </w:t>
      </w:r>
      <w:proofErr w:type="spellStart"/>
      <w:r>
        <w:rPr>
          <w:rFonts w:ascii="Arial" w:eastAsia="Arial" w:hAnsi="Arial" w:cs="Arial"/>
        </w:rPr>
        <w:t>etc</w:t>
      </w:r>
      <w:proofErr w:type="spellEnd"/>
      <w:r>
        <w:rPr>
          <w:rFonts w:ascii="Arial" w:eastAsia="Arial" w:hAnsi="Arial" w:cs="Arial"/>
        </w:rPr>
        <w:t xml:space="preserve"> are available at </w:t>
      </w:r>
      <w:hyperlink r:id="rId15">
        <w:r>
          <w:rPr>
            <w:rFonts w:ascii="Arial" w:eastAsia="Arial" w:hAnsi="Arial" w:cs="Arial"/>
            <w:color w:val="0000FF"/>
            <w:u w:val="single"/>
          </w:rPr>
          <w:t>www.warwickshire.gov.uk/outdooreducationteachers</w:t>
        </w:r>
      </w:hyperlink>
      <w:r>
        <w:rPr>
          <w:rFonts w:ascii="Arial" w:eastAsia="Arial" w:hAnsi="Arial" w:cs="Arial"/>
        </w:rPr>
        <w:t xml:space="preserve"> </w:t>
      </w:r>
    </w:p>
    <w:p w14:paraId="1445F76F" w14:textId="77777777" w:rsidR="007F4A84" w:rsidRDefault="007F4A84">
      <w:pPr>
        <w:spacing w:after="0"/>
        <w:ind w:left="153" w:right="415"/>
        <w:jc w:val="both"/>
      </w:pPr>
    </w:p>
    <w:p w14:paraId="1445F770" w14:textId="77777777" w:rsidR="007F4A84" w:rsidRDefault="007F4A84">
      <w:pPr>
        <w:spacing w:after="0"/>
        <w:ind w:left="153" w:right="415"/>
        <w:jc w:val="both"/>
      </w:pPr>
    </w:p>
    <w:p w14:paraId="1445F771" w14:textId="77777777" w:rsidR="007F4A84" w:rsidRDefault="00F82484">
      <w:pPr>
        <w:spacing w:after="0"/>
        <w:ind w:right="415"/>
        <w:jc w:val="both"/>
      </w:pPr>
      <w:r>
        <w:rPr>
          <w:rFonts w:ascii="Arial" w:eastAsia="Arial" w:hAnsi="Arial" w:cs="Arial"/>
          <w:b/>
        </w:rPr>
        <w:t>Warwickshire County Council Commitment:</w:t>
      </w:r>
    </w:p>
    <w:p w14:paraId="1445F772" w14:textId="77777777" w:rsidR="007F4A84" w:rsidRDefault="007F4A84">
      <w:pPr>
        <w:spacing w:after="0"/>
        <w:ind w:right="415"/>
        <w:jc w:val="both"/>
      </w:pPr>
    </w:p>
    <w:p w14:paraId="1445F773" w14:textId="77777777" w:rsidR="007F4A84" w:rsidRDefault="00F82484">
      <w:pPr>
        <w:numPr>
          <w:ilvl w:val="0"/>
          <w:numId w:val="15"/>
        </w:numPr>
        <w:spacing w:after="140"/>
        <w:ind w:right="415" w:hanging="360"/>
        <w:jc w:val="both"/>
        <w:rPr>
          <w:rFonts w:ascii="Arial" w:eastAsia="Arial" w:hAnsi="Arial" w:cs="Arial"/>
        </w:rPr>
      </w:pPr>
      <w:r>
        <w:rPr>
          <w:rFonts w:ascii="Arial" w:eastAsia="Arial" w:hAnsi="Arial" w:cs="Arial"/>
        </w:rPr>
        <w:t xml:space="preserve">To comply with the relevant legislation and Health and Safety Executive (HSE) guidance for school trips and outdoor learning activities </w:t>
      </w:r>
    </w:p>
    <w:p w14:paraId="1445F774" w14:textId="77777777" w:rsidR="007F4A84" w:rsidRDefault="00F82484">
      <w:pPr>
        <w:numPr>
          <w:ilvl w:val="0"/>
          <w:numId w:val="15"/>
        </w:numPr>
        <w:spacing w:after="140"/>
        <w:ind w:right="415" w:hanging="360"/>
        <w:jc w:val="both"/>
        <w:rPr>
          <w:rFonts w:ascii="Arial" w:eastAsia="Arial" w:hAnsi="Arial" w:cs="Arial"/>
        </w:rPr>
      </w:pPr>
      <w:r>
        <w:rPr>
          <w:rFonts w:ascii="Arial" w:eastAsia="Arial" w:hAnsi="Arial" w:cs="Arial"/>
        </w:rPr>
        <w:t>To comply with and adopt current National Guidance for outdoor education</w:t>
      </w:r>
    </w:p>
    <w:p w14:paraId="1445F775" w14:textId="77777777" w:rsidR="007F4A84" w:rsidRDefault="00F82484">
      <w:pPr>
        <w:numPr>
          <w:ilvl w:val="0"/>
          <w:numId w:val="15"/>
        </w:numPr>
        <w:spacing w:after="140"/>
        <w:ind w:right="415" w:hanging="360"/>
        <w:jc w:val="both"/>
        <w:rPr>
          <w:rFonts w:ascii="Arial" w:eastAsia="Arial" w:hAnsi="Arial" w:cs="Arial"/>
        </w:rPr>
      </w:pPr>
      <w:r>
        <w:rPr>
          <w:rFonts w:ascii="Arial" w:eastAsia="Arial" w:hAnsi="Arial" w:cs="Arial"/>
        </w:rPr>
        <w:t>To comply with relevant WCC Policies such as the Health and Safety Policy, School Health and Safety Standards, etc.</w:t>
      </w:r>
    </w:p>
    <w:p w14:paraId="1445F776" w14:textId="77777777" w:rsidR="007F4A84" w:rsidRDefault="00F82484">
      <w:pPr>
        <w:numPr>
          <w:ilvl w:val="0"/>
          <w:numId w:val="15"/>
        </w:numPr>
        <w:spacing w:after="140"/>
        <w:ind w:right="415" w:hanging="360"/>
        <w:jc w:val="both"/>
        <w:rPr>
          <w:rFonts w:ascii="Arial" w:eastAsia="Arial" w:hAnsi="Arial" w:cs="Arial"/>
        </w:rPr>
      </w:pPr>
      <w:r>
        <w:rPr>
          <w:rFonts w:ascii="Arial" w:eastAsia="Arial" w:hAnsi="Arial" w:cs="Arial"/>
        </w:rPr>
        <w:t>To have competent responsible persons as detailed within this policy</w:t>
      </w:r>
    </w:p>
    <w:p w14:paraId="1445F777" w14:textId="77777777" w:rsidR="007F4A84" w:rsidRDefault="00F82484">
      <w:pPr>
        <w:numPr>
          <w:ilvl w:val="0"/>
          <w:numId w:val="15"/>
        </w:numPr>
        <w:spacing w:after="140"/>
        <w:ind w:right="415" w:hanging="360"/>
        <w:jc w:val="both"/>
        <w:rPr>
          <w:rFonts w:ascii="Arial" w:eastAsia="Arial" w:hAnsi="Arial" w:cs="Arial"/>
        </w:rPr>
      </w:pPr>
      <w:r>
        <w:rPr>
          <w:rFonts w:ascii="Arial" w:eastAsia="Arial" w:hAnsi="Arial" w:cs="Arial"/>
        </w:rPr>
        <w:t>To ensure our risk assessment / management process is sensible, proportionate and focuses on the real risks, as directed by the HSE</w:t>
      </w:r>
    </w:p>
    <w:p w14:paraId="1445F778" w14:textId="77777777" w:rsidR="007F4A84" w:rsidRDefault="007F4A84">
      <w:pPr>
        <w:spacing w:after="0"/>
        <w:ind w:left="153" w:right="415"/>
        <w:jc w:val="both"/>
      </w:pPr>
    </w:p>
    <w:p w14:paraId="1445F779" w14:textId="77777777" w:rsidR="007F4A84" w:rsidRDefault="007F4A84">
      <w:pPr>
        <w:spacing w:after="0"/>
        <w:ind w:left="153" w:right="415"/>
        <w:jc w:val="both"/>
      </w:pPr>
    </w:p>
    <w:p w14:paraId="1445F77A" w14:textId="77777777" w:rsidR="007F4A84" w:rsidRDefault="00F82484">
      <w:pPr>
        <w:spacing w:after="100" w:line="240" w:lineRule="auto"/>
        <w:ind w:right="-20"/>
      </w:pPr>
      <w:r>
        <w:rPr>
          <w:rFonts w:ascii="Arial" w:eastAsia="Arial" w:hAnsi="Arial" w:cs="Arial"/>
          <w:b/>
        </w:rPr>
        <w:t>Provision of National Guidance</w:t>
      </w:r>
    </w:p>
    <w:p w14:paraId="1445F77B" w14:textId="77777777" w:rsidR="007F4A84" w:rsidRDefault="00F82484">
      <w:pPr>
        <w:spacing w:after="0" w:line="240" w:lineRule="auto"/>
        <w:ind w:right="-20"/>
      </w:pPr>
      <w:r>
        <w:rPr>
          <w:rFonts w:ascii="Arial" w:eastAsia="Arial" w:hAnsi="Arial" w:cs="Arial"/>
        </w:rPr>
        <w:t xml:space="preserve">Warwickshire County Council has formally adopted the Outdoor Education Advisers’ Panel (OEAP) </w:t>
      </w:r>
      <w:hyperlink r:id="rId16">
        <w:r>
          <w:rPr>
            <w:rFonts w:ascii="Arial" w:eastAsia="Arial" w:hAnsi="Arial" w:cs="Arial"/>
            <w:color w:val="0000FF"/>
            <w:u w:val="single"/>
          </w:rPr>
          <w:t xml:space="preserve">National </w:t>
        </w:r>
      </w:hyperlink>
      <w:hyperlink r:id="rId17">
        <w:r>
          <w:rPr>
            <w:rFonts w:ascii="Arial" w:eastAsia="Arial" w:hAnsi="Arial" w:cs="Arial"/>
            <w:color w:val="0000FF"/>
            <w:u w:val="single"/>
          </w:rPr>
          <w:t>Guidance</w:t>
        </w:r>
      </w:hyperlink>
      <w:hyperlink r:id="rId18">
        <w:r>
          <w:rPr>
            <w:rFonts w:ascii="Arial" w:eastAsia="Arial" w:hAnsi="Arial" w:cs="Arial"/>
            <w:color w:val="0000FF"/>
          </w:rPr>
          <w:t xml:space="preserve"> </w:t>
        </w:r>
      </w:hyperlink>
      <w:r>
        <w:rPr>
          <w:rFonts w:ascii="Arial" w:eastAsia="Arial" w:hAnsi="Arial" w:cs="Arial"/>
        </w:rPr>
        <w:t xml:space="preserve">as an integral part of </w:t>
      </w:r>
      <w:r>
        <w:rPr>
          <w:rFonts w:ascii="Arial" w:eastAsia="Arial" w:hAnsi="Arial" w:cs="Arial"/>
          <w:b/>
          <w:i/>
        </w:rPr>
        <w:t xml:space="preserve">Warwickshire’s Learning </w:t>
      </w:r>
      <w:proofErr w:type="gramStart"/>
      <w:r>
        <w:rPr>
          <w:rFonts w:ascii="Arial" w:eastAsia="Arial" w:hAnsi="Arial" w:cs="Arial"/>
          <w:b/>
          <w:i/>
        </w:rPr>
        <w:t>Outside</w:t>
      </w:r>
      <w:proofErr w:type="gramEnd"/>
      <w:r>
        <w:rPr>
          <w:rFonts w:ascii="Arial" w:eastAsia="Arial" w:hAnsi="Arial" w:cs="Arial"/>
          <w:b/>
          <w:i/>
        </w:rPr>
        <w:t xml:space="preserve"> the Classroom (</w:t>
      </w:r>
      <w:proofErr w:type="spellStart"/>
      <w:r>
        <w:rPr>
          <w:rFonts w:ascii="Arial" w:eastAsia="Arial" w:hAnsi="Arial" w:cs="Arial"/>
          <w:b/>
          <w:i/>
        </w:rPr>
        <w:t>LOtC</w:t>
      </w:r>
      <w:proofErr w:type="spellEnd"/>
      <w:r>
        <w:rPr>
          <w:rFonts w:ascii="Arial" w:eastAsia="Arial" w:hAnsi="Arial" w:cs="Arial"/>
          <w:b/>
          <w:i/>
        </w:rPr>
        <w:t>) and Offsite Educational Visits (OEV) policy</w:t>
      </w:r>
      <w:r>
        <w:rPr>
          <w:rFonts w:ascii="Arial" w:eastAsia="Arial" w:hAnsi="Arial" w:cs="Arial"/>
        </w:rPr>
        <w:t xml:space="preserve">. This ensures that our WCC arrangements are working in accordance with nationally recognised standards and are kept up-to-date. </w:t>
      </w:r>
    </w:p>
    <w:p w14:paraId="1445F77C" w14:textId="77777777" w:rsidR="007F4A84" w:rsidRDefault="007F4A84">
      <w:pPr>
        <w:spacing w:before="48" w:after="0" w:line="275" w:lineRule="auto"/>
        <w:ind w:left="153" w:right="143"/>
      </w:pPr>
    </w:p>
    <w:p w14:paraId="1445F77D" w14:textId="77777777" w:rsidR="007F4A84" w:rsidRDefault="00F82484">
      <w:pPr>
        <w:spacing w:before="48" w:after="0" w:line="275" w:lineRule="auto"/>
        <w:ind w:right="143"/>
      </w:pPr>
      <w:r>
        <w:rPr>
          <w:rFonts w:ascii="Arial" w:eastAsia="Arial" w:hAnsi="Arial" w:cs="Arial"/>
        </w:rPr>
        <w:t xml:space="preserve">This policy, therefore, outlines the main requirements for </w:t>
      </w:r>
      <w:proofErr w:type="spellStart"/>
      <w:r>
        <w:rPr>
          <w:rFonts w:ascii="Arial" w:eastAsia="Arial" w:hAnsi="Arial" w:cs="Arial"/>
        </w:rPr>
        <w:t>LOtC</w:t>
      </w:r>
      <w:proofErr w:type="spellEnd"/>
      <w:r>
        <w:rPr>
          <w:rFonts w:ascii="Arial" w:eastAsia="Arial" w:hAnsi="Arial" w:cs="Arial"/>
        </w:rPr>
        <w:t xml:space="preserve"> and OEV and gives links to appropriate sections of the National Guidance, if additional information may be required.</w:t>
      </w:r>
    </w:p>
    <w:p w14:paraId="1445F77E" w14:textId="77777777" w:rsidR="007F4A84" w:rsidRDefault="007F4A84">
      <w:pPr>
        <w:spacing w:before="3" w:after="0"/>
      </w:pPr>
    </w:p>
    <w:p w14:paraId="1445F77F" w14:textId="77777777" w:rsidR="007F4A84" w:rsidRDefault="00F82484">
      <w:pPr>
        <w:spacing w:after="0"/>
        <w:ind w:right="183"/>
      </w:pPr>
      <w:r>
        <w:rPr>
          <w:rFonts w:ascii="Arial" w:eastAsia="Arial" w:hAnsi="Arial" w:cs="Arial"/>
        </w:rPr>
        <w:t>The law requires that employees must cooperate with their employer and follow any health &amp; safety arrangements procedures that are put in place; therefore, council employees must follow the requirements of this Policy and of the adopted National Guidance. In addition, council employees should also follow any recommendations contained in the National Guidance.</w:t>
      </w:r>
    </w:p>
    <w:p w14:paraId="1445F780" w14:textId="77777777" w:rsidR="007F4A84" w:rsidRDefault="007F4A84">
      <w:pPr>
        <w:spacing w:before="9" w:after="0"/>
      </w:pPr>
    </w:p>
    <w:p w14:paraId="1445F781" w14:textId="77777777" w:rsidR="007F4A84" w:rsidRDefault="00F82484">
      <w:pPr>
        <w:spacing w:after="0"/>
        <w:ind w:right="392"/>
      </w:pPr>
      <w:r>
        <w:rPr>
          <w:rFonts w:ascii="Arial" w:eastAsia="Arial" w:hAnsi="Arial" w:cs="Arial"/>
        </w:rPr>
        <w:lastRenderedPageBreak/>
        <w:t xml:space="preserve">Where another employer (such as the governing body of a voluntary aided school) wishes to opt into Warwickshire’s guidance, systems and processes for supporting </w:t>
      </w:r>
      <w:proofErr w:type="spellStart"/>
      <w:r>
        <w:rPr>
          <w:rFonts w:ascii="Arial" w:eastAsia="Arial" w:hAnsi="Arial" w:cs="Arial"/>
        </w:rPr>
        <w:t>LOtC</w:t>
      </w:r>
      <w:proofErr w:type="spellEnd"/>
      <w:r>
        <w:rPr>
          <w:rFonts w:ascii="Arial" w:eastAsia="Arial" w:hAnsi="Arial" w:cs="Arial"/>
        </w:rPr>
        <w:t xml:space="preserve"> activities, they should produce a policy statement that makes this clear.</w:t>
      </w:r>
    </w:p>
    <w:p w14:paraId="1445F782" w14:textId="77777777" w:rsidR="007F4A84" w:rsidRDefault="007F4A84">
      <w:pPr>
        <w:spacing w:before="9" w:after="0"/>
      </w:pPr>
    </w:p>
    <w:p w14:paraId="1445F783" w14:textId="77777777" w:rsidR="007F4A84" w:rsidRDefault="00F82484">
      <w:pPr>
        <w:spacing w:after="0"/>
        <w:ind w:right="118"/>
      </w:pPr>
      <w:r>
        <w:rPr>
          <w:rFonts w:ascii="Arial" w:eastAsia="Arial" w:hAnsi="Arial" w:cs="Arial"/>
        </w:rPr>
        <w:t xml:space="preserve">Where a </w:t>
      </w:r>
      <w:proofErr w:type="spellStart"/>
      <w:r>
        <w:rPr>
          <w:rFonts w:ascii="Arial" w:eastAsia="Arial" w:hAnsi="Arial" w:cs="Arial"/>
        </w:rPr>
        <w:t>LOtC</w:t>
      </w:r>
      <w:proofErr w:type="spellEnd"/>
      <w:r>
        <w:rPr>
          <w:rFonts w:ascii="Arial" w:eastAsia="Arial" w:hAnsi="Arial" w:cs="Arial"/>
        </w:rPr>
        <w:t xml:space="preserve"> / OEV activity is commissioned from an external body, the person commissioning should ensure that that body has adopted the National Guidance, </w:t>
      </w:r>
      <w:r>
        <w:rPr>
          <w:rFonts w:ascii="Arial" w:eastAsia="Arial" w:hAnsi="Arial" w:cs="Arial"/>
          <w:b/>
        </w:rPr>
        <w:t xml:space="preserve">or </w:t>
      </w:r>
      <w:r>
        <w:rPr>
          <w:rFonts w:ascii="Arial" w:eastAsia="Arial" w:hAnsi="Arial" w:cs="Arial"/>
        </w:rPr>
        <w:t>has systems and procedures in place where the standards are not less than those required by the National Guidance.</w:t>
      </w:r>
    </w:p>
    <w:p w14:paraId="1445F784" w14:textId="77777777" w:rsidR="007F4A84" w:rsidRDefault="007F4A84">
      <w:pPr>
        <w:spacing w:before="7" w:after="0"/>
      </w:pPr>
    </w:p>
    <w:p w14:paraId="1445F785" w14:textId="77777777" w:rsidR="007F4A84" w:rsidRDefault="007F4A84">
      <w:pPr>
        <w:spacing w:after="0" w:line="240" w:lineRule="auto"/>
        <w:ind w:right="-20"/>
      </w:pPr>
    </w:p>
    <w:p w14:paraId="1445F786" w14:textId="77777777" w:rsidR="007F4A84" w:rsidRDefault="00F82484">
      <w:pPr>
        <w:spacing w:after="100" w:line="240" w:lineRule="auto"/>
        <w:ind w:right="-20"/>
      </w:pPr>
      <w:r>
        <w:rPr>
          <w:rFonts w:ascii="Arial" w:eastAsia="Arial" w:hAnsi="Arial" w:cs="Arial"/>
          <w:b/>
        </w:rPr>
        <w:t>Status, Remit and Rationale</w:t>
      </w:r>
    </w:p>
    <w:p w14:paraId="1445F787" w14:textId="77777777" w:rsidR="007F4A84" w:rsidRDefault="00F82484">
      <w:pPr>
        <w:spacing w:line="240" w:lineRule="auto"/>
        <w:ind w:right="-20"/>
      </w:pPr>
      <w:r>
        <w:rPr>
          <w:rFonts w:ascii="Arial" w:eastAsia="Arial" w:hAnsi="Arial" w:cs="Arial"/>
        </w:rPr>
        <w:t xml:space="preserve">The National Guidance document </w:t>
      </w:r>
      <w:r>
        <w:rPr>
          <w:rFonts w:ascii="Arial" w:eastAsia="Arial" w:hAnsi="Arial" w:cs="Arial"/>
          <w:i/>
        </w:rPr>
        <w:t>Status, Remit and Rationale</w:t>
      </w:r>
      <w:r>
        <w:rPr>
          <w:rFonts w:ascii="Arial" w:eastAsia="Arial" w:hAnsi="Arial" w:cs="Arial"/>
        </w:rPr>
        <w:t xml:space="preserve">, part of the </w:t>
      </w:r>
      <w:hyperlink r:id="rId19">
        <w:r>
          <w:rPr>
            <w:rFonts w:ascii="Arial" w:eastAsia="Arial" w:hAnsi="Arial" w:cs="Arial"/>
            <w:color w:val="0000FF"/>
            <w:u w:val="single"/>
          </w:rPr>
          <w:t xml:space="preserve">Basic </w:t>
        </w:r>
      </w:hyperlink>
      <w:hyperlink r:id="rId20">
        <w:r>
          <w:rPr>
            <w:rFonts w:ascii="Arial" w:eastAsia="Arial" w:hAnsi="Arial" w:cs="Arial"/>
            <w:color w:val="0000FF"/>
            <w:u w:val="single"/>
          </w:rPr>
          <w:t>Essentials</w:t>
        </w:r>
      </w:hyperlink>
      <w:hyperlink r:id="rId21">
        <w:r>
          <w:rPr>
            <w:rFonts w:ascii="Arial" w:eastAsia="Arial" w:hAnsi="Arial" w:cs="Arial"/>
            <w:color w:val="0000FF"/>
          </w:rPr>
          <w:t xml:space="preserve"> </w:t>
        </w:r>
      </w:hyperlink>
      <w:r>
        <w:rPr>
          <w:rFonts w:ascii="Arial" w:eastAsia="Arial" w:hAnsi="Arial" w:cs="Arial"/>
        </w:rPr>
        <w:t>folder, clarifies the range of employees whose work requires them to use the guidance. In summary, it applies to employees whose work involves any of the following:</w:t>
      </w:r>
    </w:p>
    <w:p w14:paraId="1445F788" w14:textId="77777777" w:rsidR="007F4A84" w:rsidRDefault="00F82484">
      <w:pPr>
        <w:numPr>
          <w:ilvl w:val="0"/>
          <w:numId w:val="12"/>
        </w:numPr>
        <w:spacing w:before="120"/>
        <w:ind w:right="130" w:hanging="360"/>
        <w:rPr>
          <w:rFonts w:ascii="Arial" w:eastAsia="Arial" w:hAnsi="Arial" w:cs="Arial"/>
        </w:rPr>
      </w:pPr>
      <w:r>
        <w:rPr>
          <w:rFonts w:ascii="Arial" w:eastAsia="Arial" w:hAnsi="Arial" w:cs="Arial"/>
        </w:rPr>
        <w:t>Direct supervision of children and young people aged 0-19 undertaking experiences beyond the boundary of their normal operational base</w:t>
      </w:r>
    </w:p>
    <w:p w14:paraId="1445F789" w14:textId="77777777" w:rsidR="007F4A84" w:rsidRDefault="00F82484">
      <w:pPr>
        <w:numPr>
          <w:ilvl w:val="0"/>
          <w:numId w:val="12"/>
        </w:numPr>
        <w:spacing w:before="120" w:line="240" w:lineRule="auto"/>
        <w:ind w:right="-20" w:hanging="360"/>
        <w:rPr>
          <w:rFonts w:ascii="Arial" w:eastAsia="Arial" w:hAnsi="Arial" w:cs="Arial"/>
        </w:rPr>
      </w:pPr>
      <w:r>
        <w:rPr>
          <w:rFonts w:ascii="Arial" w:eastAsia="Arial" w:hAnsi="Arial" w:cs="Arial"/>
        </w:rPr>
        <w:t>Direct supervision of children and young people aged 0-19 undertaking experiences that fall within the remit of Learning Outside the Classroom</w:t>
      </w:r>
    </w:p>
    <w:p w14:paraId="1445F78A" w14:textId="77777777" w:rsidR="007F4A84" w:rsidRDefault="00F82484">
      <w:pPr>
        <w:numPr>
          <w:ilvl w:val="0"/>
          <w:numId w:val="12"/>
        </w:numPr>
        <w:spacing w:before="120"/>
        <w:ind w:right="282" w:hanging="360"/>
        <w:rPr>
          <w:rFonts w:ascii="Arial" w:eastAsia="Arial" w:hAnsi="Arial" w:cs="Arial"/>
        </w:rPr>
      </w:pPr>
      <w:r>
        <w:rPr>
          <w:rFonts w:ascii="Arial" w:eastAsia="Arial" w:hAnsi="Arial" w:cs="Arial"/>
        </w:rPr>
        <w:t>Facilitating experiences for children and young people aged 0-19 undertaking experiences beyond the boundary of their normal operational base</w:t>
      </w:r>
    </w:p>
    <w:p w14:paraId="1445F78B" w14:textId="77777777" w:rsidR="007F4A84" w:rsidRDefault="00F82484">
      <w:pPr>
        <w:numPr>
          <w:ilvl w:val="0"/>
          <w:numId w:val="12"/>
        </w:numPr>
        <w:spacing w:before="120" w:after="0"/>
        <w:ind w:right="968" w:hanging="360"/>
        <w:contextualSpacing/>
        <w:rPr>
          <w:rFonts w:ascii="Arial" w:eastAsia="Arial" w:hAnsi="Arial" w:cs="Arial"/>
        </w:rPr>
      </w:pPr>
      <w:r>
        <w:rPr>
          <w:rFonts w:ascii="Arial" w:eastAsia="Arial" w:hAnsi="Arial" w:cs="Arial"/>
        </w:rPr>
        <w:t>Deploying staff who will supervise or facilitate experiences of, or for, children and young people aged 0-19 undertaking experiences beyond the boundary of their normal operational base</w:t>
      </w:r>
    </w:p>
    <w:p w14:paraId="1445F78C" w14:textId="77777777" w:rsidR="007F4A84" w:rsidRDefault="007F4A84">
      <w:pPr>
        <w:spacing w:after="0"/>
        <w:ind w:right="790"/>
      </w:pPr>
    </w:p>
    <w:p w14:paraId="1445F78D" w14:textId="77777777" w:rsidR="007F4A84" w:rsidRDefault="00F82484">
      <w:pPr>
        <w:spacing w:after="0"/>
        <w:ind w:right="790"/>
      </w:pPr>
      <w:r>
        <w:rPr>
          <w:rFonts w:ascii="Arial" w:eastAsia="Arial" w:hAnsi="Arial" w:cs="Arial"/>
        </w:rPr>
        <w:t>This applies regardless of whether or not the activities take place within, or outside, of normal working hours, including weekends and holiday periods.</w:t>
      </w:r>
    </w:p>
    <w:p w14:paraId="1445F78E" w14:textId="77777777" w:rsidR="007F4A84" w:rsidRDefault="007F4A84">
      <w:pPr>
        <w:spacing w:before="9" w:after="0"/>
      </w:pPr>
    </w:p>
    <w:p w14:paraId="1445F78F" w14:textId="77777777" w:rsidR="007F4A84" w:rsidRDefault="00F82484">
      <w:pPr>
        <w:spacing w:after="0"/>
        <w:ind w:right="231"/>
      </w:pPr>
      <w:r>
        <w:rPr>
          <w:rFonts w:ascii="Arial" w:eastAsia="Arial" w:hAnsi="Arial" w:cs="Arial"/>
        </w:rPr>
        <w:t xml:space="preserve">The </w:t>
      </w:r>
      <w:r>
        <w:rPr>
          <w:rFonts w:ascii="Arial" w:eastAsia="Arial" w:hAnsi="Arial" w:cs="Arial"/>
          <w:i/>
        </w:rPr>
        <w:t>Status, Remit and Rationale</w:t>
      </w:r>
      <w:r>
        <w:rPr>
          <w:rFonts w:ascii="Arial" w:eastAsia="Arial" w:hAnsi="Arial" w:cs="Arial"/>
        </w:rPr>
        <w:t xml:space="preserve"> document briefly touches on legal duties associated with </w:t>
      </w:r>
      <w:proofErr w:type="spellStart"/>
      <w:r>
        <w:rPr>
          <w:rFonts w:ascii="Arial" w:eastAsia="Arial" w:hAnsi="Arial" w:cs="Arial"/>
        </w:rPr>
        <w:t>LOtC</w:t>
      </w:r>
      <w:proofErr w:type="spellEnd"/>
      <w:r>
        <w:rPr>
          <w:rFonts w:ascii="Arial" w:eastAsia="Arial" w:hAnsi="Arial" w:cs="Arial"/>
        </w:rPr>
        <w:t xml:space="preserve">. For a more detailed explanation of the law and its implications, you are strongly recommended to read the National Guidance document </w:t>
      </w:r>
      <w:r>
        <w:rPr>
          <w:rFonts w:ascii="Arial" w:eastAsia="Arial" w:hAnsi="Arial" w:cs="Arial"/>
          <w:i/>
        </w:rPr>
        <w:t>Underpinning Legal Framework &amp; Duty of Care</w:t>
      </w:r>
      <w:r>
        <w:rPr>
          <w:rFonts w:ascii="Arial" w:eastAsia="Arial" w:hAnsi="Arial" w:cs="Arial"/>
        </w:rPr>
        <w:t xml:space="preserve">, part of the </w:t>
      </w:r>
      <w:hyperlink r:id="rId22">
        <w:r>
          <w:rPr>
            <w:rFonts w:ascii="Arial" w:eastAsia="Arial" w:hAnsi="Arial" w:cs="Arial"/>
            <w:color w:val="0000FF"/>
            <w:u w:val="single"/>
          </w:rPr>
          <w:t>Legal framework &amp; employer systems</w:t>
        </w:r>
      </w:hyperlink>
      <w:r>
        <w:rPr>
          <w:rFonts w:ascii="Arial" w:eastAsia="Arial" w:hAnsi="Arial" w:cs="Arial"/>
          <w:color w:val="00FF00"/>
        </w:rPr>
        <w:t xml:space="preserve"> </w:t>
      </w:r>
      <w:r>
        <w:rPr>
          <w:rFonts w:ascii="Arial" w:eastAsia="Arial" w:hAnsi="Arial" w:cs="Arial"/>
        </w:rPr>
        <w:t>folder.</w:t>
      </w:r>
    </w:p>
    <w:p w14:paraId="1445F790" w14:textId="77777777" w:rsidR="007F4A84" w:rsidRDefault="007F4A84">
      <w:pPr>
        <w:spacing w:after="0"/>
      </w:pPr>
    </w:p>
    <w:p w14:paraId="1445F791" w14:textId="77777777" w:rsidR="007F4A84" w:rsidRDefault="007F4A84">
      <w:pPr>
        <w:spacing w:before="26" w:line="240" w:lineRule="auto"/>
        <w:ind w:right="-20"/>
      </w:pPr>
    </w:p>
    <w:p w14:paraId="1445F792" w14:textId="77777777" w:rsidR="007F4A84" w:rsidRDefault="00F82484">
      <w:pPr>
        <w:spacing w:before="26" w:after="100" w:line="240" w:lineRule="auto"/>
        <w:ind w:right="-20"/>
      </w:pPr>
      <w:r>
        <w:rPr>
          <w:rFonts w:ascii="Arial" w:eastAsia="Arial" w:hAnsi="Arial" w:cs="Arial"/>
          <w:b/>
        </w:rPr>
        <w:t>Role-specific requirements and recommendations</w:t>
      </w:r>
    </w:p>
    <w:p w14:paraId="1445F793" w14:textId="77777777" w:rsidR="007F4A84" w:rsidRDefault="00F82484">
      <w:pPr>
        <w:spacing w:before="46" w:after="0" w:line="275" w:lineRule="auto"/>
        <w:ind w:right="232"/>
      </w:pPr>
      <w:r>
        <w:rPr>
          <w:rFonts w:ascii="Arial" w:eastAsia="Arial" w:hAnsi="Arial" w:cs="Arial"/>
        </w:rPr>
        <w:t xml:space="preserve">The National Guidance sets out </w:t>
      </w:r>
      <w:r>
        <w:rPr>
          <w:rFonts w:ascii="Arial" w:eastAsia="Arial" w:hAnsi="Arial" w:cs="Arial"/>
          <w:i/>
        </w:rPr>
        <w:t>Requirements and recommendations for employers</w:t>
      </w:r>
      <w:r>
        <w:rPr>
          <w:rFonts w:ascii="Arial" w:eastAsia="Arial" w:hAnsi="Arial" w:cs="Arial"/>
        </w:rPr>
        <w:t xml:space="preserve">, part of the </w:t>
      </w:r>
      <w:hyperlink r:id="rId23">
        <w:r>
          <w:rPr>
            <w:rFonts w:ascii="Arial" w:eastAsia="Arial" w:hAnsi="Arial" w:cs="Arial"/>
            <w:color w:val="0000FF"/>
            <w:u w:val="single"/>
          </w:rPr>
          <w:t>Legal framework &amp; employer systems</w:t>
        </w:r>
      </w:hyperlink>
      <w:r>
        <w:rPr>
          <w:rFonts w:ascii="Arial" w:eastAsia="Arial" w:hAnsi="Arial" w:cs="Arial"/>
          <w:color w:val="00FF00"/>
        </w:rPr>
        <w:t xml:space="preserve"> </w:t>
      </w:r>
      <w:r>
        <w:rPr>
          <w:rFonts w:ascii="Arial" w:eastAsia="Arial" w:hAnsi="Arial" w:cs="Arial"/>
        </w:rPr>
        <w:t>folder,</w:t>
      </w:r>
      <w:r>
        <w:rPr>
          <w:rFonts w:ascii="Arial" w:eastAsia="Arial" w:hAnsi="Arial" w:cs="Arial"/>
          <w:color w:val="00FF00"/>
        </w:rPr>
        <w:t xml:space="preserve"> </w:t>
      </w:r>
      <w:r>
        <w:rPr>
          <w:rFonts w:ascii="Arial" w:eastAsia="Arial" w:hAnsi="Arial" w:cs="Arial"/>
        </w:rPr>
        <w:t>which include role specific requirements for:</w:t>
      </w:r>
    </w:p>
    <w:p w14:paraId="1445F794" w14:textId="77777777" w:rsidR="007F4A84" w:rsidRDefault="007F4A84">
      <w:pPr>
        <w:spacing w:before="46" w:after="0" w:line="240" w:lineRule="auto"/>
        <w:ind w:right="232"/>
      </w:pPr>
    </w:p>
    <w:p w14:paraId="1445F795" w14:textId="77777777" w:rsidR="007F4A84" w:rsidRDefault="00F82484">
      <w:pPr>
        <w:numPr>
          <w:ilvl w:val="0"/>
          <w:numId w:val="14"/>
        </w:numPr>
        <w:spacing w:after="80" w:line="240" w:lineRule="auto"/>
        <w:ind w:right="-20" w:hanging="360"/>
        <w:rPr>
          <w:rFonts w:ascii="Arial" w:eastAsia="Arial" w:hAnsi="Arial" w:cs="Arial"/>
        </w:rPr>
      </w:pPr>
      <w:r>
        <w:rPr>
          <w:rFonts w:ascii="Arial" w:eastAsia="Arial" w:hAnsi="Arial" w:cs="Arial"/>
        </w:rPr>
        <w:t>Director of Children’s Services and Lead Member(s) for Children’s Services</w:t>
      </w:r>
    </w:p>
    <w:p w14:paraId="1445F796" w14:textId="77777777" w:rsidR="007F4A84" w:rsidRDefault="00F82484">
      <w:pPr>
        <w:numPr>
          <w:ilvl w:val="0"/>
          <w:numId w:val="14"/>
        </w:numPr>
        <w:spacing w:before="120" w:after="80" w:line="240" w:lineRule="auto"/>
        <w:ind w:right="-20" w:hanging="360"/>
        <w:rPr>
          <w:rFonts w:ascii="Arial" w:eastAsia="Arial" w:hAnsi="Arial" w:cs="Arial"/>
        </w:rPr>
      </w:pPr>
      <w:r>
        <w:rPr>
          <w:rFonts w:ascii="Arial" w:eastAsia="Arial" w:hAnsi="Arial" w:cs="Arial"/>
        </w:rPr>
        <w:t xml:space="preserve">Line manager of an Outdoor Education Adviser (or equivalent post) </w:t>
      </w:r>
    </w:p>
    <w:p w14:paraId="1445F797" w14:textId="77777777" w:rsidR="007F4A84" w:rsidRDefault="00F82484">
      <w:pPr>
        <w:numPr>
          <w:ilvl w:val="0"/>
          <w:numId w:val="14"/>
        </w:numPr>
        <w:spacing w:before="120" w:after="80" w:line="240" w:lineRule="auto"/>
        <w:ind w:right="-20" w:hanging="360"/>
        <w:rPr>
          <w:rFonts w:ascii="Arial" w:eastAsia="Arial" w:hAnsi="Arial" w:cs="Arial"/>
        </w:rPr>
      </w:pPr>
      <w:r>
        <w:rPr>
          <w:rFonts w:ascii="Arial" w:eastAsia="Arial" w:hAnsi="Arial" w:cs="Arial"/>
        </w:rPr>
        <w:t>Outdoor Education Adviser, titled</w:t>
      </w:r>
      <w:r>
        <w:rPr>
          <w:rFonts w:ascii="Arial" w:eastAsia="Arial" w:hAnsi="Arial" w:cs="Arial"/>
          <w:color w:val="9900FF"/>
        </w:rPr>
        <w:t xml:space="preserve"> </w:t>
      </w:r>
      <w:r>
        <w:rPr>
          <w:rFonts w:ascii="Arial" w:eastAsia="Arial" w:hAnsi="Arial" w:cs="Arial"/>
        </w:rPr>
        <w:t>Educational Visits Officer within WCC</w:t>
      </w:r>
    </w:p>
    <w:p w14:paraId="1445F798" w14:textId="77777777" w:rsidR="007F4A84" w:rsidRDefault="00F82484">
      <w:pPr>
        <w:numPr>
          <w:ilvl w:val="0"/>
          <w:numId w:val="14"/>
        </w:numPr>
        <w:spacing w:before="120" w:after="80" w:line="240" w:lineRule="auto"/>
        <w:ind w:right="-20" w:hanging="360"/>
        <w:rPr>
          <w:rFonts w:ascii="Arial" w:eastAsia="Arial" w:hAnsi="Arial" w:cs="Arial"/>
        </w:rPr>
      </w:pPr>
      <w:r>
        <w:rPr>
          <w:rFonts w:ascii="Arial" w:eastAsia="Arial" w:hAnsi="Arial" w:cs="Arial"/>
        </w:rPr>
        <w:t>Advisers (other than an OEA), including Health &amp; Safety Officer</w:t>
      </w:r>
    </w:p>
    <w:p w14:paraId="1445F799" w14:textId="77777777" w:rsidR="007F4A84" w:rsidRDefault="00F82484">
      <w:pPr>
        <w:numPr>
          <w:ilvl w:val="0"/>
          <w:numId w:val="14"/>
        </w:numPr>
        <w:spacing w:before="120" w:after="80" w:line="240" w:lineRule="auto"/>
        <w:ind w:right="-20" w:hanging="360"/>
        <w:rPr>
          <w:rFonts w:ascii="Arial" w:eastAsia="Arial" w:hAnsi="Arial" w:cs="Arial"/>
        </w:rPr>
      </w:pPr>
      <w:r>
        <w:rPr>
          <w:rFonts w:ascii="Arial" w:eastAsia="Arial" w:hAnsi="Arial" w:cs="Arial"/>
        </w:rPr>
        <w:t>Manager of an outdoor centre</w:t>
      </w:r>
    </w:p>
    <w:p w14:paraId="1445F79A" w14:textId="77777777" w:rsidR="007F4A84" w:rsidRDefault="007F4A84">
      <w:pPr>
        <w:spacing w:before="120" w:after="0" w:line="240" w:lineRule="auto"/>
        <w:ind w:right="-20"/>
      </w:pPr>
    </w:p>
    <w:p w14:paraId="1445F79B" w14:textId="77777777" w:rsidR="007F4A84" w:rsidRDefault="007F4A84">
      <w:pPr>
        <w:spacing w:after="0" w:line="240" w:lineRule="auto"/>
        <w:ind w:left="153" w:right="-20"/>
      </w:pPr>
    </w:p>
    <w:p w14:paraId="1445F79C" w14:textId="77777777" w:rsidR="007F4A84" w:rsidRDefault="00F82484">
      <w:pPr>
        <w:spacing w:after="0" w:line="240" w:lineRule="auto"/>
        <w:ind w:right="-20"/>
      </w:pPr>
      <w:r>
        <w:rPr>
          <w:rFonts w:ascii="Arial" w:eastAsia="Arial" w:hAnsi="Arial" w:cs="Arial"/>
        </w:rPr>
        <w:lastRenderedPageBreak/>
        <w:t>Where there is not an exact fit to these roles (e.g. in VA schools, foundations and academies),</w:t>
      </w:r>
    </w:p>
    <w:p w14:paraId="1445F79D" w14:textId="77777777" w:rsidR="007F4A84" w:rsidRDefault="00F82484">
      <w:pPr>
        <w:spacing w:after="0" w:line="240" w:lineRule="auto"/>
        <w:ind w:right="-20"/>
      </w:pPr>
      <w:proofErr w:type="gramStart"/>
      <w:r>
        <w:rPr>
          <w:rFonts w:ascii="Arial" w:eastAsia="Arial" w:hAnsi="Arial" w:cs="Arial"/>
        </w:rPr>
        <w:t>those</w:t>
      </w:r>
      <w:proofErr w:type="gramEnd"/>
      <w:r>
        <w:rPr>
          <w:rFonts w:ascii="Arial" w:eastAsia="Arial" w:hAnsi="Arial" w:cs="Arial"/>
        </w:rPr>
        <w:t xml:space="preserve"> employers should apply the same underpinning principles to their management systems. </w:t>
      </w:r>
    </w:p>
    <w:p w14:paraId="1445F79E" w14:textId="77777777" w:rsidR="007F4A84" w:rsidRDefault="00F82484">
      <w:pPr>
        <w:spacing w:after="0" w:line="240" w:lineRule="auto"/>
        <w:ind w:right="-20"/>
      </w:pPr>
      <w:r>
        <w:rPr>
          <w:rFonts w:ascii="Arial" w:eastAsia="Arial" w:hAnsi="Arial" w:cs="Arial"/>
          <w:sz w:val="36"/>
          <w:szCs w:val="36"/>
          <w:vertAlign w:val="subscript"/>
        </w:rPr>
        <w:t xml:space="preserve">See National Guidance: </w:t>
      </w:r>
      <w:hyperlink r:id="rId24">
        <w:r>
          <w:rPr>
            <w:rFonts w:ascii="Arial" w:eastAsia="Arial" w:hAnsi="Arial" w:cs="Arial"/>
            <w:color w:val="0000FF"/>
            <w:sz w:val="36"/>
            <w:szCs w:val="36"/>
            <w:u w:val="single"/>
            <w:vertAlign w:val="subscript"/>
          </w:rPr>
          <w:t xml:space="preserve">Legal framework </w:t>
        </w:r>
      </w:hyperlink>
      <w:hyperlink r:id="rId25">
        <w:r>
          <w:rPr>
            <w:rFonts w:ascii="Arial" w:eastAsia="Arial" w:hAnsi="Arial" w:cs="Arial"/>
            <w:color w:val="0000FF"/>
            <w:sz w:val="36"/>
            <w:szCs w:val="36"/>
            <w:u w:val="single"/>
            <w:vertAlign w:val="subscript"/>
          </w:rPr>
          <w:t>and</w:t>
        </w:r>
      </w:hyperlink>
      <w:hyperlink r:id="rId26">
        <w:r>
          <w:rPr>
            <w:rFonts w:ascii="Arial" w:eastAsia="Arial" w:hAnsi="Arial" w:cs="Arial"/>
            <w:color w:val="0000FF"/>
            <w:sz w:val="36"/>
            <w:szCs w:val="36"/>
            <w:u w:val="single"/>
            <w:vertAlign w:val="subscript"/>
          </w:rPr>
          <w:t xml:space="preserve"> employer systems </w:t>
        </w:r>
      </w:hyperlink>
      <w:r>
        <w:rPr>
          <w:rFonts w:ascii="Arial" w:eastAsia="Arial" w:hAnsi="Arial" w:cs="Arial"/>
          <w:sz w:val="36"/>
          <w:szCs w:val="36"/>
          <w:vertAlign w:val="subscript"/>
        </w:rPr>
        <w:t>for information on individual roles.</w:t>
      </w:r>
    </w:p>
    <w:p w14:paraId="1445F79F" w14:textId="77777777" w:rsidR="007F4A84" w:rsidRDefault="007F4A84">
      <w:pPr>
        <w:spacing w:before="37" w:after="0" w:line="240" w:lineRule="auto"/>
        <w:ind w:right="-20"/>
      </w:pPr>
    </w:p>
    <w:p w14:paraId="1445F7A0" w14:textId="77777777" w:rsidR="007F4A84" w:rsidRDefault="00F82484">
      <w:pPr>
        <w:spacing w:before="32" w:after="0" w:line="275" w:lineRule="auto"/>
        <w:ind w:right="9"/>
      </w:pPr>
      <w:r>
        <w:rPr>
          <w:rFonts w:ascii="Arial" w:eastAsia="Arial" w:hAnsi="Arial" w:cs="Arial"/>
        </w:rPr>
        <w:t xml:space="preserve">The National Guidance also sets out requirements and recommendations for roles within establishments, part of the </w:t>
      </w:r>
      <w:hyperlink r:id="rId27">
        <w:r>
          <w:rPr>
            <w:rFonts w:ascii="Arial" w:eastAsia="Arial" w:hAnsi="Arial" w:cs="Arial"/>
            <w:color w:val="0000FF"/>
            <w:u w:val="single"/>
          </w:rPr>
          <w:t>Legal framework and employer systems</w:t>
        </w:r>
      </w:hyperlink>
      <w:r>
        <w:rPr>
          <w:rFonts w:ascii="Arial" w:eastAsia="Arial" w:hAnsi="Arial" w:cs="Arial"/>
        </w:rPr>
        <w:t xml:space="preserve"> folder, including:</w:t>
      </w:r>
    </w:p>
    <w:p w14:paraId="1445F7A1" w14:textId="77777777" w:rsidR="007F4A84" w:rsidRDefault="007F4A84">
      <w:pPr>
        <w:spacing w:before="3" w:after="0"/>
      </w:pPr>
    </w:p>
    <w:p w14:paraId="1445F7A2" w14:textId="77777777" w:rsidR="007F4A84" w:rsidRDefault="00F82484">
      <w:pPr>
        <w:numPr>
          <w:ilvl w:val="0"/>
          <w:numId w:val="5"/>
        </w:numPr>
        <w:spacing w:after="80" w:line="240" w:lineRule="auto"/>
        <w:ind w:right="4514" w:hanging="360"/>
        <w:rPr>
          <w:rFonts w:ascii="Arial" w:eastAsia="Arial" w:hAnsi="Arial" w:cs="Arial"/>
        </w:rPr>
      </w:pPr>
      <w:r>
        <w:rPr>
          <w:rFonts w:ascii="Arial" w:eastAsia="Arial" w:hAnsi="Arial" w:cs="Arial"/>
        </w:rPr>
        <w:t>Management Boards and Governing Bodies</w:t>
      </w:r>
    </w:p>
    <w:p w14:paraId="1445F7A3" w14:textId="77777777" w:rsidR="007F4A84" w:rsidRDefault="00F82484">
      <w:pPr>
        <w:numPr>
          <w:ilvl w:val="0"/>
          <w:numId w:val="5"/>
        </w:numPr>
        <w:spacing w:after="80" w:line="240" w:lineRule="auto"/>
        <w:ind w:right="4514" w:hanging="360"/>
        <w:rPr>
          <w:rFonts w:ascii="Arial" w:eastAsia="Arial" w:hAnsi="Arial" w:cs="Arial"/>
        </w:rPr>
      </w:pPr>
      <w:r>
        <w:rPr>
          <w:rFonts w:ascii="Arial" w:eastAsia="Arial" w:hAnsi="Arial" w:cs="Arial"/>
        </w:rPr>
        <w:t>Head teachers and managers</w:t>
      </w:r>
    </w:p>
    <w:p w14:paraId="1445F7A4" w14:textId="77777777" w:rsidR="007F4A84" w:rsidRDefault="00F82484">
      <w:pPr>
        <w:numPr>
          <w:ilvl w:val="0"/>
          <w:numId w:val="5"/>
        </w:numPr>
        <w:spacing w:after="80" w:line="240" w:lineRule="auto"/>
        <w:ind w:right="4514" w:hanging="360"/>
        <w:rPr>
          <w:rFonts w:ascii="Arial" w:eastAsia="Arial" w:hAnsi="Arial" w:cs="Arial"/>
        </w:rPr>
      </w:pPr>
      <w:r>
        <w:rPr>
          <w:rFonts w:ascii="Arial" w:eastAsia="Arial" w:hAnsi="Arial" w:cs="Arial"/>
        </w:rPr>
        <w:t>Educational visit coordinators</w:t>
      </w:r>
    </w:p>
    <w:p w14:paraId="1445F7A5" w14:textId="77777777" w:rsidR="007F4A84" w:rsidRDefault="00F82484">
      <w:pPr>
        <w:numPr>
          <w:ilvl w:val="0"/>
          <w:numId w:val="5"/>
        </w:numPr>
        <w:spacing w:after="80" w:line="240" w:lineRule="auto"/>
        <w:ind w:right="5930" w:hanging="360"/>
        <w:rPr>
          <w:rFonts w:ascii="Arial" w:eastAsia="Arial" w:hAnsi="Arial" w:cs="Arial"/>
        </w:rPr>
      </w:pPr>
      <w:r>
        <w:rPr>
          <w:rFonts w:ascii="Arial" w:eastAsia="Arial" w:hAnsi="Arial" w:cs="Arial"/>
        </w:rPr>
        <w:t>Visit and activity leaders</w:t>
      </w:r>
    </w:p>
    <w:p w14:paraId="1445F7A6" w14:textId="77777777" w:rsidR="007F4A84" w:rsidRDefault="00F82484">
      <w:pPr>
        <w:numPr>
          <w:ilvl w:val="0"/>
          <w:numId w:val="5"/>
        </w:numPr>
        <w:spacing w:after="80" w:line="240" w:lineRule="auto"/>
        <w:ind w:right="5930" w:hanging="360"/>
        <w:rPr>
          <w:rFonts w:ascii="Arial" w:eastAsia="Arial" w:hAnsi="Arial" w:cs="Arial"/>
        </w:rPr>
      </w:pPr>
      <w:r>
        <w:rPr>
          <w:rFonts w:ascii="Arial" w:eastAsia="Arial" w:hAnsi="Arial" w:cs="Arial"/>
        </w:rPr>
        <w:t>Assistant leaders</w:t>
      </w:r>
    </w:p>
    <w:p w14:paraId="1445F7A7" w14:textId="77777777" w:rsidR="007F4A84" w:rsidRDefault="00F82484">
      <w:pPr>
        <w:numPr>
          <w:ilvl w:val="0"/>
          <w:numId w:val="5"/>
        </w:numPr>
        <w:spacing w:after="80" w:line="240" w:lineRule="auto"/>
        <w:ind w:right="5930" w:hanging="360"/>
        <w:rPr>
          <w:rFonts w:ascii="Arial" w:eastAsia="Arial" w:hAnsi="Arial" w:cs="Arial"/>
        </w:rPr>
      </w:pPr>
      <w:r>
        <w:rPr>
          <w:rFonts w:ascii="Arial" w:eastAsia="Arial" w:hAnsi="Arial" w:cs="Arial"/>
        </w:rPr>
        <w:t>Volunteer helpers</w:t>
      </w:r>
    </w:p>
    <w:p w14:paraId="1445F7A8" w14:textId="77777777" w:rsidR="007F4A84" w:rsidRDefault="00F82484">
      <w:pPr>
        <w:numPr>
          <w:ilvl w:val="0"/>
          <w:numId w:val="5"/>
        </w:numPr>
        <w:spacing w:after="80" w:line="240" w:lineRule="auto"/>
        <w:ind w:right="9" w:hanging="360"/>
        <w:rPr>
          <w:rFonts w:ascii="Arial" w:eastAsia="Arial" w:hAnsi="Arial" w:cs="Arial"/>
        </w:rPr>
      </w:pPr>
      <w:r>
        <w:rPr>
          <w:rFonts w:ascii="Arial" w:eastAsia="Arial" w:hAnsi="Arial" w:cs="Arial"/>
        </w:rPr>
        <w:t>those in a position of parental authority</w:t>
      </w:r>
    </w:p>
    <w:p w14:paraId="1445F7A9" w14:textId="77777777" w:rsidR="007F4A84" w:rsidRDefault="00F82484">
      <w:pPr>
        <w:spacing w:after="0"/>
        <w:ind w:right="-20"/>
      </w:pPr>
      <w:r>
        <w:rPr>
          <w:rFonts w:ascii="Arial" w:eastAsia="Arial" w:hAnsi="Arial" w:cs="Arial"/>
          <w:sz w:val="36"/>
          <w:szCs w:val="36"/>
          <w:vertAlign w:val="subscript"/>
        </w:rPr>
        <w:t xml:space="preserve">See National Guidance: </w:t>
      </w:r>
      <w:hyperlink r:id="rId28">
        <w:r>
          <w:rPr>
            <w:rFonts w:ascii="Arial" w:eastAsia="Arial" w:hAnsi="Arial" w:cs="Arial"/>
            <w:color w:val="0000FF"/>
            <w:sz w:val="36"/>
            <w:szCs w:val="36"/>
            <w:u w:val="single"/>
            <w:vertAlign w:val="subscript"/>
          </w:rPr>
          <w:t xml:space="preserve">Legal framework and </w:t>
        </w:r>
      </w:hyperlink>
      <w:hyperlink r:id="rId29">
        <w:r>
          <w:rPr>
            <w:rFonts w:ascii="Arial" w:eastAsia="Arial" w:hAnsi="Arial" w:cs="Arial"/>
            <w:color w:val="0000FF"/>
            <w:sz w:val="36"/>
            <w:szCs w:val="36"/>
            <w:u w:val="single"/>
            <w:vertAlign w:val="subscript"/>
          </w:rPr>
          <w:t>employer</w:t>
        </w:r>
      </w:hyperlink>
      <w:hyperlink r:id="rId30">
        <w:r>
          <w:rPr>
            <w:rFonts w:ascii="Arial" w:eastAsia="Arial" w:hAnsi="Arial" w:cs="Arial"/>
            <w:color w:val="0000FF"/>
            <w:sz w:val="36"/>
            <w:szCs w:val="36"/>
            <w:u w:val="single"/>
            <w:vertAlign w:val="subscript"/>
          </w:rPr>
          <w:t xml:space="preserve"> systems</w:t>
        </w:r>
      </w:hyperlink>
      <w:hyperlink r:id="rId31">
        <w:r>
          <w:rPr>
            <w:rFonts w:ascii="Arial" w:eastAsia="Arial" w:hAnsi="Arial" w:cs="Arial"/>
            <w:color w:val="0000FF"/>
            <w:sz w:val="36"/>
            <w:szCs w:val="36"/>
            <w:vertAlign w:val="subscript"/>
          </w:rPr>
          <w:t xml:space="preserve"> </w:t>
        </w:r>
      </w:hyperlink>
      <w:r>
        <w:rPr>
          <w:rFonts w:ascii="Arial" w:eastAsia="Arial" w:hAnsi="Arial" w:cs="Arial"/>
          <w:sz w:val="36"/>
          <w:szCs w:val="36"/>
          <w:vertAlign w:val="subscript"/>
        </w:rPr>
        <w:t>for information on individual roles.</w:t>
      </w:r>
    </w:p>
    <w:p w14:paraId="1445F7AA" w14:textId="77777777" w:rsidR="007F4A84" w:rsidRDefault="007F4A84">
      <w:pPr>
        <w:spacing w:before="2" w:after="0"/>
      </w:pPr>
    </w:p>
    <w:p w14:paraId="1445F7AB" w14:textId="77777777" w:rsidR="007F4A84" w:rsidRDefault="007F4A84">
      <w:pPr>
        <w:spacing w:before="2" w:after="0"/>
      </w:pPr>
    </w:p>
    <w:p w14:paraId="1445F7AC" w14:textId="77777777" w:rsidR="007F4A84" w:rsidRDefault="00F82484">
      <w:pPr>
        <w:spacing w:before="26" w:after="100" w:line="240" w:lineRule="auto"/>
        <w:ind w:right="-20"/>
      </w:pPr>
      <w:r>
        <w:rPr>
          <w:rFonts w:ascii="Arial" w:eastAsia="Arial" w:hAnsi="Arial" w:cs="Arial"/>
          <w:b/>
        </w:rPr>
        <w:t>Ensuring understanding of basic requirements</w:t>
      </w:r>
    </w:p>
    <w:p w14:paraId="1445F7AD" w14:textId="77777777" w:rsidR="007F4A84" w:rsidRDefault="00F82484">
      <w:pPr>
        <w:spacing w:after="0" w:line="240" w:lineRule="auto"/>
        <w:ind w:right="-20"/>
      </w:pPr>
      <w:r>
        <w:rPr>
          <w:rFonts w:ascii="Arial" w:eastAsia="Arial" w:hAnsi="Arial" w:cs="Arial"/>
        </w:rPr>
        <w:t>As an employer, Warwickshire council is required to ensure that its employees are provided with:</w:t>
      </w:r>
    </w:p>
    <w:p w14:paraId="1445F7AE" w14:textId="77777777" w:rsidR="007F4A84" w:rsidRDefault="007F4A84">
      <w:pPr>
        <w:spacing w:before="14" w:after="0"/>
      </w:pPr>
    </w:p>
    <w:p w14:paraId="1445F7AF" w14:textId="77777777" w:rsidR="007F4A84" w:rsidRDefault="00F82484">
      <w:pPr>
        <w:numPr>
          <w:ilvl w:val="0"/>
          <w:numId w:val="1"/>
        </w:numPr>
        <w:spacing w:after="0"/>
        <w:ind w:right="-20" w:hanging="360"/>
        <w:contextualSpacing/>
        <w:rPr>
          <w:rFonts w:ascii="Arial" w:eastAsia="Arial" w:hAnsi="Arial" w:cs="Arial"/>
        </w:rPr>
      </w:pPr>
      <w:r>
        <w:rPr>
          <w:rFonts w:ascii="Arial" w:eastAsia="Arial" w:hAnsi="Arial" w:cs="Arial"/>
          <w:b/>
        </w:rPr>
        <w:t xml:space="preserve">Appropriate guidance </w:t>
      </w:r>
      <w:r>
        <w:rPr>
          <w:rFonts w:ascii="Arial" w:eastAsia="Arial" w:hAnsi="Arial" w:cs="Arial"/>
        </w:rPr>
        <w:t xml:space="preserve">relating to visits and </w:t>
      </w:r>
      <w:proofErr w:type="spellStart"/>
      <w:r>
        <w:rPr>
          <w:rFonts w:ascii="Arial" w:eastAsia="Arial" w:hAnsi="Arial" w:cs="Arial"/>
        </w:rPr>
        <w:t>LOtC</w:t>
      </w:r>
      <w:proofErr w:type="spellEnd"/>
      <w:r>
        <w:rPr>
          <w:rFonts w:ascii="Arial" w:eastAsia="Arial" w:hAnsi="Arial" w:cs="Arial"/>
        </w:rPr>
        <w:t xml:space="preserve"> activities</w:t>
      </w:r>
    </w:p>
    <w:p w14:paraId="1445F7B0" w14:textId="77777777" w:rsidR="007F4A84" w:rsidRDefault="00F82484">
      <w:pPr>
        <w:numPr>
          <w:ilvl w:val="0"/>
          <w:numId w:val="1"/>
        </w:numPr>
        <w:spacing w:after="0"/>
        <w:ind w:right="-20" w:hanging="360"/>
        <w:contextualSpacing/>
        <w:rPr>
          <w:rFonts w:ascii="Arial" w:eastAsia="Arial" w:hAnsi="Arial" w:cs="Arial"/>
        </w:rPr>
      </w:pPr>
      <w:r>
        <w:rPr>
          <w:rFonts w:ascii="Arial" w:eastAsia="Arial" w:hAnsi="Arial" w:cs="Arial"/>
          <w:b/>
        </w:rPr>
        <w:t xml:space="preserve">Training </w:t>
      </w:r>
      <w:r>
        <w:rPr>
          <w:rFonts w:ascii="Arial" w:eastAsia="Arial" w:hAnsi="Arial" w:cs="Arial"/>
        </w:rPr>
        <w:t>to support the guidance and to help ensure that it is understood</w:t>
      </w:r>
    </w:p>
    <w:p w14:paraId="1445F7B1" w14:textId="77777777" w:rsidR="007F4A84" w:rsidRDefault="00F82484">
      <w:pPr>
        <w:numPr>
          <w:ilvl w:val="0"/>
          <w:numId w:val="1"/>
        </w:numPr>
        <w:spacing w:after="0"/>
        <w:ind w:right="-20" w:hanging="360"/>
        <w:contextualSpacing/>
        <w:rPr>
          <w:rFonts w:ascii="Arial" w:eastAsia="Arial" w:hAnsi="Arial" w:cs="Arial"/>
        </w:rPr>
      </w:pPr>
      <w:r>
        <w:rPr>
          <w:rFonts w:ascii="Arial" w:eastAsia="Arial" w:hAnsi="Arial" w:cs="Arial"/>
        </w:rPr>
        <w:t>Suitable systems and processes to ensure that those trained are kept updated</w:t>
      </w:r>
    </w:p>
    <w:p w14:paraId="1445F7B2" w14:textId="77777777" w:rsidR="007F4A84" w:rsidRDefault="00F82484">
      <w:pPr>
        <w:numPr>
          <w:ilvl w:val="0"/>
          <w:numId w:val="1"/>
        </w:numPr>
        <w:spacing w:after="0"/>
        <w:ind w:right="-20" w:hanging="360"/>
        <w:contextualSpacing/>
        <w:rPr>
          <w:rFonts w:ascii="Arial" w:eastAsia="Arial" w:hAnsi="Arial" w:cs="Arial"/>
        </w:rPr>
      </w:pPr>
      <w:r>
        <w:rPr>
          <w:rFonts w:ascii="Arial" w:eastAsia="Arial" w:hAnsi="Arial" w:cs="Arial"/>
        </w:rPr>
        <w:t>Access to advice and support from appointed advisers that have proven expertise and professional understanding of the guidance, the training and expectations set by current good practice</w:t>
      </w:r>
    </w:p>
    <w:p w14:paraId="1445F7B3" w14:textId="77777777" w:rsidR="007F4A84" w:rsidRDefault="007F4A84">
      <w:pPr>
        <w:spacing w:before="7" w:after="0"/>
      </w:pPr>
    </w:p>
    <w:p w14:paraId="1445F7B4" w14:textId="77777777" w:rsidR="007F4A84" w:rsidRDefault="00F82484">
      <w:pPr>
        <w:spacing w:after="0" w:line="280" w:lineRule="auto"/>
        <w:ind w:right="191"/>
      </w:pPr>
      <w:r>
        <w:rPr>
          <w:rFonts w:ascii="Arial" w:eastAsia="Arial" w:hAnsi="Arial" w:cs="Arial"/>
          <w:b/>
        </w:rPr>
        <w:t>Appropriate guidance</w:t>
      </w:r>
      <w:r>
        <w:rPr>
          <w:rFonts w:ascii="Arial" w:eastAsia="Arial" w:hAnsi="Arial" w:cs="Arial"/>
        </w:rPr>
        <w:t xml:space="preserve"> for visits and </w:t>
      </w:r>
      <w:proofErr w:type="spellStart"/>
      <w:r>
        <w:rPr>
          <w:rFonts w:ascii="Arial" w:eastAsia="Arial" w:hAnsi="Arial" w:cs="Arial"/>
        </w:rPr>
        <w:t>LOtC</w:t>
      </w:r>
      <w:proofErr w:type="spellEnd"/>
      <w:r>
        <w:rPr>
          <w:rFonts w:ascii="Arial" w:eastAsia="Arial" w:hAnsi="Arial" w:cs="Arial"/>
        </w:rPr>
        <w:t xml:space="preserve"> in Warwickshire is the adopted </w:t>
      </w:r>
      <w:hyperlink r:id="rId32">
        <w:r>
          <w:rPr>
            <w:rFonts w:ascii="Arial" w:eastAsia="Arial" w:hAnsi="Arial" w:cs="Arial"/>
            <w:color w:val="0000FF"/>
            <w:u w:val="single"/>
          </w:rPr>
          <w:t xml:space="preserve">National </w:t>
        </w:r>
      </w:hyperlink>
      <w:hyperlink r:id="rId33">
        <w:r>
          <w:rPr>
            <w:rFonts w:ascii="Arial" w:eastAsia="Arial" w:hAnsi="Arial" w:cs="Arial"/>
            <w:color w:val="0000FF"/>
            <w:u w:val="single"/>
          </w:rPr>
          <w:t>Guidance</w:t>
        </w:r>
      </w:hyperlink>
      <w:hyperlink r:id="rId34">
        <w:r>
          <w:rPr>
            <w:rFonts w:ascii="Arial" w:eastAsia="Arial" w:hAnsi="Arial" w:cs="Arial"/>
            <w:color w:val="0000FF"/>
          </w:rPr>
          <w:t xml:space="preserve"> </w:t>
        </w:r>
      </w:hyperlink>
      <w:r>
        <w:rPr>
          <w:rFonts w:ascii="Arial" w:eastAsia="Arial" w:hAnsi="Arial" w:cs="Arial"/>
        </w:rPr>
        <w:t>produced by OEAP.</w:t>
      </w:r>
    </w:p>
    <w:p w14:paraId="1445F7B5" w14:textId="77777777" w:rsidR="007F4A84" w:rsidRDefault="007F4A84">
      <w:pPr>
        <w:spacing w:after="0" w:line="240" w:lineRule="auto"/>
        <w:ind w:right="-20"/>
      </w:pPr>
    </w:p>
    <w:p w14:paraId="1445F7B6" w14:textId="77777777" w:rsidR="007F4A84" w:rsidRDefault="00F82484">
      <w:pPr>
        <w:spacing w:after="0" w:line="240" w:lineRule="auto"/>
        <w:ind w:right="-20"/>
      </w:pPr>
      <w:r>
        <w:rPr>
          <w:rFonts w:ascii="Arial" w:eastAsia="Arial" w:hAnsi="Arial" w:cs="Arial"/>
        </w:rPr>
        <w:t xml:space="preserve">The relevant </w:t>
      </w:r>
      <w:r>
        <w:rPr>
          <w:rFonts w:ascii="Arial" w:eastAsia="Arial" w:hAnsi="Arial" w:cs="Arial"/>
          <w:b/>
        </w:rPr>
        <w:t xml:space="preserve">Training </w:t>
      </w:r>
      <w:r>
        <w:rPr>
          <w:rFonts w:ascii="Arial" w:eastAsia="Arial" w:hAnsi="Arial" w:cs="Arial"/>
        </w:rPr>
        <w:t>courses in Warwickshire are:</w:t>
      </w:r>
    </w:p>
    <w:p w14:paraId="1445F7B7" w14:textId="77777777" w:rsidR="007F4A84" w:rsidRDefault="00F82484">
      <w:pPr>
        <w:numPr>
          <w:ilvl w:val="0"/>
          <w:numId w:val="6"/>
        </w:numPr>
        <w:spacing w:after="0" w:line="240" w:lineRule="auto"/>
        <w:ind w:right="-20" w:hanging="360"/>
        <w:contextualSpacing/>
        <w:rPr>
          <w:rFonts w:ascii="Arial" w:eastAsia="Arial" w:hAnsi="Arial" w:cs="Arial"/>
        </w:rPr>
      </w:pPr>
      <w:r>
        <w:rPr>
          <w:rFonts w:ascii="Arial" w:eastAsia="Arial" w:hAnsi="Arial" w:cs="Arial"/>
          <w:b/>
        </w:rPr>
        <w:t xml:space="preserve">Educational Visit Coordinator (EVC) </w:t>
      </w:r>
      <w:r>
        <w:rPr>
          <w:rFonts w:ascii="Arial" w:eastAsia="Arial" w:hAnsi="Arial" w:cs="Arial"/>
        </w:rPr>
        <w:t xml:space="preserve">training – all Warwickshire Children’s Services establishments are required to have a current, Warwickshire-trained, EVC in post. EVCs should attend </w:t>
      </w:r>
      <w:r>
        <w:rPr>
          <w:rFonts w:ascii="Arial" w:eastAsia="Arial" w:hAnsi="Arial" w:cs="Arial"/>
          <w:b/>
        </w:rPr>
        <w:t xml:space="preserve">revalidation </w:t>
      </w:r>
      <w:r>
        <w:rPr>
          <w:rFonts w:ascii="Arial" w:eastAsia="Arial" w:hAnsi="Arial" w:cs="Arial"/>
        </w:rPr>
        <w:t>(refresher) training periodically (e.g. every three years) or other appropriate systems should be in place to ensure EVCs stay up to date with current systems and best practice.</w:t>
      </w:r>
    </w:p>
    <w:p w14:paraId="1445F7B8" w14:textId="77777777" w:rsidR="007F4A84" w:rsidRDefault="00F82484">
      <w:pPr>
        <w:numPr>
          <w:ilvl w:val="0"/>
          <w:numId w:val="6"/>
        </w:numPr>
        <w:spacing w:after="0" w:line="239" w:lineRule="auto"/>
        <w:ind w:right="109" w:hanging="360"/>
        <w:contextualSpacing/>
        <w:rPr>
          <w:rFonts w:ascii="Arial" w:eastAsia="Arial" w:hAnsi="Arial" w:cs="Arial"/>
        </w:rPr>
      </w:pPr>
      <w:r>
        <w:rPr>
          <w:rFonts w:ascii="Arial" w:eastAsia="Arial" w:hAnsi="Arial" w:cs="Arial"/>
          <w:b/>
        </w:rPr>
        <w:t xml:space="preserve">Visit Leader </w:t>
      </w:r>
      <w:r>
        <w:rPr>
          <w:rFonts w:ascii="Arial" w:eastAsia="Arial" w:hAnsi="Arial" w:cs="Arial"/>
        </w:rPr>
        <w:t xml:space="preserve">training – this course is strongly recommended for all those who lead </w:t>
      </w:r>
      <w:proofErr w:type="spellStart"/>
      <w:r>
        <w:rPr>
          <w:rFonts w:ascii="Arial" w:eastAsia="Arial" w:hAnsi="Arial" w:cs="Arial"/>
        </w:rPr>
        <w:t>LOtC</w:t>
      </w:r>
      <w:proofErr w:type="spellEnd"/>
      <w:r>
        <w:rPr>
          <w:rFonts w:ascii="Arial" w:eastAsia="Arial" w:hAnsi="Arial" w:cs="Arial"/>
        </w:rPr>
        <w:t xml:space="preserve"> activities. Currently there is no revalidation required; however, to meet National Guidance competency requirements, leaders must be current in their knowledge of expectations of good practice, so periodic refresher training is strongly recommended.</w:t>
      </w:r>
    </w:p>
    <w:p w14:paraId="1445F7B9" w14:textId="77777777" w:rsidR="007F4A84" w:rsidRDefault="007F4A84">
      <w:pPr>
        <w:spacing w:before="9" w:after="0"/>
      </w:pPr>
    </w:p>
    <w:p w14:paraId="1445F7BA" w14:textId="77777777" w:rsidR="007F4A84" w:rsidRDefault="00F82484">
      <w:pPr>
        <w:spacing w:after="0" w:line="240" w:lineRule="auto"/>
        <w:ind w:right="-20"/>
      </w:pPr>
      <w:r>
        <w:rPr>
          <w:rFonts w:ascii="Arial" w:eastAsia="Arial" w:hAnsi="Arial" w:cs="Arial"/>
        </w:rPr>
        <w:t xml:space="preserve">Any updates to the policy, etc. that EVCs or visit leaders should be aware of, will be available at </w:t>
      </w:r>
      <w:hyperlink r:id="rId35">
        <w:r>
          <w:rPr>
            <w:rFonts w:ascii="Arial" w:eastAsia="Arial" w:hAnsi="Arial" w:cs="Arial"/>
            <w:color w:val="0000FF"/>
            <w:u w:val="single"/>
          </w:rPr>
          <w:t>www.warwickshire.gov/outdooreducationteachers</w:t>
        </w:r>
      </w:hyperlink>
      <w:r>
        <w:rPr>
          <w:rFonts w:ascii="Arial" w:eastAsia="Arial" w:hAnsi="Arial" w:cs="Arial"/>
          <w:color w:val="0000FF"/>
        </w:rPr>
        <w:t xml:space="preserve"> </w:t>
      </w:r>
    </w:p>
    <w:p w14:paraId="1445F7BB" w14:textId="77777777" w:rsidR="007F4A84" w:rsidRDefault="007F4A84">
      <w:pPr>
        <w:spacing w:after="0" w:line="240" w:lineRule="auto"/>
        <w:ind w:left="153" w:right="-20"/>
      </w:pPr>
    </w:p>
    <w:p w14:paraId="1445F7BC" w14:textId="77777777" w:rsidR="007F4A84" w:rsidRDefault="00F82484">
      <w:pPr>
        <w:spacing w:after="0" w:line="275" w:lineRule="auto"/>
        <w:ind w:right="293"/>
      </w:pPr>
      <w:r>
        <w:rPr>
          <w:rFonts w:ascii="Arial" w:eastAsia="Arial" w:hAnsi="Arial" w:cs="Arial"/>
        </w:rPr>
        <w:lastRenderedPageBreak/>
        <w:t xml:space="preserve">Where </w:t>
      </w:r>
      <w:proofErr w:type="gramStart"/>
      <w:r>
        <w:rPr>
          <w:rFonts w:ascii="Arial" w:eastAsia="Arial" w:hAnsi="Arial" w:cs="Arial"/>
        </w:rPr>
        <w:t>staff require</w:t>
      </w:r>
      <w:proofErr w:type="gramEnd"/>
      <w:r>
        <w:rPr>
          <w:rFonts w:ascii="Arial" w:eastAsia="Arial" w:hAnsi="Arial" w:cs="Arial"/>
        </w:rPr>
        <w:t xml:space="preserve"> clarification or further help and advice on visits, they should initially contact their EVC. </w:t>
      </w:r>
    </w:p>
    <w:p w14:paraId="1445F7BD" w14:textId="77777777" w:rsidR="007F4A84" w:rsidRDefault="00F82484">
      <w:pPr>
        <w:spacing w:after="0" w:line="275" w:lineRule="auto"/>
        <w:ind w:right="293"/>
      </w:pPr>
      <w:r>
        <w:rPr>
          <w:rFonts w:ascii="Arial" w:eastAsia="Arial" w:hAnsi="Arial" w:cs="Arial"/>
        </w:rPr>
        <w:t xml:space="preserve">For further WCC advice and guidance on trips, contact the WCC Educational Visits Officer:  </w:t>
      </w:r>
    </w:p>
    <w:p w14:paraId="1445F7BE" w14:textId="77777777" w:rsidR="007F4A84" w:rsidRDefault="00F82484">
      <w:pPr>
        <w:tabs>
          <w:tab w:val="left" w:pos="1580"/>
        </w:tabs>
        <w:spacing w:after="0" w:line="240" w:lineRule="auto"/>
        <w:ind w:left="873" w:right="-20"/>
      </w:pPr>
      <w:r>
        <w:rPr>
          <w:rFonts w:ascii="Arial" w:eastAsia="Arial" w:hAnsi="Arial" w:cs="Arial"/>
        </w:rPr>
        <w:t>☎</w:t>
      </w:r>
      <w:r>
        <w:rPr>
          <w:rFonts w:ascii="Arial" w:eastAsia="Arial" w:hAnsi="Arial" w:cs="Arial"/>
        </w:rPr>
        <w:tab/>
        <w:t>01926 742494</w:t>
      </w:r>
    </w:p>
    <w:p w14:paraId="1445F7BF" w14:textId="6B1D0C71" w:rsidR="007F4A84" w:rsidRDefault="00F82484">
      <w:pPr>
        <w:tabs>
          <w:tab w:val="left" w:pos="1580"/>
        </w:tabs>
        <w:spacing w:after="0" w:line="240" w:lineRule="auto"/>
        <w:ind w:left="873" w:right="-20"/>
      </w:pPr>
      <w:r>
        <w:rPr>
          <w:rFonts w:ascii="Arial" w:eastAsia="Arial" w:hAnsi="Arial" w:cs="Arial"/>
        </w:rPr>
        <w:t>Email</w:t>
      </w:r>
      <w:r>
        <w:rPr>
          <w:rFonts w:ascii="Arial" w:eastAsia="Arial" w:hAnsi="Arial" w:cs="Arial"/>
          <w:color w:val="9900FF"/>
        </w:rPr>
        <w:tab/>
      </w:r>
      <w:hyperlink r:id="rId36" w:history="1">
        <w:r w:rsidR="00C86949" w:rsidRPr="00C82E3B">
          <w:rPr>
            <w:rStyle w:val="Hyperlink"/>
            <w:rFonts w:ascii="Arial" w:eastAsia="Arial" w:hAnsi="Arial" w:cs="Arial"/>
          </w:rPr>
          <w:t>educationalvisits@warwickshire.gov.uk</w:t>
        </w:r>
      </w:hyperlink>
    </w:p>
    <w:p w14:paraId="1445F7C0" w14:textId="77777777" w:rsidR="007F4A84" w:rsidRDefault="007F4A84">
      <w:pPr>
        <w:tabs>
          <w:tab w:val="left" w:pos="1580"/>
        </w:tabs>
        <w:spacing w:after="0" w:line="240" w:lineRule="auto"/>
        <w:ind w:left="873" w:right="-20"/>
      </w:pPr>
    </w:p>
    <w:p w14:paraId="1445F7C1" w14:textId="77777777" w:rsidR="007F4A84" w:rsidRDefault="007F4A84">
      <w:pPr>
        <w:tabs>
          <w:tab w:val="left" w:pos="1580"/>
        </w:tabs>
        <w:spacing w:after="0" w:line="240" w:lineRule="auto"/>
        <w:ind w:left="873" w:right="-20"/>
      </w:pPr>
    </w:p>
    <w:p w14:paraId="1445F7C2" w14:textId="77777777" w:rsidR="007F4A84" w:rsidRDefault="00F82484">
      <w:pPr>
        <w:spacing w:before="26" w:after="0" w:line="240" w:lineRule="auto"/>
        <w:ind w:right="-20"/>
      </w:pPr>
      <w:r>
        <w:rPr>
          <w:rFonts w:ascii="Arial" w:eastAsia="Arial" w:hAnsi="Arial" w:cs="Arial"/>
        </w:rPr>
        <w:t>For further WCC health and safety advice and guidance, community and voluntary controlled schools can contact the WCC Corporate Health, Safety &amp; Wellbeing Service:</w:t>
      </w:r>
    </w:p>
    <w:p w14:paraId="1445F7C3" w14:textId="77777777" w:rsidR="007F4A84" w:rsidRDefault="00F82484">
      <w:pPr>
        <w:tabs>
          <w:tab w:val="left" w:pos="1580"/>
        </w:tabs>
        <w:spacing w:after="0" w:line="240" w:lineRule="auto"/>
        <w:ind w:left="873" w:right="-20"/>
      </w:pPr>
      <w:r>
        <w:rPr>
          <w:rFonts w:ascii="Arial" w:eastAsia="Arial" w:hAnsi="Arial" w:cs="Arial"/>
        </w:rPr>
        <w:t>☎</w:t>
      </w:r>
      <w:r>
        <w:rPr>
          <w:rFonts w:ascii="Arial" w:eastAsia="Arial" w:hAnsi="Arial" w:cs="Arial"/>
        </w:rPr>
        <w:tab/>
        <w:t>01926 476803</w:t>
      </w:r>
    </w:p>
    <w:p w14:paraId="1445F7C4" w14:textId="77777777" w:rsidR="007F4A84" w:rsidRDefault="00F82484">
      <w:pPr>
        <w:tabs>
          <w:tab w:val="left" w:pos="1580"/>
        </w:tabs>
        <w:spacing w:after="0" w:line="240" w:lineRule="auto"/>
        <w:ind w:left="873" w:right="-20"/>
      </w:pPr>
      <w:r>
        <w:rPr>
          <w:rFonts w:ascii="Arial" w:eastAsia="Arial" w:hAnsi="Arial" w:cs="Arial"/>
        </w:rPr>
        <w:t>Email</w:t>
      </w:r>
      <w:r>
        <w:rPr>
          <w:rFonts w:ascii="Arial" w:eastAsia="Arial" w:hAnsi="Arial" w:cs="Arial"/>
          <w:color w:val="9900FF"/>
        </w:rPr>
        <w:tab/>
      </w:r>
      <w:hyperlink r:id="rId37">
        <w:r>
          <w:rPr>
            <w:rFonts w:ascii="Arial" w:eastAsia="Arial" w:hAnsi="Arial" w:cs="Arial"/>
            <w:color w:val="1155CC"/>
            <w:u w:val="single"/>
          </w:rPr>
          <w:t>HealthandSafety@warwickshire.gov.uk</w:t>
        </w:r>
      </w:hyperlink>
    </w:p>
    <w:p w14:paraId="1445F7C5" w14:textId="77777777" w:rsidR="007F4A84" w:rsidRDefault="007F4A84">
      <w:pPr>
        <w:tabs>
          <w:tab w:val="left" w:pos="1580"/>
        </w:tabs>
        <w:spacing w:after="0" w:line="240" w:lineRule="auto"/>
        <w:ind w:left="873" w:right="-20"/>
      </w:pPr>
    </w:p>
    <w:p w14:paraId="1445F7C6" w14:textId="77777777" w:rsidR="007F4A84" w:rsidRDefault="007F4A84">
      <w:pPr>
        <w:tabs>
          <w:tab w:val="left" w:pos="1580"/>
        </w:tabs>
        <w:spacing w:after="0" w:line="240" w:lineRule="auto"/>
        <w:ind w:left="873" w:right="-20"/>
      </w:pPr>
    </w:p>
    <w:p w14:paraId="1445F7C7" w14:textId="77777777" w:rsidR="007F4A84" w:rsidRDefault="007F4A84">
      <w:pPr>
        <w:tabs>
          <w:tab w:val="left" w:pos="1580"/>
        </w:tabs>
        <w:spacing w:after="0" w:line="240" w:lineRule="auto"/>
        <w:ind w:left="873" w:right="-20"/>
      </w:pPr>
    </w:p>
    <w:p w14:paraId="1445F7C8" w14:textId="77777777" w:rsidR="007F4A84" w:rsidRDefault="00F82484">
      <w:pPr>
        <w:spacing w:before="26" w:after="100" w:line="240" w:lineRule="auto"/>
        <w:ind w:right="-20"/>
      </w:pPr>
      <w:r>
        <w:rPr>
          <w:rFonts w:ascii="Arial" w:eastAsia="Arial" w:hAnsi="Arial" w:cs="Arial"/>
          <w:b/>
        </w:rPr>
        <w:t>Good practice requirements</w:t>
      </w:r>
    </w:p>
    <w:p w14:paraId="1445F7C9" w14:textId="77777777" w:rsidR="007F4A84" w:rsidRDefault="00F82484">
      <w:pPr>
        <w:spacing w:before="48" w:after="0" w:line="275" w:lineRule="auto"/>
        <w:ind w:right="201"/>
      </w:pPr>
      <w:r>
        <w:rPr>
          <w:rFonts w:ascii="Arial" w:eastAsia="Arial" w:hAnsi="Arial" w:cs="Arial"/>
        </w:rPr>
        <w:t>Good practice is essentially common sense. It arises from a consideration of all the circumstances that apply to the planning, preparation, execution and review of any activity.</w:t>
      </w:r>
    </w:p>
    <w:p w14:paraId="1445F7CA" w14:textId="77777777" w:rsidR="007F4A84" w:rsidRDefault="007F4A84">
      <w:pPr>
        <w:spacing w:after="0" w:line="240" w:lineRule="auto"/>
        <w:ind w:right="-20"/>
      </w:pPr>
    </w:p>
    <w:p w14:paraId="1445F7CB" w14:textId="77777777" w:rsidR="007F4A84" w:rsidRDefault="00F82484">
      <w:pPr>
        <w:spacing w:after="0" w:line="360" w:lineRule="auto"/>
        <w:ind w:right="-20"/>
      </w:pPr>
      <w:r>
        <w:rPr>
          <w:rFonts w:ascii="Arial" w:eastAsia="Arial" w:hAnsi="Arial" w:cs="Arial"/>
        </w:rPr>
        <w:t xml:space="preserve">     Planning should involve:</w:t>
      </w:r>
    </w:p>
    <w:p w14:paraId="1445F7CC" w14:textId="77777777" w:rsidR="007F4A84" w:rsidRDefault="00F82484">
      <w:pPr>
        <w:numPr>
          <w:ilvl w:val="0"/>
          <w:numId w:val="16"/>
        </w:numPr>
        <w:spacing w:after="80"/>
        <w:ind w:right="630" w:hanging="360"/>
        <w:rPr>
          <w:rFonts w:ascii="Arial" w:eastAsia="Arial" w:hAnsi="Arial" w:cs="Arial"/>
        </w:rPr>
      </w:pPr>
      <w:r>
        <w:rPr>
          <w:rFonts w:ascii="Arial" w:eastAsia="Arial" w:hAnsi="Arial" w:cs="Arial"/>
        </w:rPr>
        <w:t>Knowledge of the nature of the activity, the location and/or the facilities to be visited</w:t>
      </w:r>
    </w:p>
    <w:p w14:paraId="1445F7CD" w14:textId="77777777" w:rsidR="007F4A84" w:rsidRDefault="00F82484">
      <w:pPr>
        <w:numPr>
          <w:ilvl w:val="0"/>
          <w:numId w:val="16"/>
        </w:numPr>
        <w:spacing w:after="80" w:line="240" w:lineRule="auto"/>
        <w:ind w:right="630" w:hanging="360"/>
        <w:rPr>
          <w:rFonts w:ascii="Arial" w:eastAsia="Arial" w:hAnsi="Arial" w:cs="Arial"/>
        </w:rPr>
      </w:pPr>
      <w:r>
        <w:rPr>
          <w:rFonts w:ascii="Arial" w:eastAsia="Arial" w:hAnsi="Arial" w:cs="Arial"/>
        </w:rPr>
        <w:t>Consideration for the particular needs of the specific group of children and young people</w:t>
      </w:r>
    </w:p>
    <w:p w14:paraId="1445F7CE" w14:textId="77777777" w:rsidR="007F4A84" w:rsidRDefault="00F82484">
      <w:pPr>
        <w:numPr>
          <w:ilvl w:val="0"/>
          <w:numId w:val="16"/>
        </w:numPr>
        <w:spacing w:before="20" w:after="80"/>
        <w:ind w:right="124" w:hanging="360"/>
        <w:rPr>
          <w:rFonts w:ascii="Arial" w:eastAsia="Arial" w:hAnsi="Arial" w:cs="Arial"/>
        </w:rPr>
      </w:pPr>
      <w:r>
        <w:rPr>
          <w:rFonts w:ascii="Arial" w:eastAsia="Arial" w:hAnsi="Arial" w:cs="Arial"/>
        </w:rPr>
        <w:t>Awareness and anticipation of situations that could arise, and thorough preparation for all reasonably foreseeable eventualities, including the need for alternatives</w:t>
      </w:r>
    </w:p>
    <w:p w14:paraId="1445F7CF" w14:textId="77777777" w:rsidR="007F4A84" w:rsidRDefault="007F4A84">
      <w:pPr>
        <w:spacing w:after="0" w:line="275" w:lineRule="auto"/>
        <w:ind w:right="119"/>
      </w:pPr>
    </w:p>
    <w:p w14:paraId="1445F7D0" w14:textId="77777777" w:rsidR="007F4A84" w:rsidRDefault="00B0481F">
      <w:pPr>
        <w:spacing w:after="0" w:line="275" w:lineRule="auto"/>
        <w:ind w:right="119"/>
      </w:pPr>
      <w:r>
        <w:rPr>
          <w:rFonts w:ascii="Arial" w:eastAsia="Arial" w:hAnsi="Arial" w:cs="Arial"/>
        </w:rPr>
        <w:t>Staff participating in off-</w:t>
      </w:r>
      <w:r w:rsidR="00F82484">
        <w:rPr>
          <w:rFonts w:ascii="Arial" w:eastAsia="Arial" w:hAnsi="Arial" w:cs="Arial"/>
        </w:rPr>
        <w:t>site activities and visits must be aware of the extent of their duty of care, and should only be given such responsibilities as are in keeping with this guidance.</w:t>
      </w:r>
    </w:p>
    <w:p w14:paraId="1445F7D1" w14:textId="77777777" w:rsidR="007F4A84" w:rsidRDefault="007F4A84">
      <w:pPr>
        <w:spacing w:before="3" w:after="0"/>
      </w:pPr>
    </w:p>
    <w:p w14:paraId="1445F7D2" w14:textId="77777777" w:rsidR="007F4A84" w:rsidRDefault="00F82484">
      <w:pPr>
        <w:spacing w:after="0" w:line="275" w:lineRule="auto"/>
        <w:ind w:right="505"/>
      </w:pPr>
      <w:r>
        <w:rPr>
          <w:rFonts w:ascii="Arial" w:eastAsia="Arial" w:hAnsi="Arial" w:cs="Arial"/>
        </w:rPr>
        <w:t>All staff and helpers must be competent to carry out their defined roles and responsibilities. It is particularly important that careful consideration of competence issues are applied to both newly qualified and newly appointed staff.</w:t>
      </w:r>
    </w:p>
    <w:p w14:paraId="1445F7D3" w14:textId="77777777" w:rsidR="007F4A84" w:rsidRDefault="007F4A84">
      <w:pPr>
        <w:spacing w:after="0" w:line="275" w:lineRule="auto"/>
        <w:ind w:right="505"/>
      </w:pPr>
    </w:p>
    <w:p w14:paraId="1445F7D4" w14:textId="77777777" w:rsidR="007F4A84" w:rsidRDefault="00F82484">
      <w:pPr>
        <w:spacing w:after="0" w:line="275" w:lineRule="auto"/>
        <w:ind w:right="9"/>
      </w:pPr>
      <w:r>
        <w:rPr>
          <w:rFonts w:ascii="Arial" w:eastAsia="Arial" w:hAnsi="Arial" w:cs="Arial"/>
        </w:rPr>
        <w:t xml:space="preserve">The National Guidance provides further advice regarding the assessment of leader competence. Refer to the National Guidance document, </w:t>
      </w:r>
      <w:r>
        <w:rPr>
          <w:rFonts w:ascii="Arial" w:eastAsia="Arial" w:hAnsi="Arial" w:cs="Arial"/>
          <w:i/>
        </w:rPr>
        <w:t>Good Practice for EVC or Visit Leader</w:t>
      </w:r>
      <w:r>
        <w:rPr>
          <w:rFonts w:ascii="Arial" w:eastAsia="Arial" w:hAnsi="Arial" w:cs="Arial"/>
        </w:rPr>
        <w:t xml:space="preserve">, found in the </w:t>
      </w:r>
    </w:p>
    <w:p w14:paraId="1445F7D5" w14:textId="77777777" w:rsidR="007F4A84" w:rsidRDefault="007F6BBE">
      <w:pPr>
        <w:spacing w:after="0" w:line="275" w:lineRule="auto"/>
        <w:ind w:right="9"/>
      </w:pPr>
      <w:hyperlink r:id="rId38">
        <w:r w:rsidR="00F82484">
          <w:rPr>
            <w:rFonts w:ascii="Arial" w:eastAsia="Arial" w:hAnsi="Arial" w:cs="Arial"/>
            <w:color w:val="1155CC"/>
            <w:u w:val="single"/>
          </w:rPr>
          <w:t>Good practice</w:t>
        </w:r>
      </w:hyperlink>
      <w:r w:rsidR="00F82484">
        <w:rPr>
          <w:rFonts w:ascii="Arial" w:eastAsia="Arial" w:hAnsi="Arial" w:cs="Arial"/>
        </w:rPr>
        <w:t xml:space="preserve"> folder. </w:t>
      </w:r>
    </w:p>
    <w:p w14:paraId="1445F7D6" w14:textId="77777777" w:rsidR="007F4A84" w:rsidRDefault="007F4A84">
      <w:pPr>
        <w:spacing w:after="0" w:line="275" w:lineRule="auto"/>
        <w:ind w:right="505"/>
      </w:pPr>
    </w:p>
    <w:p w14:paraId="1445F7D7" w14:textId="77777777" w:rsidR="007F4A84" w:rsidRDefault="007F4A84">
      <w:pPr>
        <w:spacing w:after="0" w:line="275" w:lineRule="auto"/>
        <w:ind w:right="505"/>
      </w:pPr>
    </w:p>
    <w:p w14:paraId="1445F7D8" w14:textId="77777777" w:rsidR="007F4A84" w:rsidRDefault="00F82484">
      <w:pPr>
        <w:spacing w:before="26" w:after="100" w:line="240" w:lineRule="auto"/>
        <w:ind w:right="-20"/>
      </w:pPr>
      <w:r>
        <w:rPr>
          <w:rFonts w:ascii="Arial" w:eastAsia="Arial" w:hAnsi="Arial" w:cs="Arial"/>
          <w:b/>
        </w:rPr>
        <w:t>Risk management</w:t>
      </w:r>
    </w:p>
    <w:p w14:paraId="1445F7D9" w14:textId="77777777" w:rsidR="007F4A84" w:rsidRDefault="00F82484">
      <w:pPr>
        <w:spacing w:before="45" w:after="0"/>
        <w:ind w:right="209"/>
      </w:pPr>
      <w:r>
        <w:rPr>
          <w:rFonts w:ascii="Arial" w:eastAsia="Arial" w:hAnsi="Arial" w:cs="Arial"/>
        </w:rPr>
        <w:t xml:space="preserve">The Management of Health &amp; Safety at Work Regulations </w:t>
      </w:r>
      <w:proofErr w:type="gramStart"/>
      <w:r>
        <w:rPr>
          <w:rFonts w:ascii="Arial" w:eastAsia="Arial" w:hAnsi="Arial" w:cs="Arial"/>
        </w:rPr>
        <w:t>require</w:t>
      </w:r>
      <w:proofErr w:type="gramEnd"/>
      <w:r>
        <w:rPr>
          <w:rFonts w:ascii="Arial" w:eastAsia="Arial" w:hAnsi="Arial" w:cs="Arial"/>
        </w:rPr>
        <w:t xml:space="preserve"> employers to assess risks in the workplace. A risk assessment is simply a careful examination of what potential harm could be caused to people within the working environment. It enables you to weigh up whether you have taken enough precautions, or should do more, to prevent a harmful incident.</w:t>
      </w:r>
    </w:p>
    <w:p w14:paraId="1445F7DA" w14:textId="77777777" w:rsidR="007F4A84" w:rsidRDefault="007F4A84">
      <w:pPr>
        <w:spacing w:before="2" w:after="0"/>
      </w:pPr>
    </w:p>
    <w:p w14:paraId="1445F7DB" w14:textId="77777777" w:rsidR="007F4A84" w:rsidRDefault="00F82484">
      <w:pPr>
        <w:spacing w:after="0"/>
        <w:ind w:right="220"/>
      </w:pPr>
      <w:r>
        <w:rPr>
          <w:rFonts w:ascii="Arial" w:eastAsia="Arial" w:hAnsi="Arial" w:cs="Arial"/>
        </w:rPr>
        <w:t xml:space="preserve">Normally, the aim is to eliminate risk wherever possible, for instance in a workshop. However, removing all risk for an off-site visit could also remove many of the benefits associated with the activity, and hence be counterproductive. Consequently, whilst risk should be managed, and should be at ‘acceptable levels’, there needs to be a careful balance between the risk of the </w:t>
      </w:r>
      <w:r>
        <w:rPr>
          <w:rFonts w:ascii="Arial" w:eastAsia="Arial" w:hAnsi="Arial" w:cs="Arial"/>
        </w:rPr>
        <w:lastRenderedPageBreak/>
        <w:t>activity and the benefits of participation and the learning outcomes.</w:t>
      </w:r>
    </w:p>
    <w:p w14:paraId="1445F7DC" w14:textId="77777777" w:rsidR="007F4A84" w:rsidRDefault="007F4A84">
      <w:pPr>
        <w:spacing w:before="10" w:after="0"/>
      </w:pPr>
    </w:p>
    <w:p w14:paraId="1445F7DD" w14:textId="77777777" w:rsidR="007F4A84" w:rsidRDefault="00F82484">
      <w:pPr>
        <w:spacing w:after="0"/>
        <w:ind w:right="267"/>
      </w:pPr>
      <w:r>
        <w:rPr>
          <w:rFonts w:ascii="Arial" w:eastAsia="Arial" w:hAnsi="Arial" w:cs="Arial"/>
        </w:rPr>
        <w:t xml:space="preserve">HSE endorse this approach through their </w:t>
      </w:r>
      <w:hyperlink r:id="rId39">
        <w:r>
          <w:rPr>
            <w:rFonts w:ascii="Arial" w:eastAsia="Arial" w:hAnsi="Arial" w:cs="Arial"/>
            <w:color w:val="0000FF"/>
            <w:u w:val="single"/>
          </w:rPr>
          <w:t xml:space="preserve">Principles of </w:t>
        </w:r>
      </w:hyperlink>
      <w:hyperlink r:id="rId40">
        <w:r>
          <w:rPr>
            <w:rFonts w:ascii="Arial" w:eastAsia="Arial" w:hAnsi="Arial" w:cs="Arial"/>
            <w:color w:val="0000FF"/>
            <w:u w:val="single"/>
          </w:rPr>
          <w:t>Sensible</w:t>
        </w:r>
      </w:hyperlink>
      <w:hyperlink r:id="rId41">
        <w:r>
          <w:rPr>
            <w:rFonts w:ascii="Arial" w:eastAsia="Arial" w:hAnsi="Arial" w:cs="Arial"/>
            <w:color w:val="0000FF"/>
            <w:u w:val="single"/>
          </w:rPr>
          <w:t xml:space="preserve"> Risk Management</w:t>
        </w:r>
      </w:hyperlink>
      <w:hyperlink r:id="rId42">
        <w:r>
          <w:rPr>
            <w:rFonts w:ascii="Arial" w:eastAsia="Arial" w:hAnsi="Arial" w:cs="Arial"/>
            <w:color w:val="0000FF"/>
          </w:rPr>
          <w:t xml:space="preserve"> </w:t>
        </w:r>
      </w:hyperlink>
      <w:r>
        <w:rPr>
          <w:rFonts w:ascii="Arial" w:eastAsia="Arial" w:hAnsi="Arial" w:cs="Arial"/>
        </w:rPr>
        <w:t xml:space="preserve">and advocate that it is important for children and young people to be exposed to well-managed risks, so that they learn how to manage risk for themselves. Refer also to the Health and Safety Executive (HSE) </w:t>
      </w:r>
      <w:r>
        <w:rPr>
          <w:rFonts w:ascii="Arial" w:eastAsia="Arial" w:hAnsi="Arial" w:cs="Arial"/>
          <w:color w:val="0000FF"/>
        </w:rPr>
        <w:t>‘</w:t>
      </w:r>
      <w:hyperlink r:id="rId43">
        <w:r>
          <w:rPr>
            <w:rFonts w:ascii="Arial" w:eastAsia="Arial" w:hAnsi="Arial" w:cs="Arial"/>
            <w:color w:val="0000FF"/>
            <w:u w:val="single"/>
          </w:rPr>
          <w:t xml:space="preserve">School trips and outdoor </w:t>
        </w:r>
      </w:hyperlink>
      <w:hyperlink r:id="rId44">
        <w:r>
          <w:rPr>
            <w:rFonts w:ascii="Arial" w:eastAsia="Arial" w:hAnsi="Arial" w:cs="Arial"/>
            <w:color w:val="0000FF"/>
            <w:u w:val="single"/>
          </w:rPr>
          <w:t>learning</w:t>
        </w:r>
      </w:hyperlink>
      <w:hyperlink r:id="rId45">
        <w:r>
          <w:rPr>
            <w:rFonts w:ascii="Arial" w:eastAsia="Arial" w:hAnsi="Arial" w:cs="Arial"/>
            <w:color w:val="0000FF"/>
            <w:u w:val="single"/>
          </w:rPr>
          <w:t xml:space="preserve"> activities: Tackling the health and safety myths’</w:t>
        </w:r>
      </w:hyperlink>
      <w:r>
        <w:rPr>
          <w:rFonts w:ascii="Arial" w:eastAsia="Arial" w:hAnsi="Arial" w:cs="Arial"/>
          <w:color w:val="0000FF"/>
        </w:rPr>
        <w:t>.</w:t>
      </w:r>
    </w:p>
    <w:p w14:paraId="1445F7DE" w14:textId="77777777" w:rsidR="007F4A84" w:rsidRDefault="007F4A84">
      <w:pPr>
        <w:spacing w:before="9" w:after="0"/>
      </w:pPr>
    </w:p>
    <w:p w14:paraId="1445F7DF" w14:textId="77777777" w:rsidR="007F4A84" w:rsidRDefault="00F82484">
      <w:pPr>
        <w:spacing w:after="0" w:line="275" w:lineRule="auto"/>
        <w:ind w:right="177"/>
      </w:pPr>
      <w:r>
        <w:rPr>
          <w:rFonts w:ascii="Arial" w:eastAsia="Arial" w:hAnsi="Arial" w:cs="Arial"/>
        </w:rPr>
        <w:t>Risk assessments should be recorded and should identify appropriate controls, to minimise the risk of serious harm to students or staff. This is the same risk assessment process that we undertake for assessing the risk(s) with other school activities (refer to and comply with the WCC Risk Assessment Policy).</w:t>
      </w:r>
    </w:p>
    <w:p w14:paraId="1445F7E0" w14:textId="77777777" w:rsidR="007F4A84" w:rsidRDefault="007F4A84">
      <w:pPr>
        <w:spacing w:before="3" w:after="0"/>
      </w:pPr>
    </w:p>
    <w:p w14:paraId="1445F7E1" w14:textId="77777777" w:rsidR="007F4A84" w:rsidRDefault="00F82484">
      <w:pPr>
        <w:spacing w:after="0" w:line="275" w:lineRule="auto"/>
        <w:ind w:right="140"/>
      </w:pPr>
      <w:r>
        <w:rPr>
          <w:rFonts w:ascii="Arial" w:eastAsia="Arial" w:hAnsi="Arial" w:cs="Arial"/>
        </w:rPr>
        <w:t xml:space="preserve">It is, therefore, necessary to undertake a risk assessment for all activities and visits, however, you will need to decide whether a ‘generic’ risk assessment is sufficient or whether a ‘visit-specific’ assessment is required. Refer to National Guidance documents: </w:t>
      </w:r>
      <w:hyperlink r:id="rId46">
        <w:r>
          <w:rPr>
            <w:rFonts w:ascii="Arial" w:eastAsia="Arial" w:hAnsi="Arial" w:cs="Arial"/>
            <w:color w:val="0000FF"/>
            <w:u w:val="single"/>
          </w:rPr>
          <w:t xml:space="preserve">Risk </w:t>
        </w:r>
      </w:hyperlink>
      <w:hyperlink r:id="rId47">
        <w:r>
          <w:rPr>
            <w:rFonts w:ascii="Arial" w:eastAsia="Arial" w:hAnsi="Arial" w:cs="Arial"/>
            <w:color w:val="0000FF"/>
            <w:u w:val="single"/>
          </w:rPr>
          <w:t>Management</w:t>
        </w:r>
      </w:hyperlink>
      <w:hyperlink r:id="rId48">
        <w:r>
          <w:rPr>
            <w:rFonts w:ascii="Arial" w:eastAsia="Arial" w:hAnsi="Arial" w:cs="Arial"/>
            <w:color w:val="0000FF"/>
            <w:u w:val="single"/>
          </w:rPr>
          <w:t xml:space="preserve"> - an overview</w:t>
        </w:r>
      </w:hyperlink>
      <w:r>
        <w:rPr>
          <w:rFonts w:ascii="Arial" w:eastAsia="Arial" w:hAnsi="Arial" w:cs="Arial"/>
          <w:color w:val="0000FF"/>
        </w:rPr>
        <w:t xml:space="preserve">, </w:t>
      </w:r>
      <w:hyperlink r:id="rId49">
        <w:r>
          <w:rPr>
            <w:rFonts w:ascii="Arial" w:eastAsia="Arial" w:hAnsi="Arial" w:cs="Arial"/>
            <w:color w:val="0000FF"/>
            <w:u w:val="single"/>
          </w:rPr>
          <w:t xml:space="preserve">Risk Management - some </w:t>
        </w:r>
      </w:hyperlink>
      <w:hyperlink r:id="rId50">
        <w:r>
          <w:rPr>
            <w:rFonts w:ascii="Arial" w:eastAsia="Arial" w:hAnsi="Arial" w:cs="Arial"/>
            <w:color w:val="0000FF"/>
            <w:u w:val="single"/>
          </w:rPr>
          <w:t>practical</w:t>
        </w:r>
      </w:hyperlink>
      <w:hyperlink r:id="rId51">
        <w:r>
          <w:rPr>
            <w:rFonts w:ascii="Arial" w:eastAsia="Arial" w:hAnsi="Arial" w:cs="Arial"/>
            <w:color w:val="0000FF"/>
            <w:u w:val="single"/>
          </w:rPr>
          <w:t xml:space="preserve"> advice to leaders</w:t>
        </w:r>
      </w:hyperlink>
      <w:r>
        <w:rPr>
          <w:rFonts w:ascii="Arial" w:eastAsia="Arial" w:hAnsi="Arial" w:cs="Arial"/>
        </w:rPr>
        <w:t xml:space="preserve">, and </w:t>
      </w:r>
      <w:hyperlink r:id="rId52">
        <w:r>
          <w:rPr>
            <w:rFonts w:ascii="Arial" w:eastAsia="Arial" w:hAnsi="Arial" w:cs="Arial"/>
            <w:color w:val="0000FF"/>
            <w:u w:val="single"/>
          </w:rPr>
          <w:t xml:space="preserve">Risk Management - </w:t>
        </w:r>
      </w:hyperlink>
      <w:hyperlink r:id="rId53">
        <w:r>
          <w:rPr>
            <w:rFonts w:ascii="Arial" w:eastAsia="Arial" w:hAnsi="Arial" w:cs="Arial"/>
            <w:color w:val="0000FF"/>
            <w:u w:val="single"/>
          </w:rPr>
          <w:t>what</w:t>
        </w:r>
      </w:hyperlink>
      <w:hyperlink r:id="rId54">
        <w:r>
          <w:rPr>
            <w:rFonts w:ascii="Arial" w:eastAsia="Arial" w:hAnsi="Arial" w:cs="Arial"/>
            <w:color w:val="0000FF"/>
            <w:u w:val="single"/>
          </w:rPr>
          <w:t xml:space="preserve"> to record and how</w:t>
        </w:r>
      </w:hyperlink>
      <w:r>
        <w:rPr>
          <w:rFonts w:ascii="Arial" w:eastAsia="Arial" w:hAnsi="Arial" w:cs="Arial"/>
        </w:rPr>
        <w:t>.</w:t>
      </w:r>
    </w:p>
    <w:p w14:paraId="1445F7E2" w14:textId="77777777" w:rsidR="007F4A84" w:rsidRDefault="00F82484">
      <w:pPr>
        <w:spacing w:after="0" w:line="275" w:lineRule="auto"/>
        <w:ind w:right="140"/>
      </w:pPr>
      <w:r>
        <w:rPr>
          <w:rFonts w:ascii="Arial" w:eastAsia="Arial" w:hAnsi="Arial" w:cs="Arial"/>
        </w:rPr>
        <w:t xml:space="preserve">Please note, WCC risk assessment template form should be used to assist you in this process.  </w:t>
      </w:r>
    </w:p>
    <w:p w14:paraId="1445F7E3" w14:textId="77777777" w:rsidR="007F4A84" w:rsidRDefault="007F6BBE">
      <w:pPr>
        <w:spacing w:after="0" w:line="275" w:lineRule="auto"/>
        <w:ind w:right="140"/>
      </w:pPr>
      <w:hyperlink r:id="rId55">
        <w:r w:rsidR="00F82484">
          <w:rPr>
            <w:rFonts w:ascii="Arial" w:eastAsia="Arial" w:hAnsi="Arial" w:cs="Arial"/>
            <w:color w:val="0000FF"/>
            <w:u w:val="single"/>
          </w:rPr>
          <w:t>Risk assessment template form</w:t>
        </w:r>
      </w:hyperlink>
    </w:p>
    <w:p w14:paraId="1445F7E4" w14:textId="77777777" w:rsidR="007F4A84" w:rsidRDefault="007F4A84">
      <w:pPr>
        <w:spacing w:after="0" w:line="275" w:lineRule="auto"/>
        <w:ind w:left="153" w:right="140"/>
      </w:pPr>
    </w:p>
    <w:p w14:paraId="1445F7E5" w14:textId="77777777" w:rsidR="007F4A84" w:rsidRDefault="007F4A84">
      <w:pPr>
        <w:spacing w:after="0" w:line="275" w:lineRule="auto"/>
        <w:ind w:right="140"/>
      </w:pPr>
    </w:p>
    <w:p w14:paraId="1445F7E6" w14:textId="77777777" w:rsidR="007F4A84" w:rsidRDefault="00F82484">
      <w:pPr>
        <w:spacing w:before="26" w:after="100" w:line="240" w:lineRule="auto"/>
        <w:ind w:right="-20"/>
      </w:pPr>
      <w:r>
        <w:rPr>
          <w:rFonts w:ascii="Arial" w:eastAsia="Arial" w:hAnsi="Arial" w:cs="Arial"/>
          <w:b/>
        </w:rPr>
        <w:t>Planning</w:t>
      </w:r>
    </w:p>
    <w:p w14:paraId="1445F7E7" w14:textId="77777777" w:rsidR="007F4A84" w:rsidRDefault="00F82484">
      <w:pPr>
        <w:spacing w:before="45" w:after="0" w:line="240" w:lineRule="auto"/>
        <w:ind w:right="-20"/>
      </w:pPr>
      <w:r>
        <w:rPr>
          <w:rFonts w:ascii="Arial" w:eastAsia="Arial" w:hAnsi="Arial" w:cs="Arial"/>
        </w:rPr>
        <w:t>Planning should reflect your school / team / service procedures, employer’s requirements, legal requirements and good practice. You should ensure that:</w:t>
      </w:r>
    </w:p>
    <w:p w14:paraId="1445F7E8" w14:textId="77777777" w:rsidR="007F4A84" w:rsidRDefault="00F82484">
      <w:pPr>
        <w:numPr>
          <w:ilvl w:val="0"/>
          <w:numId w:val="7"/>
        </w:numPr>
        <w:spacing w:before="240" w:after="0" w:line="240" w:lineRule="auto"/>
        <w:ind w:right="103" w:hanging="360"/>
      </w:pPr>
      <w:r>
        <w:rPr>
          <w:rFonts w:ascii="Arial" w:eastAsia="Arial" w:hAnsi="Arial" w:cs="Arial"/>
        </w:rPr>
        <w:t>all staff (including any adult volunteer helpers) and the children and young people to be involved, have a clear understanding of their roles and responsibilities, including their role in the risk management process</w:t>
      </w:r>
    </w:p>
    <w:p w14:paraId="1445F7E9" w14:textId="77777777" w:rsidR="007F4A84" w:rsidRDefault="00F82484">
      <w:pPr>
        <w:numPr>
          <w:ilvl w:val="0"/>
          <w:numId w:val="7"/>
        </w:numPr>
        <w:spacing w:before="120" w:after="0" w:line="240" w:lineRule="auto"/>
        <w:ind w:right="102" w:hanging="360"/>
      </w:pPr>
      <w:proofErr w:type="gramStart"/>
      <w:r>
        <w:rPr>
          <w:rFonts w:ascii="Arial" w:eastAsia="Arial" w:hAnsi="Arial" w:cs="Arial"/>
        </w:rPr>
        <w:t>those</w:t>
      </w:r>
      <w:proofErr w:type="gramEnd"/>
      <w:r>
        <w:rPr>
          <w:rFonts w:ascii="Arial" w:eastAsia="Arial" w:hAnsi="Arial" w:cs="Arial"/>
        </w:rPr>
        <w:t xml:space="preserve"> in a position of parental authority have been fully informed and, where appropriate, formal consents have been obtained. Refer to National Guidance document</w:t>
      </w:r>
      <w:r>
        <w:rPr>
          <w:rFonts w:ascii="Arial" w:eastAsia="Arial" w:hAnsi="Arial" w:cs="Arial"/>
          <w:color w:val="9900FF"/>
        </w:rPr>
        <w:t>:</w:t>
      </w:r>
      <w:r>
        <w:rPr>
          <w:rFonts w:ascii="Arial" w:eastAsia="Arial" w:hAnsi="Arial" w:cs="Arial"/>
        </w:rPr>
        <w:t xml:space="preserve"> </w:t>
      </w:r>
      <w:hyperlink r:id="rId56">
        <w:r>
          <w:rPr>
            <w:rFonts w:ascii="Arial" w:eastAsia="Arial" w:hAnsi="Arial" w:cs="Arial"/>
            <w:color w:val="0000FF"/>
            <w:u w:val="single"/>
          </w:rPr>
          <w:t>Consent</w:t>
        </w:r>
      </w:hyperlink>
      <w:r>
        <w:rPr>
          <w:rFonts w:ascii="Arial" w:eastAsia="Arial" w:hAnsi="Arial" w:cs="Arial"/>
          <w:color w:val="0000FF"/>
        </w:rPr>
        <w:t xml:space="preserve"> </w:t>
      </w:r>
    </w:p>
    <w:p w14:paraId="1445F7EA" w14:textId="77777777" w:rsidR="007F4A84" w:rsidRDefault="00F82484">
      <w:pPr>
        <w:numPr>
          <w:ilvl w:val="0"/>
          <w:numId w:val="7"/>
        </w:numPr>
        <w:spacing w:before="120" w:after="0" w:line="240" w:lineRule="auto"/>
        <w:ind w:right="307" w:hanging="360"/>
      </w:pPr>
      <w:r>
        <w:rPr>
          <w:rFonts w:ascii="Arial" w:eastAsia="Arial" w:hAnsi="Arial" w:cs="Arial"/>
        </w:rPr>
        <w:t>proportionate assurances have been obtained from any providers (making full use of national schemes that accredit that assurances have already been obtained by credible inspection regimes)</w:t>
      </w:r>
    </w:p>
    <w:p w14:paraId="1445F7EB" w14:textId="77777777" w:rsidR="007F4A84" w:rsidRDefault="00F82484">
      <w:pPr>
        <w:numPr>
          <w:ilvl w:val="0"/>
          <w:numId w:val="7"/>
        </w:numPr>
        <w:spacing w:before="120" w:after="0" w:line="240" w:lineRule="auto"/>
        <w:ind w:right="601" w:hanging="360"/>
      </w:pPr>
      <w:r>
        <w:rPr>
          <w:rFonts w:ascii="Arial" w:eastAsia="Arial" w:hAnsi="Arial" w:cs="Arial"/>
        </w:rPr>
        <w:t>designated emergency contact(s) have been identified that will work on a 24/7 basis where required</w:t>
      </w:r>
    </w:p>
    <w:p w14:paraId="1445F7EC" w14:textId="77777777" w:rsidR="007F4A84" w:rsidRDefault="00F82484">
      <w:pPr>
        <w:numPr>
          <w:ilvl w:val="0"/>
          <w:numId w:val="7"/>
        </w:numPr>
        <w:spacing w:before="120" w:after="0" w:line="240" w:lineRule="auto"/>
        <w:ind w:right="601" w:hanging="360"/>
      </w:pPr>
      <w:r>
        <w:rPr>
          <w:rFonts w:ascii="Arial" w:eastAsia="Arial" w:hAnsi="Arial" w:cs="Arial"/>
        </w:rPr>
        <w:t>all details of the activity provision are accessible to the emergency contact throughout the period of the activity</w:t>
      </w:r>
    </w:p>
    <w:p w14:paraId="1445F7ED" w14:textId="77777777" w:rsidR="007F4A84" w:rsidRDefault="007F4A84">
      <w:pPr>
        <w:spacing w:after="0"/>
        <w:ind w:right="238"/>
      </w:pPr>
    </w:p>
    <w:p w14:paraId="1445F7EE" w14:textId="77777777" w:rsidR="007F4A84" w:rsidRDefault="00F82484">
      <w:pPr>
        <w:spacing w:after="0"/>
        <w:ind w:right="238"/>
      </w:pPr>
      <w:r>
        <w:rPr>
          <w:rFonts w:ascii="Arial" w:eastAsia="Arial" w:hAnsi="Arial" w:cs="Arial"/>
        </w:rPr>
        <w:t>At an early stage of the planning process, it is good practice to carry out a brainstorming exercise, in order to identify the benefits and learning outcomes that the activities might achieve. If the outcomes are to be evaluated with any rigor (an Ofsted expectation), then it will be essential that these outcomes are prioritised, and appropriately targeted. A record of these outcomes will help keep the plan focussed and can also provide some objectivity for the risk-benefit assessment.</w:t>
      </w:r>
    </w:p>
    <w:p w14:paraId="1445F7EF" w14:textId="77777777" w:rsidR="007F4A84" w:rsidRDefault="007F4A84">
      <w:pPr>
        <w:spacing w:after="0"/>
        <w:ind w:right="238"/>
      </w:pPr>
    </w:p>
    <w:p w14:paraId="1445F7F0" w14:textId="77777777" w:rsidR="007F4A84" w:rsidRDefault="00F82484">
      <w:pPr>
        <w:spacing w:after="0" w:line="275" w:lineRule="auto"/>
        <w:ind w:right="118"/>
      </w:pPr>
      <w:r>
        <w:rPr>
          <w:rFonts w:ascii="Arial" w:eastAsia="Arial" w:hAnsi="Arial" w:cs="Arial"/>
        </w:rPr>
        <w:t>Once the targeted outcomes have been recorded, it will then be possible to identify appropriate ongoing review and evaluation strategies, including indicators.</w:t>
      </w:r>
    </w:p>
    <w:p w14:paraId="1445F7F1" w14:textId="77777777" w:rsidR="007F4A84" w:rsidRDefault="007F4A84">
      <w:pPr>
        <w:spacing w:before="3" w:after="0"/>
      </w:pPr>
    </w:p>
    <w:p w14:paraId="1445F7F2" w14:textId="77777777" w:rsidR="007F4A84" w:rsidRDefault="00F82484">
      <w:pPr>
        <w:spacing w:after="0" w:line="275" w:lineRule="auto"/>
        <w:ind w:right="143"/>
      </w:pPr>
      <w:r>
        <w:rPr>
          <w:rFonts w:ascii="Arial" w:eastAsia="Arial" w:hAnsi="Arial" w:cs="Arial"/>
        </w:rPr>
        <w:lastRenderedPageBreak/>
        <w:t xml:space="preserve">It can be helpful to develop activity-specific policies at establishment level for regular or routine activities. Such policies should be robust and equate to ‘operational procedures’ that make it clear how the activity is planned and delivered, as well as assuring educational quality. Such operational </w:t>
      </w:r>
    </w:p>
    <w:p w14:paraId="1445F7F3" w14:textId="77777777" w:rsidR="007F4A84" w:rsidRDefault="007F4A84">
      <w:pPr>
        <w:spacing w:after="0" w:line="275" w:lineRule="auto"/>
        <w:ind w:right="143"/>
      </w:pPr>
    </w:p>
    <w:p w14:paraId="1445F7F4" w14:textId="77777777" w:rsidR="007F4A84" w:rsidRDefault="00F82484">
      <w:pPr>
        <w:spacing w:after="0" w:line="275" w:lineRule="auto"/>
        <w:ind w:right="143"/>
      </w:pPr>
      <w:proofErr w:type="gramStart"/>
      <w:r>
        <w:rPr>
          <w:rFonts w:ascii="Arial" w:eastAsia="Arial" w:hAnsi="Arial" w:cs="Arial"/>
        </w:rPr>
        <w:t>procedures</w:t>
      </w:r>
      <w:proofErr w:type="gramEnd"/>
      <w:r>
        <w:rPr>
          <w:rFonts w:ascii="Arial" w:eastAsia="Arial" w:hAnsi="Arial" w:cs="Arial"/>
        </w:rPr>
        <w:t xml:space="preserve"> can serve as generic risk-benefit assessments, induction checklists for new staff, and monitoring checklists for senior managers.</w:t>
      </w:r>
    </w:p>
    <w:p w14:paraId="1445F7F5" w14:textId="77777777" w:rsidR="007F4A84" w:rsidRDefault="007F4A84">
      <w:pPr>
        <w:spacing w:before="3" w:after="0"/>
      </w:pPr>
    </w:p>
    <w:p w14:paraId="1445F7F6" w14:textId="77777777" w:rsidR="007F4A84" w:rsidRDefault="00F82484">
      <w:pPr>
        <w:spacing w:after="0" w:line="275" w:lineRule="auto"/>
        <w:ind w:right="282"/>
      </w:pPr>
      <w:r>
        <w:rPr>
          <w:rFonts w:ascii="Arial" w:eastAsia="Arial" w:hAnsi="Arial" w:cs="Arial"/>
        </w:rPr>
        <w:t>There should be procedures in place to ensure that parents are informed of the whole range of activities covered by such policies, typically in a newsletter / prospectus at the beginning of term or new school year.</w:t>
      </w:r>
    </w:p>
    <w:p w14:paraId="1445F7F7" w14:textId="77777777" w:rsidR="007F4A84" w:rsidRDefault="007F4A84">
      <w:pPr>
        <w:spacing w:before="3" w:after="0"/>
      </w:pPr>
    </w:p>
    <w:p w14:paraId="1445F7F8" w14:textId="77777777" w:rsidR="007F4A84" w:rsidRDefault="00F82484">
      <w:pPr>
        <w:spacing w:after="0" w:line="274" w:lineRule="auto"/>
        <w:ind w:right="154"/>
      </w:pPr>
      <w:r>
        <w:rPr>
          <w:rFonts w:ascii="Arial" w:eastAsia="Arial" w:hAnsi="Arial" w:cs="Arial"/>
        </w:rPr>
        <w:t xml:space="preserve">The degree of complexity of a particular plan or policy (along with its supporting procedures) will need to reflect the nature and complexity of several variables that can impact on any given activity. These variables can be remembered as </w:t>
      </w:r>
      <w:r>
        <w:rPr>
          <w:rFonts w:ascii="Arial" w:eastAsia="Arial" w:hAnsi="Arial" w:cs="Arial"/>
          <w:b/>
        </w:rPr>
        <w:t>SAGED</w:t>
      </w:r>
      <w:r>
        <w:rPr>
          <w:rFonts w:ascii="Arial" w:eastAsia="Arial" w:hAnsi="Arial" w:cs="Arial"/>
        </w:rPr>
        <w:t>:</w:t>
      </w:r>
    </w:p>
    <w:p w14:paraId="1445F7F9" w14:textId="77777777" w:rsidR="007F4A84" w:rsidRDefault="007F4A84">
      <w:pPr>
        <w:spacing w:before="4" w:after="0"/>
      </w:pPr>
    </w:p>
    <w:p w14:paraId="1445F7FA" w14:textId="77777777" w:rsidR="007F4A84" w:rsidRDefault="00F82484">
      <w:pPr>
        <w:spacing w:after="0" w:line="240" w:lineRule="auto"/>
        <w:ind w:left="1125" w:right="-20" w:hanging="285"/>
      </w:pPr>
      <w:r>
        <w:rPr>
          <w:rFonts w:ascii="Arial" w:eastAsia="Arial" w:hAnsi="Arial" w:cs="Arial"/>
          <w:b/>
          <w:sz w:val="28"/>
          <w:szCs w:val="28"/>
        </w:rPr>
        <w:t>S</w:t>
      </w:r>
      <w:r>
        <w:rPr>
          <w:rFonts w:ascii="Arial" w:eastAsia="Arial" w:hAnsi="Arial" w:cs="Arial"/>
        </w:rPr>
        <w:t xml:space="preserve">taffing requirements – trained? </w:t>
      </w:r>
      <w:proofErr w:type="gramStart"/>
      <w:r>
        <w:rPr>
          <w:rFonts w:ascii="Arial" w:eastAsia="Arial" w:hAnsi="Arial" w:cs="Arial"/>
        </w:rPr>
        <w:t>experienced</w:t>
      </w:r>
      <w:proofErr w:type="gramEnd"/>
      <w:r>
        <w:rPr>
          <w:rFonts w:ascii="Arial" w:eastAsia="Arial" w:hAnsi="Arial" w:cs="Arial"/>
        </w:rPr>
        <w:t xml:space="preserve">? </w:t>
      </w:r>
      <w:proofErr w:type="gramStart"/>
      <w:r>
        <w:rPr>
          <w:rFonts w:ascii="Arial" w:eastAsia="Arial" w:hAnsi="Arial" w:cs="Arial"/>
        </w:rPr>
        <w:t>competent</w:t>
      </w:r>
      <w:proofErr w:type="gramEnd"/>
      <w:r>
        <w:rPr>
          <w:rFonts w:ascii="Arial" w:eastAsia="Arial" w:hAnsi="Arial" w:cs="Arial"/>
        </w:rPr>
        <w:t xml:space="preserve">? </w:t>
      </w:r>
      <w:proofErr w:type="gramStart"/>
      <w:r>
        <w:rPr>
          <w:rFonts w:ascii="Arial" w:eastAsia="Arial" w:hAnsi="Arial" w:cs="Arial"/>
        </w:rPr>
        <w:t>ratios</w:t>
      </w:r>
      <w:proofErr w:type="gramEnd"/>
      <w:r>
        <w:rPr>
          <w:rFonts w:ascii="Arial" w:eastAsia="Arial" w:hAnsi="Arial" w:cs="Arial"/>
        </w:rPr>
        <w:t>?</w:t>
      </w:r>
    </w:p>
    <w:p w14:paraId="1445F7FB" w14:textId="77777777" w:rsidR="007F4A84" w:rsidRDefault="007F4A84">
      <w:pPr>
        <w:spacing w:after="0"/>
        <w:ind w:left="1125" w:hanging="285"/>
      </w:pPr>
    </w:p>
    <w:p w14:paraId="1445F7FC" w14:textId="77777777" w:rsidR="007F4A84" w:rsidRDefault="00F82484">
      <w:pPr>
        <w:spacing w:after="0" w:line="240" w:lineRule="auto"/>
        <w:ind w:left="1125" w:right="-20" w:hanging="285"/>
      </w:pPr>
      <w:proofErr w:type="gramStart"/>
      <w:r>
        <w:rPr>
          <w:rFonts w:ascii="Arial" w:eastAsia="Arial" w:hAnsi="Arial" w:cs="Arial"/>
          <w:b/>
          <w:sz w:val="28"/>
          <w:szCs w:val="28"/>
        </w:rPr>
        <w:t>A</w:t>
      </w:r>
      <w:r>
        <w:rPr>
          <w:rFonts w:ascii="Arial" w:eastAsia="Arial" w:hAnsi="Arial" w:cs="Arial"/>
        </w:rPr>
        <w:t>ctivity characteristics – specialist?</w:t>
      </w:r>
      <w:proofErr w:type="gramEnd"/>
      <w:r>
        <w:rPr>
          <w:rFonts w:ascii="Arial" w:eastAsia="Arial" w:hAnsi="Arial" w:cs="Arial"/>
        </w:rPr>
        <w:t xml:space="preserve"> </w:t>
      </w:r>
      <w:proofErr w:type="gramStart"/>
      <w:r>
        <w:rPr>
          <w:rFonts w:ascii="Arial" w:eastAsia="Arial" w:hAnsi="Arial" w:cs="Arial"/>
        </w:rPr>
        <w:t>insurance</w:t>
      </w:r>
      <w:proofErr w:type="gramEnd"/>
      <w:r>
        <w:rPr>
          <w:rFonts w:ascii="Arial" w:eastAsia="Arial" w:hAnsi="Arial" w:cs="Arial"/>
        </w:rPr>
        <w:t xml:space="preserve"> issues? </w:t>
      </w:r>
      <w:proofErr w:type="gramStart"/>
      <w:r>
        <w:rPr>
          <w:rFonts w:ascii="Arial" w:eastAsia="Arial" w:hAnsi="Arial" w:cs="Arial"/>
        </w:rPr>
        <w:t>licensable</w:t>
      </w:r>
      <w:proofErr w:type="gramEnd"/>
      <w:r>
        <w:rPr>
          <w:rFonts w:ascii="Arial" w:eastAsia="Arial" w:hAnsi="Arial" w:cs="Arial"/>
        </w:rPr>
        <w:t>?</w:t>
      </w:r>
    </w:p>
    <w:p w14:paraId="1445F7FD" w14:textId="77777777" w:rsidR="007F4A84" w:rsidRDefault="007F4A84">
      <w:pPr>
        <w:spacing w:after="0"/>
        <w:ind w:left="1125" w:hanging="285"/>
      </w:pPr>
    </w:p>
    <w:p w14:paraId="1445F7FE" w14:textId="77777777" w:rsidR="007F4A84" w:rsidRDefault="00F82484">
      <w:pPr>
        <w:spacing w:after="0" w:line="240" w:lineRule="auto"/>
        <w:ind w:left="720" w:right="-20" w:firstLine="120"/>
      </w:pPr>
      <w:proofErr w:type="gramStart"/>
      <w:r>
        <w:rPr>
          <w:rFonts w:ascii="Arial" w:eastAsia="Arial" w:hAnsi="Arial" w:cs="Arial"/>
          <w:b/>
          <w:sz w:val="28"/>
          <w:szCs w:val="28"/>
        </w:rPr>
        <w:t>G</w:t>
      </w:r>
      <w:r>
        <w:rPr>
          <w:rFonts w:ascii="Arial" w:eastAsia="Arial" w:hAnsi="Arial" w:cs="Arial"/>
        </w:rPr>
        <w:t>roup characteristics – prior experience?</w:t>
      </w:r>
      <w:proofErr w:type="gramEnd"/>
      <w:r>
        <w:rPr>
          <w:rFonts w:ascii="Arial" w:eastAsia="Arial" w:hAnsi="Arial" w:cs="Arial"/>
        </w:rPr>
        <w:t xml:space="preserve"> </w:t>
      </w:r>
      <w:proofErr w:type="gramStart"/>
      <w:r>
        <w:rPr>
          <w:rFonts w:ascii="Arial" w:eastAsia="Arial" w:hAnsi="Arial" w:cs="Arial"/>
        </w:rPr>
        <w:t>ability</w:t>
      </w:r>
      <w:proofErr w:type="gramEnd"/>
      <w:r>
        <w:rPr>
          <w:rFonts w:ascii="Arial" w:eastAsia="Arial" w:hAnsi="Arial" w:cs="Arial"/>
        </w:rPr>
        <w:t xml:space="preserve">? </w:t>
      </w:r>
      <w:proofErr w:type="gramStart"/>
      <w:r>
        <w:rPr>
          <w:rFonts w:ascii="Arial" w:eastAsia="Arial" w:hAnsi="Arial" w:cs="Arial"/>
        </w:rPr>
        <w:t>behaviour</w:t>
      </w:r>
      <w:proofErr w:type="gramEnd"/>
      <w:r>
        <w:rPr>
          <w:rFonts w:ascii="Arial" w:eastAsia="Arial" w:hAnsi="Arial" w:cs="Arial"/>
        </w:rPr>
        <w:t xml:space="preserve">? </w:t>
      </w:r>
      <w:proofErr w:type="gramStart"/>
      <w:r>
        <w:rPr>
          <w:rFonts w:ascii="Arial" w:eastAsia="Arial" w:hAnsi="Arial" w:cs="Arial"/>
        </w:rPr>
        <w:t>special/medical</w:t>
      </w:r>
      <w:proofErr w:type="gramEnd"/>
      <w:r>
        <w:rPr>
          <w:rFonts w:ascii="Arial" w:eastAsia="Arial" w:hAnsi="Arial" w:cs="Arial"/>
        </w:rPr>
        <w:t xml:space="preserve"> needs?</w:t>
      </w:r>
    </w:p>
    <w:p w14:paraId="1445F7FF" w14:textId="77777777" w:rsidR="007F4A84" w:rsidRDefault="007F4A84">
      <w:pPr>
        <w:spacing w:after="0"/>
        <w:ind w:left="1125" w:hanging="285"/>
      </w:pPr>
    </w:p>
    <w:p w14:paraId="1445F800" w14:textId="77777777" w:rsidR="007F4A84" w:rsidRDefault="00F82484">
      <w:pPr>
        <w:spacing w:after="0" w:line="240" w:lineRule="auto"/>
        <w:ind w:left="720" w:right="-20" w:firstLine="120"/>
      </w:pPr>
      <w:r>
        <w:rPr>
          <w:rFonts w:ascii="Arial" w:eastAsia="Arial" w:hAnsi="Arial" w:cs="Arial"/>
          <w:b/>
          <w:sz w:val="28"/>
          <w:szCs w:val="28"/>
        </w:rPr>
        <w:t>E</w:t>
      </w:r>
      <w:r>
        <w:rPr>
          <w:rFonts w:ascii="Arial" w:eastAsia="Arial" w:hAnsi="Arial" w:cs="Arial"/>
        </w:rPr>
        <w:t xml:space="preserve">nvironmental conditions – like last time? </w:t>
      </w:r>
      <w:proofErr w:type="gramStart"/>
      <w:r>
        <w:rPr>
          <w:rFonts w:ascii="Arial" w:eastAsia="Arial" w:hAnsi="Arial" w:cs="Arial"/>
        </w:rPr>
        <w:t>impact</w:t>
      </w:r>
      <w:proofErr w:type="gramEnd"/>
      <w:r>
        <w:rPr>
          <w:rFonts w:ascii="Arial" w:eastAsia="Arial" w:hAnsi="Arial" w:cs="Arial"/>
        </w:rPr>
        <w:t xml:space="preserve"> of weather? </w:t>
      </w:r>
      <w:proofErr w:type="gramStart"/>
      <w:r>
        <w:rPr>
          <w:rFonts w:ascii="Arial" w:eastAsia="Arial" w:hAnsi="Arial" w:cs="Arial"/>
        </w:rPr>
        <w:t>water</w:t>
      </w:r>
      <w:proofErr w:type="gramEnd"/>
      <w:r>
        <w:rPr>
          <w:rFonts w:ascii="Arial" w:eastAsia="Arial" w:hAnsi="Arial" w:cs="Arial"/>
        </w:rPr>
        <w:t xml:space="preserve"> levels?</w:t>
      </w:r>
    </w:p>
    <w:p w14:paraId="1445F801" w14:textId="77777777" w:rsidR="007F4A84" w:rsidRDefault="007F4A84">
      <w:pPr>
        <w:spacing w:after="0"/>
        <w:ind w:left="1125" w:hanging="285"/>
      </w:pPr>
    </w:p>
    <w:p w14:paraId="1445F802" w14:textId="77777777" w:rsidR="007F4A84" w:rsidRDefault="00F82484">
      <w:pPr>
        <w:spacing w:after="0" w:line="240" w:lineRule="auto"/>
        <w:ind w:left="720" w:right="-20" w:firstLine="120"/>
      </w:pPr>
      <w:r>
        <w:rPr>
          <w:rFonts w:ascii="Arial" w:eastAsia="Arial" w:hAnsi="Arial" w:cs="Arial"/>
          <w:b/>
          <w:sz w:val="28"/>
          <w:szCs w:val="28"/>
        </w:rPr>
        <w:t>D</w:t>
      </w:r>
      <w:r>
        <w:rPr>
          <w:rFonts w:ascii="Arial" w:eastAsia="Arial" w:hAnsi="Arial" w:cs="Arial"/>
        </w:rPr>
        <w:t xml:space="preserve">istance from support mechanisms in place at the home base – transport? </w:t>
      </w:r>
      <w:proofErr w:type="gramStart"/>
      <w:r>
        <w:rPr>
          <w:rFonts w:ascii="Arial" w:eastAsia="Arial" w:hAnsi="Arial" w:cs="Arial"/>
        </w:rPr>
        <w:t>residential</w:t>
      </w:r>
      <w:proofErr w:type="gramEnd"/>
      <w:r>
        <w:rPr>
          <w:rFonts w:ascii="Arial" w:eastAsia="Arial" w:hAnsi="Arial" w:cs="Arial"/>
        </w:rPr>
        <w:t>?</w:t>
      </w:r>
    </w:p>
    <w:p w14:paraId="1445F803" w14:textId="77777777" w:rsidR="007F4A84" w:rsidRDefault="007F4A84">
      <w:pPr>
        <w:spacing w:after="0"/>
        <w:ind w:right="-20"/>
      </w:pPr>
    </w:p>
    <w:p w14:paraId="1445F804" w14:textId="77777777" w:rsidR="007F4A84" w:rsidRDefault="00F82484">
      <w:pPr>
        <w:spacing w:after="0"/>
        <w:ind w:right="-20"/>
      </w:pPr>
      <w:r>
        <w:rPr>
          <w:rFonts w:ascii="Arial" w:eastAsia="Arial" w:hAnsi="Arial" w:cs="Arial"/>
          <w:sz w:val="36"/>
          <w:szCs w:val="36"/>
          <w:vertAlign w:val="subscript"/>
        </w:rPr>
        <w:t xml:space="preserve">Refer to National Guidance document: </w:t>
      </w:r>
      <w:hyperlink r:id="rId57">
        <w:r>
          <w:rPr>
            <w:rFonts w:ascii="Arial" w:eastAsia="Arial" w:hAnsi="Arial" w:cs="Arial"/>
            <w:color w:val="0000FF"/>
            <w:sz w:val="36"/>
            <w:szCs w:val="36"/>
            <w:u w:val="single"/>
            <w:vertAlign w:val="subscript"/>
          </w:rPr>
          <w:t>Planning</w:t>
        </w:r>
      </w:hyperlink>
      <w:hyperlink r:id="rId58">
        <w:r>
          <w:rPr>
            <w:rFonts w:ascii="Arial" w:eastAsia="Arial" w:hAnsi="Arial" w:cs="Arial"/>
            <w:color w:val="0000FF"/>
            <w:sz w:val="36"/>
            <w:szCs w:val="36"/>
            <w:u w:val="single"/>
            <w:vertAlign w:val="subscript"/>
          </w:rPr>
          <w:t xml:space="preserve"> Basics</w:t>
        </w:r>
      </w:hyperlink>
      <w:r>
        <w:rPr>
          <w:rFonts w:ascii="Arial" w:eastAsia="Arial" w:hAnsi="Arial" w:cs="Arial"/>
          <w:color w:val="0000FF"/>
          <w:sz w:val="36"/>
          <w:szCs w:val="36"/>
          <w:vertAlign w:val="subscript"/>
        </w:rPr>
        <w:t xml:space="preserve">    </w:t>
      </w:r>
    </w:p>
    <w:p w14:paraId="1445F805" w14:textId="77777777" w:rsidR="007F4A84" w:rsidRDefault="007F6BBE">
      <w:pPr>
        <w:spacing w:after="0"/>
        <w:ind w:right="-20"/>
      </w:pPr>
      <w:hyperlink r:id="rId59"/>
    </w:p>
    <w:p w14:paraId="1445F806" w14:textId="77777777" w:rsidR="007F4A84" w:rsidRDefault="007F4A84">
      <w:pPr>
        <w:spacing w:before="26" w:after="0" w:line="240" w:lineRule="auto"/>
        <w:ind w:right="-20"/>
      </w:pPr>
    </w:p>
    <w:p w14:paraId="1445F807" w14:textId="77777777" w:rsidR="007F4A84" w:rsidRDefault="007F4A84">
      <w:pPr>
        <w:spacing w:before="26" w:after="0" w:line="240" w:lineRule="auto"/>
        <w:ind w:right="-20"/>
      </w:pPr>
    </w:p>
    <w:p w14:paraId="1445F808" w14:textId="77777777" w:rsidR="007F4A84" w:rsidRDefault="00F82484">
      <w:pPr>
        <w:spacing w:before="26" w:after="100" w:line="240" w:lineRule="auto"/>
        <w:ind w:right="-20"/>
      </w:pPr>
      <w:r>
        <w:rPr>
          <w:rFonts w:ascii="Arial" w:eastAsia="Arial" w:hAnsi="Arial" w:cs="Arial"/>
          <w:b/>
        </w:rPr>
        <w:t>Preliminary visits and provider assurances</w:t>
      </w:r>
    </w:p>
    <w:p w14:paraId="1445F809" w14:textId="77777777" w:rsidR="007F4A84" w:rsidRDefault="00F82484">
      <w:pPr>
        <w:spacing w:before="45" w:after="0"/>
        <w:ind w:right="157"/>
      </w:pPr>
      <w:r>
        <w:rPr>
          <w:rFonts w:ascii="Arial" w:eastAsia="Arial" w:hAnsi="Arial" w:cs="Arial"/>
        </w:rPr>
        <w:t>All visits should be thoroughly researched to establish the suitability of the venue and to check that facilities and third party provision will meet group expectations. Such information gathering is essential in assessing the requirements for effective supervision of children and young people. It is a vital dimension of risk-benefit management.</w:t>
      </w:r>
    </w:p>
    <w:p w14:paraId="1445F80A" w14:textId="77777777" w:rsidR="007F4A84" w:rsidRDefault="007F4A84">
      <w:pPr>
        <w:spacing w:before="10" w:after="0"/>
      </w:pPr>
    </w:p>
    <w:p w14:paraId="1445F80B" w14:textId="77777777" w:rsidR="007F4A84" w:rsidRDefault="00F82484">
      <w:pPr>
        <w:spacing w:after="0"/>
        <w:ind w:right="445"/>
      </w:pPr>
      <w:r>
        <w:rPr>
          <w:rFonts w:ascii="Arial" w:eastAsia="Arial" w:hAnsi="Arial" w:cs="Arial"/>
        </w:rPr>
        <w:t>Wherever reasonably practicable, it is good practice to carry out a preliminary visit. Your school / centre’s offsite visits policy should clarify the circumstances where a preliminary visit is a requirement.</w:t>
      </w:r>
    </w:p>
    <w:p w14:paraId="1445F80C" w14:textId="77777777" w:rsidR="007F4A84" w:rsidRDefault="007F4A84">
      <w:pPr>
        <w:spacing w:before="9" w:after="0"/>
      </w:pPr>
    </w:p>
    <w:p w14:paraId="1445F80D" w14:textId="77777777" w:rsidR="007F4A84" w:rsidRDefault="00F82484">
      <w:pPr>
        <w:spacing w:after="0"/>
        <w:ind w:right="328"/>
      </w:pPr>
      <w:r>
        <w:rPr>
          <w:rFonts w:ascii="Arial" w:eastAsia="Arial" w:hAnsi="Arial" w:cs="Arial"/>
        </w:rPr>
        <w:t>Where a preliminary visit is not reasonably practicable, you should consider how you will gather sufficient information to make an adequate assessment of the risk-benefit management issues. One way to do this is to take advantage of the nationally accredited provider assurance schemes that are now available. This will also reduce your workload and streamline bureaucracy.</w:t>
      </w:r>
    </w:p>
    <w:p w14:paraId="1445F80E" w14:textId="77777777" w:rsidR="007F4A84" w:rsidRDefault="007F4A84">
      <w:pPr>
        <w:spacing w:after="0" w:line="240" w:lineRule="auto"/>
        <w:ind w:right="-20"/>
      </w:pPr>
    </w:p>
    <w:p w14:paraId="1445F80F" w14:textId="77777777" w:rsidR="00B0481F" w:rsidRDefault="00B0481F">
      <w:pPr>
        <w:spacing w:after="0" w:line="240" w:lineRule="auto"/>
        <w:ind w:right="-20"/>
        <w:rPr>
          <w:rFonts w:ascii="Arial" w:eastAsia="Arial" w:hAnsi="Arial" w:cs="Arial"/>
        </w:rPr>
      </w:pPr>
    </w:p>
    <w:p w14:paraId="1445F810" w14:textId="77777777" w:rsidR="00B0481F" w:rsidRDefault="00B0481F">
      <w:pPr>
        <w:spacing w:after="0" w:line="240" w:lineRule="auto"/>
        <w:ind w:right="-20"/>
        <w:rPr>
          <w:rFonts w:ascii="Arial" w:eastAsia="Arial" w:hAnsi="Arial" w:cs="Arial"/>
        </w:rPr>
      </w:pPr>
    </w:p>
    <w:p w14:paraId="1445F811" w14:textId="77777777" w:rsidR="00B0481F" w:rsidRDefault="00B0481F">
      <w:pPr>
        <w:spacing w:after="0" w:line="240" w:lineRule="auto"/>
        <w:ind w:right="-20"/>
        <w:rPr>
          <w:rFonts w:ascii="Arial" w:eastAsia="Arial" w:hAnsi="Arial" w:cs="Arial"/>
        </w:rPr>
      </w:pPr>
    </w:p>
    <w:p w14:paraId="1445F812" w14:textId="77777777" w:rsidR="007F4A84" w:rsidRDefault="00F82484">
      <w:pPr>
        <w:spacing w:after="0" w:line="240" w:lineRule="auto"/>
        <w:ind w:right="-20"/>
      </w:pPr>
      <w:r>
        <w:rPr>
          <w:rFonts w:ascii="Arial" w:eastAsia="Arial" w:hAnsi="Arial" w:cs="Arial"/>
        </w:rPr>
        <w:t>Examples of such schemes include:</w:t>
      </w:r>
    </w:p>
    <w:p w14:paraId="1445F813" w14:textId="77777777" w:rsidR="007F4A84" w:rsidRDefault="00F82484">
      <w:pPr>
        <w:numPr>
          <w:ilvl w:val="0"/>
          <w:numId w:val="3"/>
        </w:numPr>
        <w:spacing w:before="120" w:after="80" w:line="240" w:lineRule="auto"/>
        <w:ind w:left="714" w:right="-20" w:hanging="357"/>
      </w:pPr>
      <w:r>
        <w:rPr>
          <w:rFonts w:ascii="Arial" w:eastAsia="Arial" w:hAnsi="Arial" w:cs="Arial"/>
        </w:rPr>
        <w:t xml:space="preserve">The </w:t>
      </w:r>
      <w:proofErr w:type="spellStart"/>
      <w:r>
        <w:rPr>
          <w:rFonts w:ascii="Arial" w:eastAsia="Arial" w:hAnsi="Arial" w:cs="Arial"/>
        </w:rPr>
        <w:t>LOtC</w:t>
      </w:r>
      <w:proofErr w:type="spellEnd"/>
      <w:r>
        <w:rPr>
          <w:rFonts w:ascii="Arial" w:eastAsia="Arial" w:hAnsi="Arial" w:cs="Arial"/>
        </w:rPr>
        <w:t xml:space="preserve"> Quality Badge (which covers both quality and safety)</w:t>
      </w:r>
    </w:p>
    <w:p w14:paraId="1445F814" w14:textId="77777777" w:rsidR="007F4A84" w:rsidRDefault="00F82484">
      <w:pPr>
        <w:numPr>
          <w:ilvl w:val="0"/>
          <w:numId w:val="3"/>
        </w:numPr>
        <w:spacing w:before="120" w:after="80" w:line="240" w:lineRule="auto"/>
        <w:ind w:left="714" w:right="-20" w:hanging="357"/>
      </w:pPr>
      <w:r>
        <w:rPr>
          <w:rFonts w:ascii="Arial" w:eastAsia="Arial" w:hAnsi="Arial" w:cs="Arial"/>
        </w:rPr>
        <w:t>Adventure Activities Licensing Authority (AALA) licence</w:t>
      </w:r>
    </w:p>
    <w:p w14:paraId="1445F815" w14:textId="77777777" w:rsidR="007F4A84" w:rsidRDefault="00F82484">
      <w:pPr>
        <w:numPr>
          <w:ilvl w:val="0"/>
          <w:numId w:val="3"/>
        </w:numPr>
        <w:spacing w:before="120" w:after="80" w:line="240" w:lineRule="auto"/>
        <w:ind w:left="714" w:right="-20" w:hanging="357"/>
      </w:pPr>
      <w:proofErr w:type="spellStart"/>
      <w:r>
        <w:rPr>
          <w:rFonts w:ascii="Arial" w:eastAsia="Arial" w:hAnsi="Arial" w:cs="Arial"/>
        </w:rPr>
        <w:t>Adventuremark</w:t>
      </w:r>
      <w:proofErr w:type="spellEnd"/>
      <w:r>
        <w:rPr>
          <w:rFonts w:ascii="Arial" w:eastAsia="Arial" w:hAnsi="Arial" w:cs="Arial"/>
        </w:rPr>
        <w:t xml:space="preserve"> (AAIAC) </w:t>
      </w:r>
    </w:p>
    <w:p w14:paraId="1445F816" w14:textId="77777777" w:rsidR="007F4A84" w:rsidRDefault="00F82484">
      <w:pPr>
        <w:numPr>
          <w:ilvl w:val="0"/>
          <w:numId w:val="3"/>
        </w:numPr>
        <w:spacing w:before="120" w:after="80"/>
        <w:ind w:left="714" w:right="640" w:hanging="357"/>
      </w:pPr>
      <w:r>
        <w:rPr>
          <w:rFonts w:ascii="Arial" w:eastAsia="Arial" w:hAnsi="Arial" w:cs="Arial"/>
        </w:rPr>
        <w:t>NGB centre approval schemes (applicable where the provision is a single, specialist activity)</w:t>
      </w:r>
    </w:p>
    <w:p w14:paraId="1445F817" w14:textId="77777777" w:rsidR="007F4A84" w:rsidRDefault="007F4A84">
      <w:pPr>
        <w:spacing w:before="5" w:after="0"/>
      </w:pPr>
    </w:p>
    <w:p w14:paraId="1445F818" w14:textId="77777777" w:rsidR="007F4A84" w:rsidRDefault="00F82484">
      <w:pPr>
        <w:spacing w:after="0"/>
        <w:ind w:right="513"/>
      </w:pPr>
      <w:r>
        <w:rPr>
          <w:rFonts w:ascii="Arial" w:eastAsia="Arial" w:hAnsi="Arial" w:cs="Arial"/>
        </w:rPr>
        <w:t>If the provider holds such an accreditation, there should be no need to seek further assurances about the areas that it covers.</w:t>
      </w:r>
    </w:p>
    <w:p w14:paraId="1445F819" w14:textId="77777777" w:rsidR="007F4A84" w:rsidRDefault="00F82484">
      <w:pPr>
        <w:spacing w:after="0"/>
        <w:ind w:right="-20"/>
      </w:pPr>
      <w:r>
        <w:rPr>
          <w:rFonts w:ascii="Arial" w:eastAsia="Arial" w:hAnsi="Arial" w:cs="Arial"/>
          <w:sz w:val="36"/>
          <w:szCs w:val="36"/>
          <w:vertAlign w:val="subscript"/>
        </w:rPr>
        <w:t xml:space="preserve">Refer to: National Guidance </w:t>
      </w:r>
      <w:proofErr w:type="gramStart"/>
      <w:r>
        <w:rPr>
          <w:rFonts w:ascii="Arial" w:eastAsia="Arial" w:hAnsi="Arial" w:cs="Arial"/>
          <w:sz w:val="36"/>
          <w:szCs w:val="36"/>
          <w:vertAlign w:val="subscript"/>
        </w:rPr>
        <w:t xml:space="preserve">document </w:t>
      </w:r>
      <w:r>
        <w:rPr>
          <w:rFonts w:ascii="Arial" w:eastAsia="Arial" w:hAnsi="Arial" w:cs="Arial"/>
          <w:color w:val="0000FF"/>
          <w:sz w:val="36"/>
          <w:szCs w:val="36"/>
          <w:vertAlign w:val="subscript"/>
        </w:rPr>
        <w:t xml:space="preserve"> </w:t>
      </w:r>
      <w:proofErr w:type="gramEnd"/>
      <w:r w:rsidR="007F6BBE">
        <w:fldChar w:fldCharType="begin"/>
      </w:r>
      <w:r w:rsidR="007F6BBE">
        <w:instrText xml:space="preserve"> HYPERLINK "http://oeapng.info/download/1158/" \h </w:instrText>
      </w:r>
      <w:r w:rsidR="007F6BBE">
        <w:fldChar w:fldCharType="separate"/>
      </w:r>
      <w:r>
        <w:rPr>
          <w:rFonts w:ascii="Arial" w:eastAsia="Arial" w:hAnsi="Arial" w:cs="Arial"/>
          <w:color w:val="0000FF"/>
          <w:sz w:val="36"/>
          <w:szCs w:val="36"/>
          <w:u w:val="single"/>
          <w:vertAlign w:val="subscript"/>
        </w:rPr>
        <w:t xml:space="preserve">Preliminary </w:t>
      </w:r>
      <w:r w:rsidR="007F6BBE">
        <w:rPr>
          <w:rFonts w:ascii="Arial" w:eastAsia="Arial" w:hAnsi="Arial" w:cs="Arial"/>
          <w:color w:val="0000FF"/>
          <w:sz w:val="36"/>
          <w:szCs w:val="36"/>
          <w:u w:val="single"/>
          <w:vertAlign w:val="subscript"/>
        </w:rPr>
        <w:fldChar w:fldCharType="end"/>
      </w:r>
      <w:hyperlink r:id="rId60">
        <w:r>
          <w:rPr>
            <w:rFonts w:ascii="Arial" w:eastAsia="Arial" w:hAnsi="Arial" w:cs="Arial"/>
            <w:color w:val="0000FF"/>
            <w:sz w:val="36"/>
            <w:szCs w:val="36"/>
            <w:u w:val="single"/>
            <w:vertAlign w:val="subscript"/>
          </w:rPr>
          <w:t>Visits</w:t>
        </w:r>
      </w:hyperlink>
      <w:hyperlink r:id="rId61">
        <w:r>
          <w:rPr>
            <w:rFonts w:ascii="Arial" w:eastAsia="Arial" w:hAnsi="Arial" w:cs="Arial"/>
            <w:color w:val="0000FF"/>
            <w:sz w:val="36"/>
            <w:szCs w:val="36"/>
            <w:u w:val="single"/>
            <w:vertAlign w:val="subscript"/>
          </w:rPr>
          <w:t xml:space="preserve"> and Provider Assurances</w:t>
        </w:r>
      </w:hyperlink>
    </w:p>
    <w:p w14:paraId="1445F81A" w14:textId="77777777" w:rsidR="007F4A84" w:rsidRDefault="007F4A84">
      <w:pPr>
        <w:spacing w:before="26" w:after="0" w:line="240" w:lineRule="auto"/>
        <w:ind w:right="-20"/>
      </w:pPr>
    </w:p>
    <w:p w14:paraId="1445F81B" w14:textId="77777777" w:rsidR="007F4A84" w:rsidRDefault="007F4A84">
      <w:pPr>
        <w:spacing w:before="26" w:after="0" w:line="240" w:lineRule="auto"/>
        <w:ind w:right="-20"/>
      </w:pPr>
    </w:p>
    <w:p w14:paraId="1445F81C" w14:textId="77777777" w:rsidR="007F4A84" w:rsidRDefault="00F82484">
      <w:pPr>
        <w:spacing w:before="26" w:after="100" w:line="240" w:lineRule="auto"/>
        <w:ind w:right="-20"/>
      </w:pPr>
      <w:r>
        <w:rPr>
          <w:rFonts w:ascii="Arial" w:eastAsia="Arial" w:hAnsi="Arial" w:cs="Arial"/>
          <w:b/>
        </w:rPr>
        <w:t>Notification of activities and visits</w:t>
      </w:r>
    </w:p>
    <w:p w14:paraId="1445F81D" w14:textId="77777777" w:rsidR="007F4A84" w:rsidRDefault="00F82484">
      <w:pPr>
        <w:spacing w:before="45" w:after="0" w:line="275" w:lineRule="auto"/>
        <w:ind w:right="612"/>
        <w:jc w:val="both"/>
      </w:pPr>
      <w:r>
        <w:rPr>
          <w:rFonts w:ascii="Arial" w:eastAsia="Arial" w:hAnsi="Arial" w:cs="Arial"/>
        </w:rPr>
        <w:t xml:space="preserve">WCC delegates the responsibility for formal approval of all offsite educational visits and </w:t>
      </w:r>
      <w:proofErr w:type="spellStart"/>
      <w:r>
        <w:rPr>
          <w:rFonts w:ascii="Arial" w:eastAsia="Arial" w:hAnsi="Arial" w:cs="Arial"/>
        </w:rPr>
        <w:t>LOtC</w:t>
      </w:r>
      <w:proofErr w:type="spellEnd"/>
      <w:r>
        <w:rPr>
          <w:rFonts w:ascii="Arial" w:eastAsia="Arial" w:hAnsi="Arial" w:cs="Arial"/>
        </w:rPr>
        <w:t xml:space="preserve"> activity to School / Team / Service (establishment) </w:t>
      </w:r>
      <w:proofErr w:type="spellStart"/>
      <w:r>
        <w:rPr>
          <w:rFonts w:ascii="Arial" w:eastAsia="Arial" w:hAnsi="Arial" w:cs="Arial"/>
        </w:rPr>
        <w:t>headteachers</w:t>
      </w:r>
      <w:proofErr w:type="spellEnd"/>
      <w:r>
        <w:rPr>
          <w:rFonts w:ascii="Arial" w:eastAsia="Arial" w:hAnsi="Arial" w:cs="Arial"/>
        </w:rPr>
        <w:t xml:space="preserve">/managers. It is a requirement of this policy that </w:t>
      </w:r>
      <w:proofErr w:type="spellStart"/>
      <w:r>
        <w:rPr>
          <w:rFonts w:ascii="Arial" w:eastAsia="Arial" w:hAnsi="Arial" w:cs="Arial"/>
        </w:rPr>
        <w:t>headteacher</w:t>
      </w:r>
      <w:proofErr w:type="spellEnd"/>
      <w:r>
        <w:rPr>
          <w:rFonts w:ascii="Arial" w:eastAsia="Arial" w:hAnsi="Arial" w:cs="Arial"/>
        </w:rPr>
        <w:t xml:space="preserve"> and managers carry out this function in accordance with the policy.</w:t>
      </w:r>
    </w:p>
    <w:p w14:paraId="1445F81E" w14:textId="77777777" w:rsidR="007F4A84" w:rsidRDefault="007F4A84">
      <w:pPr>
        <w:spacing w:before="3" w:after="0"/>
      </w:pPr>
    </w:p>
    <w:p w14:paraId="1445F81F" w14:textId="77777777" w:rsidR="007F4A84" w:rsidRDefault="00F82484">
      <w:pPr>
        <w:spacing w:after="0" w:line="240" w:lineRule="auto"/>
        <w:ind w:right="-20"/>
      </w:pPr>
      <w:r>
        <w:rPr>
          <w:rFonts w:ascii="Arial" w:eastAsia="Arial" w:hAnsi="Arial" w:cs="Arial"/>
        </w:rPr>
        <w:t xml:space="preserve">Although approval is delegated, establishments must </w:t>
      </w:r>
      <w:r>
        <w:rPr>
          <w:rFonts w:ascii="Arial" w:eastAsia="Arial" w:hAnsi="Arial" w:cs="Arial"/>
          <w:b/>
        </w:rPr>
        <w:t>notify</w:t>
      </w:r>
      <w:r>
        <w:rPr>
          <w:rFonts w:ascii="Arial" w:eastAsia="Arial" w:hAnsi="Arial" w:cs="Arial"/>
        </w:rPr>
        <w:t xml:space="preserve"> WCC’s Educational Visit Advisor in advance of any higher risk visits and activities, which involve any of the following:</w:t>
      </w:r>
    </w:p>
    <w:p w14:paraId="1445F820" w14:textId="77777777" w:rsidR="007F4A84" w:rsidRDefault="007F4A84">
      <w:pPr>
        <w:spacing w:after="0" w:line="240" w:lineRule="auto"/>
        <w:ind w:right="-20"/>
      </w:pPr>
    </w:p>
    <w:p w14:paraId="1445F821" w14:textId="77777777" w:rsidR="007F4A84" w:rsidRDefault="00F82484">
      <w:pPr>
        <w:numPr>
          <w:ilvl w:val="0"/>
          <w:numId w:val="4"/>
        </w:numPr>
        <w:spacing w:after="0" w:line="360" w:lineRule="auto"/>
        <w:ind w:right="-20" w:hanging="360"/>
        <w:contextualSpacing/>
      </w:pPr>
      <w:r>
        <w:rPr>
          <w:rFonts w:ascii="Arial" w:eastAsia="Arial" w:hAnsi="Arial" w:cs="Arial"/>
        </w:rPr>
        <w:t>an overseas visit</w:t>
      </w:r>
    </w:p>
    <w:p w14:paraId="1445F822" w14:textId="77777777" w:rsidR="007F4A84" w:rsidRDefault="00F82484">
      <w:pPr>
        <w:numPr>
          <w:ilvl w:val="0"/>
          <w:numId w:val="4"/>
        </w:numPr>
        <w:spacing w:after="0" w:line="360" w:lineRule="auto"/>
        <w:ind w:right="-20" w:hanging="360"/>
        <w:contextualSpacing/>
      </w:pPr>
      <w:r>
        <w:rPr>
          <w:rFonts w:ascii="Arial" w:eastAsia="Arial" w:hAnsi="Arial" w:cs="Arial"/>
        </w:rPr>
        <w:t>a residential or overnight stay (at home or abroad)</w:t>
      </w:r>
    </w:p>
    <w:p w14:paraId="1445F823" w14:textId="77777777" w:rsidR="007F4A84" w:rsidRDefault="00F82484">
      <w:pPr>
        <w:numPr>
          <w:ilvl w:val="0"/>
          <w:numId w:val="4"/>
        </w:numPr>
        <w:spacing w:after="0" w:line="360" w:lineRule="auto"/>
        <w:ind w:right="-20" w:hanging="360"/>
        <w:contextualSpacing/>
      </w:pPr>
      <w:r>
        <w:rPr>
          <w:rFonts w:ascii="Arial" w:eastAsia="Arial" w:hAnsi="Arial" w:cs="Arial"/>
        </w:rPr>
        <w:t>the provision of an adventurous activity</w:t>
      </w:r>
    </w:p>
    <w:p w14:paraId="1445F824" w14:textId="77777777" w:rsidR="007F4A84" w:rsidRDefault="007F4A84">
      <w:pPr>
        <w:spacing w:before="5" w:after="0"/>
      </w:pPr>
    </w:p>
    <w:p w14:paraId="1445F825" w14:textId="1D12D2CA" w:rsidR="007F4A84" w:rsidRDefault="00F82484">
      <w:pPr>
        <w:spacing w:after="0"/>
        <w:ind w:right="208"/>
      </w:pPr>
      <w:r>
        <w:rPr>
          <w:rFonts w:ascii="Arial" w:eastAsia="Arial" w:hAnsi="Arial" w:cs="Arial"/>
        </w:rPr>
        <w:t xml:space="preserve">For higher risk visits and activities (Category C), the notification procedure requires an ‘Offsite Activities Notification Form’ (OSA1) to be emailed to </w:t>
      </w:r>
      <w:bookmarkStart w:id="4" w:name="_GoBack"/>
      <w:bookmarkEnd w:id="4"/>
      <w:r w:rsidR="001732C6">
        <w:rPr>
          <w:rFonts w:ascii="Arial" w:eastAsia="Arial" w:hAnsi="Arial" w:cs="Arial"/>
          <w:color w:val="0000FF"/>
          <w:u w:val="single"/>
        </w:rPr>
        <w:fldChar w:fldCharType="begin"/>
      </w:r>
      <w:r w:rsidR="001732C6">
        <w:rPr>
          <w:rFonts w:ascii="Arial" w:eastAsia="Arial" w:hAnsi="Arial" w:cs="Arial"/>
          <w:color w:val="0000FF"/>
          <w:u w:val="single"/>
        </w:rPr>
        <w:instrText xml:space="preserve"> HYPERLINK "mailto:educationalvisits@warwickshire.gov.uk" </w:instrText>
      </w:r>
      <w:r w:rsidR="001732C6">
        <w:rPr>
          <w:rFonts w:ascii="Arial" w:eastAsia="Arial" w:hAnsi="Arial" w:cs="Arial"/>
          <w:color w:val="0000FF"/>
          <w:u w:val="single"/>
        </w:rPr>
        <w:fldChar w:fldCharType="separate"/>
      </w:r>
      <w:r w:rsidR="001732C6" w:rsidRPr="00C82E3B">
        <w:rPr>
          <w:rStyle w:val="Hyperlink"/>
          <w:rFonts w:ascii="Arial" w:eastAsia="Arial" w:hAnsi="Arial" w:cs="Arial"/>
        </w:rPr>
        <w:t>educationalvisits@warwickshire.gov.uk</w:t>
      </w:r>
      <w:r w:rsidR="001732C6">
        <w:rPr>
          <w:rFonts w:ascii="Arial" w:eastAsia="Arial" w:hAnsi="Arial" w:cs="Arial"/>
          <w:color w:val="0000FF"/>
          <w:u w:val="single"/>
        </w:rPr>
        <w:fldChar w:fldCharType="end"/>
      </w:r>
      <w:r>
        <w:rPr>
          <w:rFonts w:ascii="Arial" w:eastAsia="Arial" w:hAnsi="Arial" w:cs="Arial"/>
          <w:color w:val="0000FF"/>
        </w:rPr>
        <w:t xml:space="preserve">  </w:t>
      </w:r>
    </w:p>
    <w:p w14:paraId="1445F826" w14:textId="77777777" w:rsidR="007F4A84" w:rsidRDefault="00F82484">
      <w:pPr>
        <w:spacing w:after="0"/>
        <w:ind w:right="208"/>
      </w:pPr>
      <w:r>
        <w:rPr>
          <w:rFonts w:ascii="Arial" w:eastAsia="Arial" w:hAnsi="Arial" w:cs="Arial"/>
        </w:rPr>
        <w:t xml:space="preserve">Notification forms are available from: </w:t>
      </w:r>
      <w:hyperlink r:id="rId62">
        <w:r>
          <w:rPr>
            <w:rFonts w:ascii="Arial" w:eastAsia="Arial" w:hAnsi="Arial" w:cs="Arial"/>
            <w:color w:val="0000FF"/>
            <w:u w:val="single"/>
          </w:rPr>
          <w:t>www.warwickshire.gov.uk/outdooreducationteachers</w:t>
        </w:r>
      </w:hyperlink>
      <w:r>
        <w:rPr>
          <w:rFonts w:ascii="Arial" w:eastAsia="Arial" w:hAnsi="Arial" w:cs="Arial"/>
          <w:color w:val="0000FF"/>
        </w:rPr>
        <w:t xml:space="preserve">  </w:t>
      </w:r>
    </w:p>
    <w:p w14:paraId="1445F827" w14:textId="77777777" w:rsidR="007F4A84" w:rsidRDefault="007F4A84">
      <w:pPr>
        <w:spacing w:before="7" w:after="0"/>
      </w:pPr>
    </w:p>
    <w:p w14:paraId="1445F828" w14:textId="77777777" w:rsidR="007F4A84" w:rsidRDefault="00F82484">
      <w:pPr>
        <w:spacing w:after="0" w:line="240" w:lineRule="auto"/>
        <w:ind w:right="-20"/>
      </w:pPr>
      <w:r>
        <w:rPr>
          <w:rFonts w:ascii="Arial" w:eastAsia="Arial" w:hAnsi="Arial" w:cs="Arial"/>
        </w:rPr>
        <w:t xml:space="preserve">See also </w:t>
      </w:r>
      <w:r>
        <w:rPr>
          <w:rFonts w:ascii="Arial" w:eastAsia="Arial" w:hAnsi="Arial" w:cs="Arial"/>
          <w:b/>
        </w:rPr>
        <w:t xml:space="preserve">Duke of Edinburgh’s Award </w:t>
      </w:r>
      <w:r>
        <w:rPr>
          <w:rFonts w:ascii="Arial" w:eastAsia="Arial" w:hAnsi="Arial" w:cs="Arial"/>
        </w:rPr>
        <w:t>section below.</w:t>
      </w:r>
    </w:p>
    <w:p w14:paraId="1445F829" w14:textId="77777777" w:rsidR="007F4A84" w:rsidRDefault="007F4A84">
      <w:pPr>
        <w:spacing w:after="0"/>
      </w:pPr>
    </w:p>
    <w:p w14:paraId="1445F82A" w14:textId="77777777" w:rsidR="007F4A84" w:rsidRDefault="007F4A84">
      <w:pPr>
        <w:spacing w:after="0"/>
      </w:pPr>
    </w:p>
    <w:p w14:paraId="1445F82B" w14:textId="77777777" w:rsidR="007F4A84" w:rsidRDefault="00F82484">
      <w:pPr>
        <w:spacing w:after="100" w:line="240" w:lineRule="auto"/>
        <w:ind w:right="-20"/>
      </w:pPr>
      <w:r>
        <w:rPr>
          <w:rFonts w:ascii="Arial" w:eastAsia="Arial" w:hAnsi="Arial" w:cs="Arial"/>
          <w:b/>
        </w:rPr>
        <w:t>Monitoring</w:t>
      </w:r>
    </w:p>
    <w:p w14:paraId="1445F82C" w14:textId="77777777" w:rsidR="007F4A84" w:rsidRDefault="00F82484">
      <w:pPr>
        <w:spacing w:before="45" w:after="0" w:line="240" w:lineRule="auto"/>
        <w:ind w:right="172"/>
      </w:pPr>
      <w:r>
        <w:rPr>
          <w:rFonts w:ascii="Arial" w:eastAsia="Arial" w:hAnsi="Arial" w:cs="Arial"/>
        </w:rPr>
        <w:t xml:space="preserve">Employers must ensure that any systems they put in place are effectively monitored. The WCC Educational Visits Advisor will carry out a sample of monitoring visits in schools where WCC is the employer, to check off-site visit arrangements are in place; however, the main monitoring role within schools and centres is delegated to </w:t>
      </w:r>
      <w:proofErr w:type="spellStart"/>
      <w:r>
        <w:rPr>
          <w:rFonts w:ascii="Arial" w:eastAsia="Arial" w:hAnsi="Arial" w:cs="Arial"/>
        </w:rPr>
        <w:t>headteachers</w:t>
      </w:r>
      <w:proofErr w:type="spellEnd"/>
      <w:r>
        <w:rPr>
          <w:rFonts w:ascii="Arial" w:eastAsia="Arial" w:hAnsi="Arial" w:cs="Arial"/>
        </w:rPr>
        <w:t>/centre managers and their EVCs.</w:t>
      </w:r>
    </w:p>
    <w:p w14:paraId="1445F82D" w14:textId="77777777" w:rsidR="007F4A84" w:rsidRDefault="007F4A84">
      <w:pPr>
        <w:spacing w:before="45" w:after="0" w:line="240" w:lineRule="auto"/>
        <w:ind w:right="172"/>
      </w:pPr>
    </w:p>
    <w:p w14:paraId="1445F82E" w14:textId="77777777" w:rsidR="007F4A84" w:rsidRDefault="00F82484">
      <w:pPr>
        <w:spacing w:after="0" w:line="240" w:lineRule="auto"/>
        <w:ind w:right="113"/>
      </w:pPr>
      <w:r>
        <w:rPr>
          <w:rFonts w:ascii="Arial" w:eastAsia="Arial" w:hAnsi="Arial" w:cs="Arial"/>
        </w:rPr>
        <w:t xml:space="preserve">Schools/centres and their EVCs should ensure that appropriate systems are in place for </w:t>
      </w:r>
      <w:proofErr w:type="gramStart"/>
      <w:r>
        <w:rPr>
          <w:rFonts w:ascii="Arial" w:eastAsia="Arial" w:hAnsi="Arial" w:cs="Arial"/>
        </w:rPr>
        <w:t>monitoring  offsite</w:t>
      </w:r>
      <w:proofErr w:type="gramEnd"/>
      <w:r>
        <w:rPr>
          <w:rFonts w:ascii="Arial" w:eastAsia="Arial" w:hAnsi="Arial" w:cs="Arial"/>
        </w:rPr>
        <w:t xml:space="preserve"> visits. Monitoring includes: checks on procedures, checks on training, reviews following </w:t>
      </w:r>
      <w:proofErr w:type="gramStart"/>
      <w:r>
        <w:rPr>
          <w:rFonts w:ascii="Arial" w:eastAsia="Arial" w:hAnsi="Arial" w:cs="Arial"/>
        </w:rPr>
        <w:t>visits  and</w:t>
      </w:r>
      <w:proofErr w:type="gramEnd"/>
      <w:r>
        <w:rPr>
          <w:rFonts w:ascii="Arial" w:eastAsia="Arial" w:hAnsi="Arial" w:cs="Arial"/>
        </w:rPr>
        <w:t xml:space="preserve"> sampling (field observation), to check that procedures are followed during visits. </w:t>
      </w:r>
      <w:proofErr w:type="gramStart"/>
      <w:r>
        <w:rPr>
          <w:rFonts w:ascii="Arial" w:eastAsia="Arial" w:hAnsi="Arial" w:cs="Arial"/>
        </w:rPr>
        <w:t>Further  information</w:t>
      </w:r>
      <w:proofErr w:type="gramEnd"/>
      <w:r>
        <w:rPr>
          <w:rFonts w:ascii="Arial" w:eastAsia="Arial" w:hAnsi="Arial" w:cs="Arial"/>
        </w:rPr>
        <w:t xml:space="preserve"> on monitoring is available in the National Guidance.</w:t>
      </w:r>
    </w:p>
    <w:p w14:paraId="1445F82F" w14:textId="77777777" w:rsidR="007F4A84" w:rsidRDefault="00F82484">
      <w:pPr>
        <w:spacing w:after="0" w:line="240" w:lineRule="auto"/>
        <w:ind w:right="113"/>
      </w:pPr>
      <w:r>
        <w:rPr>
          <w:rFonts w:ascii="Arial" w:eastAsia="Arial" w:hAnsi="Arial" w:cs="Arial"/>
          <w:sz w:val="36"/>
          <w:szCs w:val="36"/>
          <w:vertAlign w:val="subscript"/>
        </w:rPr>
        <w:t xml:space="preserve">Refer to National Guidance document: </w:t>
      </w:r>
      <w:r>
        <w:rPr>
          <w:rFonts w:ascii="Arial" w:eastAsia="Arial" w:hAnsi="Arial" w:cs="Arial"/>
          <w:i/>
          <w:sz w:val="36"/>
          <w:szCs w:val="36"/>
          <w:vertAlign w:val="subscript"/>
        </w:rPr>
        <w:t>Monitoring</w:t>
      </w:r>
      <w:r>
        <w:rPr>
          <w:rFonts w:ascii="Arial" w:eastAsia="Arial" w:hAnsi="Arial" w:cs="Arial"/>
          <w:sz w:val="36"/>
          <w:szCs w:val="36"/>
          <w:vertAlign w:val="subscript"/>
        </w:rPr>
        <w:t xml:space="preserve">, found in the folder: </w:t>
      </w:r>
      <w:hyperlink r:id="rId63">
        <w:r>
          <w:rPr>
            <w:rFonts w:ascii="Arial" w:eastAsia="Arial" w:hAnsi="Arial" w:cs="Arial"/>
            <w:color w:val="1155CC"/>
            <w:sz w:val="36"/>
            <w:szCs w:val="36"/>
            <w:u w:val="single"/>
            <w:vertAlign w:val="subscript"/>
          </w:rPr>
          <w:t>Legal frameworks and employer</w:t>
        </w:r>
      </w:hyperlink>
    </w:p>
    <w:p w14:paraId="1445F830" w14:textId="77777777" w:rsidR="007F4A84" w:rsidRDefault="007F4A84">
      <w:pPr>
        <w:spacing w:after="0"/>
        <w:ind w:right="-20"/>
      </w:pPr>
    </w:p>
    <w:p w14:paraId="1445F831" w14:textId="77777777" w:rsidR="007F4A84" w:rsidRDefault="007F4A84">
      <w:pPr>
        <w:spacing w:after="0"/>
        <w:ind w:right="-20"/>
      </w:pPr>
    </w:p>
    <w:p w14:paraId="1445F832" w14:textId="77777777" w:rsidR="007F4A84" w:rsidRDefault="00F82484">
      <w:pPr>
        <w:spacing w:after="100" w:line="240" w:lineRule="auto"/>
      </w:pPr>
      <w:r>
        <w:rPr>
          <w:rFonts w:ascii="Arial" w:eastAsia="Arial" w:hAnsi="Arial" w:cs="Arial"/>
          <w:b/>
        </w:rPr>
        <w:t>Emergency planning and critical incident support</w:t>
      </w:r>
    </w:p>
    <w:p w14:paraId="1445F833" w14:textId="77777777" w:rsidR="007F4A84" w:rsidRDefault="00F82484">
      <w:pPr>
        <w:spacing w:after="0" w:line="240" w:lineRule="auto"/>
        <w:ind w:right="-20"/>
      </w:pPr>
      <w:r>
        <w:rPr>
          <w:rFonts w:ascii="Arial" w:eastAsia="Arial" w:hAnsi="Arial" w:cs="Arial"/>
        </w:rPr>
        <w:t xml:space="preserve">A critical incident is defined when any member of a group undertaking a </w:t>
      </w:r>
      <w:proofErr w:type="spellStart"/>
      <w:r>
        <w:rPr>
          <w:rFonts w:ascii="Arial" w:eastAsia="Arial" w:hAnsi="Arial" w:cs="Arial"/>
        </w:rPr>
        <w:t>LOtC</w:t>
      </w:r>
      <w:proofErr w:type="spellEnd"/>
      <w:r>
        <w:rPr>
          <w:rFonts w:ascii="Arial" w:eastAsia="Arial" w:hAnsi="Arial" w:cs="Arial"/>
        </w:rPr>
        <w:t xml:space="preserve"> / OEV activity:</w:t>
      </w:r>
    </w:p>
    <w:p w14:paraId="1445F834" w14:textId="77777777" w:rsidR="007F4A84" w:rsidRDefault="007F4A84">
      <w:pPr>
        <w:spacing w:after="0" w:line="240" w:lineRule="auto"/>
        <w:ind w:left="153" w:right="-20"/>
      </w:pPr>
    </w:p>
    <w:p w14:paraId="1445F835" w14:textId="77777777" w:rsidR="007F4A84" w:rsidRDefault="00F82484">
      <w:pPr>
        <w:numPr>
          <w:ilvl w:val="0"/>
          <w:numId w:val="8"/>
        </w:numPr>
        <w:spacing w:after="80" w:line="240" w:lineRule="auto"/>
        <w:ind w:right="4354" w:hanging="360"/>
      </w:pPr>
      <w:r>
        <w:rPr>
          <w:rFonts w:ascii="Arial" w:eastAsia="Arial" w:hAnsi="Arial" w:cs="Arial"/>
        </w:rPr>
        <w:t xml:space="preserve">has suffered a life threatening injury or fatality </w:t>
      </w:r>
    </w:p>
    <w:p w14:paraId="1445F836" w14:textId="77777777" w:rsidR="007F4A84" w:rsidRDefault="00F82484">
      <w:pPr>
        <w:numPr>
          <w:ilvl w:val="0"/>
          <w:numId w:val="8"/>
        </w:numPr>
        <w:spacing w:before="80" w:after="80" w:line="240" w:lineRule="auto"/>
        <w:ind w:right="4354" w:hanging="360"/>
      </w:pPr>
      <w:r>
        <w:rPr>
          <w:rFonts w:ascii="Arial" w:eastAsia="Arial" w:hAnsi="Arial" w:cs="Arial"/>
        </w:rPr>
        <w:t>is at serious risk; or</w:t>
      </w:r>
    </w:p>
    <w:p w14:paraId="1445F837" w14:textId="77777777" w:rsidR="007F4A84" w:rsidRDefault="00F82484">
      <w:pPr>
        <w:numPr>
          <w:ilvl w:val="0"/>
          <w:numId w:val="8"/>
        </w:numPr>
        <w:spacing w:before="80" w:after="80" w:line="240" w:lineRule="auto"/>
        <w:ind w:right="-20" w:hanging="360"/>
      </w:pPr>
      <w:r>
        <w:rPr>
          <w:rFonts w:ascii="Arial" w:eastAsia="Arial" w:hAnsi="Arial" w:cs="Arial"/>
        </w:rPr>
        <w:t>has gone missing for a significant and unacceptable period</w:t>
      </w:r>
    </w:p>
    <w:p w14:paraId="1445F838" w14:textId="77777777" w:rsidR="007F4A84" w:rsidRDefault="007F4A84">
      <w:pPr>
        <w:spacing w:before="80" w:after="80" w:line="240" w:lineRule="auto"/>
        <w:ind w:right="-20"/>
      </w:pPr>
    </w:p>
    <w:p w14:paraId="1445F839" w14:textId="77777777" w:rsidR="007F4A84" w:rsidRDefault="00F82484">
      <w:pPr>
        <w:spacing w:after="0"/>
        <w:ind w:right="182"/>
      </w:pPr>
      <w:r>
        <w:rPr>
          <w:rFonts w:ascii="Arial" w:eastAsia="Arial" w:hAnsi="Arial" w:cs="Arial"/>
        </w:rPr>
        <w:t xml:space="preserve">The County Council’s Emergency Plan is in place to support schools/services in the event of emergencies and critical incidents. Specifically for Schools, reference should be made to and compliance with, the </w:t>
      </w:r>
      <w:hyperlink r:id="rId64">
        <w:r>
          <w:rPr>
            <w:rFonts w:ascii="Arial" w:eastAsia="Arial" w:hAnsi="Arial" w:cs="Arial"/>
            <w:color w:val="0000FF"/>
            <w:u w:val="single"/>
          </w:rPr>
          <w:t xml:space="preserve">Emergency Advice and Support for </w:t>
        </w:r>
      </w:hyperlink>
      <w:hyperlink r:id="rId65">
        <w:r>
          <w:rPr>
            <w:rFonts w:ascii="Arial" w:eastAsia="Arial" w:hAnsi="Arial" w:cs="Arial"/>
            <w:color w:val="0000FF"/>
            <w:u w:val="single"/>
          </w:rPr>
          <w:t>Educational</w:t>
        </w:r>
      </w:hyperlink>
      <w:hyperlink r:id="rId66">
        <w:r>
          <w:rPr>
            <w:rFonts w:ascii="Arial" w:eastAsia="Arial" w:hAnsi="Arial" w:cs="Arial"/>
            <w:color w:val="0000FF"/>
            <w:u w:val="single"/>
          </w:rPr>
          <w:t xml:space="preserve"> Establishments (</w:t>
        </w:r>
      </w:hyperlink>
      <w:hyperlink r:id="rId67">
        <w:r>
          <w:rPr>
            <w:rFonts w:ascii="Arial" w:eastAsia="Arial" w:hAnsi="Arial" w:cs="Arial"/>
            <w:color w:val="0000FF"/>
            <w:u w:val="single"/>
          </w:rPr>
          <w:t>EASEE</w:t>
        </w:r>
      </w:hyperlink>
      <w:hyperlink r:id="rId68">
        <w:r>
          <w:rPr>
            <w:rFonts w:ascii="Arial" w:eastAsia="Arial" w:hAnsi="Arial" w:cs="Arial"/>
            <w:color w:val="0000FF"/>
            <w:u w:val="single"/>
          </w:rPr>
          <w:t>)</w:t>
        </w:r>
      </w:hyperlink>
      <w:r>
        <w:rPr>
          <w:rFonts w:ascii="Arial" w:eastAsia="Arial" w:hAnsi="Arial" w:cs="Arial"/>
        </w:rPr>
        <w:t xml:space="preserve">      document that has been developed by the CSW Resilience Team</w:t>
      </w:r>
      <w:r>
        <w:rPr>
          <w:rFonts w:ascii="Arial" w:eastAsia="Arial" w:hAnsi="Arial" w:cs="Arial"/>
          <w:color w:val="9900FF"/>
        </w:rPr>
        <w:t>.</w:t>
      </w:r>
    </w:p>
    <w:p w14:paraId="1445F83A" w14:textId="77777777" w:rsidR="007F4A84" w:rsidRDefault="007F4A84">
      <w:pPr>
        <w:spacing w:after="0"/>
        <w:ind w:right="182"/>
      </w:pPr>
    </w:p>
    <w:p w14:paraId="1445F83B" w14:textId="77777777" w:rsidR="007F4A84" w:rsidRDefault="00F82484">
      <w:pPr>
        <w:spacing w:after="0"/>
        <w:ind w:right="182"/>
      </w:pPr>
      <w:r>
        <w:rPr>
          <w:rFonts w:ascii="Arial" w:eastAsia="Arial" w:hAnsi="Arial" w:cs="Arial"/>
        </w:rPr>
        <w:t xml:space="preserve">The Emergency Base Contact details will be issued to, and carried at all times, during the </w:t>
      </w:r>
      <w:proofErr w:type="spellStart"/>
      <w:r>
        <w:rPr>
          <w:rFonts w:ascii="Arial" w:eastAsia="Arial" w:hAnsi="Arial" w:cs="Arial"/>
        </w:rPr>
        <w:t>LOtC</w:t>
      </w:r>
      <w:proofErr w:type="spellEnd"/>
      <w:r>
        <w:rPr>
          <w:rFonts w:ascii="Arial" w:eastAsia="Arial" w:hAnsi="Arial" w:cs="Arial"/>
        </w:rPr>
        <w:t xml:space="preserve">/ OEV activity, by the Visit Leader and supervisors. </w:t>
      </w:r>
    </w:p>
    <w:p w14:paraId="1445F83C" w14:textId="77777777" w:rsidR="007F4A84" w:rsidRDefault="007F4A84">
      <w:pPr>
        <w:spacing w:after="0"/>
        <w:ind w:right="182"/>
      </w:pPr>
    </w:p>
    <w:p w14:paraId="1445F83D" w14:textId="77777777" w:rsidR="007F4A84" w:rsidRDefault="00F82484">
      <w:pPr>
        <w:spacing w:after="0"/>
        <w:ind w:right="182"/>
      </w:pPr>
      <w:r>
        <w:rPr>
          <w:rFonts w:ascii="Arial" w:eastAsia="Arial" w:hAnsi="Arial" w:cs="Arial"/>
        </w:rPr>
        <w:t xml:space="preserve">If a critical incident does occur, the Visit Leader will contact their Emergency Base Contact. </w:t>
      </w:r>
    </w:p>
    <w:p w14:paraId="1445F83E" w14:textId="77777777" w:rsidR="007F4A84" w:rsidRDefault="00F82484">
      <w:pPr>
        <w:spacing w:after="0"/>
        <w:ind w:right="182"/>
      </w:pPr>
      <w:r>
        <w:rPr>
          <w:rFonts w:ascii="Arial" w:eastAsia="Arial" w:hAnsi="Arial" w:cs="Arial"/>
        </w:rPr>
        <w:t xml:space="preserve">The Emergency Base Contact will then contact the CSW Resilience team for further support and </w:t>
      </w:r>
    </w:p>
    <w:p w14:paraId="1445F83F" w14:textId="77777777" w:rsidR="007F4A84" w:rsidRDefault="00F82484">
      <w:pPr>
        <w:spacing w:after="0"/>
        <w:ind w:right="182"/>
      </w:pPr>
      <w:proofErr w:type="gramStart"/>
      <w:r>
        <w:rPr>
          <w:rFonts w:ascii="Arial" w:eastAsia="Arial" w:hAnsi="Arial" w:cs="Arial"/>
        </w:rPr>
        <w:t>advice</w:t>
      </w:r>
      <w:proofErr w:type="gramEnd"/>
      <w:r>
        <w:rPr>
          <w:rFonts w:ascii="Arial" w:eastAsia="Arial" w:hAnsi="Arial" w:cs="Arial"/>
        </w:rPr>
        <w:t>, using the 24 hour duty telephone number.</w:t>
      </w:r>
      <w:r>
        <w:rPr>
          <w:rFonts w:ascii="Arial" w:eastAsia="Arial" w:hAnsi="Arial" w:cs="Arial"/>
          <w:b/>
          <w:color w:val="FF00FF"/>
        </w:rPr>
        <w:t xml:space="preserve"> </w:t>
      </w:r>
      <w:hyperlink r:id="rId69">
        <w:r>
          <w:rPr>
            <w:rFonts w:ascii="Arial" w:eastAsia="Arial" w:hAnsi="Arial" w:cs="Arial"/>
            <w:color w:val="0000FF"/>
            <w:u w:val="single"/>
          </w:rPr>
          <w:t>CSW - Warwickshire Guidance &amp; Advice</w:t>
        </w:r>
      </w:hyperlink>
      <w:r>
        <w:rPr>
          <w:rFonts w:ascii="Arial" w:eastAsia="Arial" w:hAnsi="Arial" w:cs="Arial"/>
        </w:rPr>
        <w:t xml:space="preserve">  </w:t>
      </w:r>
    </w:p>
    <w:p w14:paraId="1445F840" w14:textId="77777777" w:rsidR="007F4A84" w:rsidRDefault="00F82484">
      <w:pPr>
        <w:spacing w:after="0" w:line="240" w:lineRule="auto"/>
        <w:ind w:right="182"/>
      </w:pPr>
      <w:r>
        <w:rPr>
          <w:rFonts w:ascii="Arial" w:eastAsia="Arial" w:hAnsi="Arial" w:cs="Arial"/>
          <w:sz w:val="36"/>
          <w:szCs w:val="36"/>
          <w:vertAlign w:val="subscript"/>
        </w:rPr>
        <w:t>Refer to National Guidance document:</w:t>
      </w:r>
      <w:hyperlink r:id="rId70">
        <w:r>
          <w:rPr>
            <w:rFonts w:ascii="Arial" w:eastAsia="Arial" w:hAnsi="Arial" w:cs="Arial"/>
            <w:sz w:val="36"/>
            <w:szCs w:val="36"/>
            <w:vertAlign w:val="subscript"/>
          </w:rPr>
          <w:t xml:space="preserve"> </w:t>
        </w:r>
      </w:hyperlink>
      <w:hyperlink r:id="rId71">
        <w:r>
          <w:rPr>
            <w:rFonts w:ascii="Arial" w:eastAsia="Arial" w:hAnsi="Arial" w:cs="Arial"/>
            <w:color w:val="1155CC"/>
            <w:sz w:val="36"/>
            <w:szCs w:val="36"/>
            <w:u w:val="single"/>
            <w:vertAlign w:val="subscript"/>
          </w:rPr>
          <w:t>Off-site visits emergencies - an establishment's role</w:t>
        </w:r>
      </w:hyperlink>
    </w:p>
    <w:p w14:paraId="1445F841" w14:textId="77777777" w:rsidR="007F4A84" w:rsidRDefault="007F4A84">
      <w:pPr>
        <w:spacing w:after="0" w:line="240" w:lineRule="auto"/>
        <w:ind w:right="182"/>
      </w:pPr>
    </w:p>
    <w:p w14:paraId="1445F842" w14:textId="77777777" w:rsidR="007F4A84" w:rsidRDefault="007F4A84">
      <w:pPr>
        <w:spacing w:after="0" w:line="240" w:lineRule="auto"/>
        <w:ind w:right="182"/>
      </w:pPr>
    </w:p>
    <w:p w14:paraId="1445F843" w14:textId="77777777" w:rsidR="007F4A84" w:rsidRDefault="00F82484">
      <w:pPr>
        <w:spacing w:before="26" w:after="100" w:line="240" w:lineRule="auto"/>
        <w:ind w:right="-20"/>
      </w:pPr>
      <w:r>
        <w:rPr>
          <w:rFonts w:ascii="Arial" w:eastAsia="Arial" w:hAnsi="Arial" w:cs="Arial"/>
          <w:b/>
        </w:rPr>
        <w:t>Ratios and effective supervision</w:t>
      </w:r>
    </w:p>
    <w:p w14:paraId="1445F844" w14:textId="77777777" w:rsidR="007F4A84" w:rsidRDefault="00F82484">
      <w:pPr>
        <w:spacing w:before="45" w:after="0"/>
        <w:ind w:right="306"/>
      </w:pPr>
      <w:r>
        <w:rPr>
          <w:rFonts w:ascii="Arial" w:eastAsia="Arial" w:hAnsi="Arial" w:cs="Arial"/>
        </w:rPr>
        <w:t>Except in Early Years, the law does not prescribe activity-specific staffing ratios; however, it does require that the level of supervision and group management is ‘effective’. Effective supervision should be determined by a risk assessment that takes account of:</w:t>
      </w:r>
    </w:p>
    <w:p w14:paraId="1445F845" w14:textId="77777777" w:rsidR="007F4A84" w:rsidRDefault="007F4A84">
      <w:pPr>
        <w:spacing w:after="0" w:line="240" w:lineRule="auto"/>
        <w:ind w:right="-20"/>
      </w:pPr>
    </w:p>
    <w:p w14:paraId="1445F846" w14:textId="77777777" w:rsidR="007F4A84" w:rsidRDefault="00F82484">
      <w:pPr>
        <w:numPr>
          <w:ilvl w:val="0"/>
          <w:numId w:val="13"/>
        </w:numPr>
        <w:spacing w:before="80" w:after="80" w:line="240" w:lineRule="auto"/>
        <w:ind w:right="-20" w:hanging="360"/>
      </w:pPr>
      <w:r>
        <w:rPr>
          <w:rFonts w:ascii="Arial" w:eastAsia="Arial" w:hAnsi="Arial" w:cs="Arial"/>
        </w:rPr>
        <w:t>The nature of the activity (including its duration)</w:t>
      </w:r>
    </w:p>
    <w:p w14:paraId="1445F847" w14:textId="77777777" w:rsidR="007F4A84" w:rsidRDefault="00F82484">
      <w:pPr>
        <w:numPr>
          <w:ilvl w:val="0"/>
          <w:numId w:val="13"/>
        </w:numPr>
        <w:spacing w:before="80" w:after="80" w:line="240" w:lineRule="auto"/>
        <w:ind w:right="-20" w:hanging="360"/>
      </w:pPr>
      <w:r>
        <w:rPr>
          <w:rFonts w:ascii="Arial" w:eastAsia="Arial" w:hAnsi="Arial" w:cs="Arial"/>
        </w:rPr>
        <w:t>The location and environment in which the activity is to take place</w:t>
      </w:r>
    </w:p>
    <w:p w14:paraId="1445F848" w14:textId="77777777" w:rsidR="007F4A84" w:rsidRDefault="00F82484">
      <w:pPr>
        <w:numPr>
          <w:ilvl w:val="0"/>
          <w:numId w:val="13"/>
        </w:numPr>
        <w:spacing w:before="80" w:after="80" w:line="240" w:lineRule="auto"/>
        <w:ind w:right="-20" w:hanging="360"/>
      </w:pPr>
      <w:r>
        <w:rPr>
          <w:rFonts w:ascii="Arial" w:eastAsia="Arial" w:hAnsi="Arial" w:cs="Arial"/>
        </w:rPr>
        <w:t>The age and gender (including developmental age) of the children and young people to be supervised</w:t>
      </w:r>
    </w:p>
    <w:p w14:paraId="1445F849" w14:textId="77777777" w:rsidR="007F4A84" w:rsidRDefault="00F82484">
      <w:pPr>
        <w:numPr>
          <w:ilvl w:val="0"/>
          <w:numId w:val="13"/>
        </w:numPr>
        <w:spacing w:before="80" w:after="80" w:line="240" w:lineRule="auto"/>
        <w:ind w:right="726" w:hanging="360"/>
      </w:pPr>
      <w:r>
        <w:rPr>
          <w:rFonts w:ascii="Arial" w:eastAsia="Arial" w:hAnsi="Arial" w:cs="Arial"/>
        </w:rPr>
        <w:t>The ability of the children and young people (including their behavioural, medical, emotional and educational needs)</w:t>
      </w:r>
    </w:p>
    <w:p w14:paraId="1445F84A" w14:textId="77777777" w:rsidR="007F4A84" w:rsidRDefault="00F82484">
      <w:pPr>
        <w:numPr>
          <w:ilvl w:val="0"/>
          <w:numId w:val="13"/>
        </w:numPr>
        <w:spacing w:before="80" w:after="80" w:line="240" w:lineRule="auto"/>
        <w:ind w:right="-20" w:hanging="360"/>
      </w:pPr>
      <w:r>
        <w:rPr>
          <w:rFonts w:ascii="Arial" w:eastAsia="Arial" w:hAnsi="Arial" w:cs="Arial"/>
        </w:rPr>
        <w:t>Staff competence</w:t>
      </w:r>
    </w:p>
    <w:p w14:paraId="1445F84B" w14:textId="77777777" w:rsidR="007F4A84" w:rsidRDefault="007F4A84">
      <w:pPr>
        <w:spacing w:before="5" w:after="0"/>
      </w:pPr>
    </w:p>
    <w:p w14:paraId="1445F84C" w14:textId="77777777" w:rsidR="007F4A84" w:rsidRDefault="00F82484">
      <w:pPr>
        <w:spacing w:after="0"/>
        <w:ind w:right="332"/>
      </w:pPr>
      <w:r>
        <w:rPr>
          <w:rFonts w:ascii="Arial" w:eastAsia="Arial" w:hAnsi="Arial" w:cs="Arial"/>
        </w:rPr>
        <w:t>The Early Years and Foundation Stage Statutory Framework sets out specific legal requirements for minimum ratios in this age group, which apply both indoors and on outings.</w:t>
      </w:r>
    </w:p>
    <w:p w14:paraId="1445F84D" w14:textId="77777777" w:rsidR="007F4A84" w:rsidRDefault="00F82484">
      <w:pPr>
        <w:spacing w:after="0"/>
        <w:ind w:right="332"/>
      </w:pPr>
      <w:r>
        <w:rPr>
          <w:rFonts w:ascii="Arial" w:eastAsia="Arial" w:hAnsi="Arial" w:cs="Arial"/>
          <w:sz w:val="36"/>
          <w:szCs w:val="36"/>
          <w:vertAlign w:val="subscript"/>
        </w:rPr>
        <w:t xml:space="preserve">Refer to National Guidance document: </w:t>
      </w:r>
      <w:r>
        <w:rPr>
          <w:rFonts w:ascii="Arial" w:eastAsia="Arial" w:hAnsi="Arial" w:cs="Arial"/>
          <w:color w:val="0000FF"/>
          <w:sz w:val="36"/>
          <w:szCs w:val="36"/>
          <w:vertAlign w:val="subscript"/>
        </w:rPr>
        <w:t xml:space="preserve"> </w:t>
      </w:r>
      <w:hyperlink r:id="rId72">
        <w:r>
          <w:rPr>
            <w:rFonts w:ascii="Arial" w:eastAsia="Arial" w:hAnsi="Arial" w:cs="Arial"/>
            <w:color w:val="0000FF"/>
            <w:sz w:val="36"/>
            <w:szCs w:val="36"/>
            <w:u w:val="single"/>
            <w:vertAlign w:val="subscript"/>
          </w:rPr>
          <w:t xml:space="preserve">Ratios and </w:t>
        </w:r>
      </w:hyperlink>
      <w:hyperlink r:id="rId73">
        <w:r>
          <w:rPr>
            <w:rFonts w:ascii="Arial" w:eastAsia="Arial" w:hAnsi="Arial" w:cs="Arial"/>
            <w:color w:val="0000FF"/>
            <w:sz w:val="36"/>
            <w:szCs w:val="36"/>
            <w:u w:val="single"/>
            <w:vertAlign w:val="subscript"/>
          </w:rPr>
          <w:t>Effective</w:t>
        </w:r>
      </w:hyperlink>
      <w:hyperlink r:id="rId74">
        <w:r>
          <w:rPr>
            <w:rFonts w:ascii="Arial" w:eastAsia="Arial" w:hAnsi="Arial" w:cs="Arial"/>
            <w:color w:val="0000FF"/>
            <w:sz w:val="36"/>
            <w:szCs w:val="36"/>
            <w:u w:val="single"/>
            <w:vertAlign w:val="subscript"/>
          </w:rPr>
          <w:t xml:space="preserve"> Supervision</w:t>
        </w:r>
      </w:hyperlink>
      <w:hyperlink r:id="rId75"/>
    </w:p>
    <w:p w14:paraId="1445F84E" w14:textId="77777777" w:rsidR="007F4A84" w:rsidRDefault="00F82484">
      <w:pPr>
        <w:spacing w:before="32" w:after="0"/>
        <w:ind w:right="-20"/>
      </w:pPr>
      <w:r>
        <w:rPr>
          <w:rFonts w:ascii="Arial" w:eastAsia="Arial" w:hAnsi="Arial" w:cs="Arial"/>
          <w:sz w:val="36"/>
          <w:szCs w:val="36"/>
          <w:vertAlign w:val="subscript"/>
        </w:rPr>
        <w:t xml:space="preserve">Refer to National Guidance document: </w:t>
      </w:r>
      <w:hyperlink r:id="rId76">
        <w:r>
          <w:rPr>
            <w:rFonts w:ascii="Arial" w:eastAsia="Arial" w:hAnsi="Arial" w:cs="Arial"/>
            <w:color w:val="0000FF"/>
            <w:sz w:val="36"/>
            <w:szCs w:val="36"/>
            <w:u w:val="single"/>
            <w:vertAlign w:val="subscript"/>
          </w:rPr>
          <w:t xml:space="preserve">Group </w:t>
        </w:r>
      </w:hyperlink>
      <w:hyperlink r:id="rId77">
        <w:r>
          <w:rPr>
            <w:rFonts w:ascii="Arial" w:eastAsia="Arial" w:hAnsi="Arial" w:cs="Arial"/>
            <w:color w:val="0000FF"/>
            <w:sz w:val="36"/>
            <w:szCs w:val="36"/>
            <w:u w:val="single"/>
            <w:vertAlign w:val="subscript"/>
          </w:rPr>
          <w:t>Management</w:t>
        </w:r>
      </w:hyperlink>
      <w:hyperlink r:id="rId78">
        <w:r>
          <w:rPr>
            <w:rFonts w:ascii="Arial" w:eastAsia="Arial" w:hAnsi="Arial" w:cs="Arial"/>
            <w:color w:val="0000FF"/>
            <w:sz w:val="36"/>
            <w:szCs w:val="36"/>
            <w:u w:val="single"/>
            <w:vertAlign w:val="subscript"/>
          </w:rPr>
          <w:t xml:space="preserve"> and Supervision</w:t>
        </w:r>
      </w:hyperlink>
    </w:p>
    <w:p w14:paraId="1445F84F" w14:textId="77777777" w:rsidR="007F4A84" w:rsidRDefault="007F4A84">
      <w:pPr>
        <w:spacing w:before="32" w:after="0"/>
        <w:ind w:left="153" w:right="-20"/>
      </w:pPr>
    </w:p>
    <w:p w14:paraId="1445F850" w14:textId="77777777" w:rsidR="007F4A84" w:rsidRDefault="007F4A84">
      <w:pPr>
        <w:spacing w:before="26" w:after="0" w:line="240" w:lineRule="auto"/>
        <w:ind w:right="-20"/>
      </w:pPr>
    </w:p>
    <w:p w14:paraId="1445F851" w14:textId="77777777" w:rsidR="00B0481F" w:rsidRDefault="00B0481F">
      <w:pPr>
        <w:rPr>
          <w:rFonts w:ascii="Arial" w:eastAsia="Arial" w:hAnsi="Arial" w:cs="Arial"/>
          <w:b/>
        </w:rPr>
      </w:pPr>
      <w:r>
        <w:rPr>
          <w:rFonts w:ascii="Arial" w:eastAsia="Arial" w:hAnsi="Arial" w:cs="Arial"/>
          <w:b/>
        </w:rPr>
        <w:br w:type="page"/>
      </w:r>
    </w:p>
    <w:p w14:paraId="1445F852" w14:textId="77777777" w:rsidR="007F4A84" w:rsidRDefault="00F82484">
      <w:pPr>
        <w:spacing w:before="26" w:after="100" w:line="240" w:lineRule="auto"/>
        <w:ind w:right="-20"/>
      </w:pPr>
      <w:r>
        <w:rPr>
          <w:rFonts w:ascii="Arial" w:eastAsia="Arial" w:hAnsi="Arial" w:cs="Arial"/>
          <w:b/>
        </w:rPr>
        <w:lastRenderedPageBreak/>
        <w:t>Transport</w:t>
      </w:r>
    </w:p>
    <w:p w14:paraId="1445F853" w14:textId="77777777" w:rsidR="007F4A84" w:rsidRDefault="00F82484">
      <w:pPr>
        <w:spacing w:before="48" w:after="0" w:line="275" w:lineRule="auto"/>
        <w:ind w:right="792"/>
      </w:pPr>
      <w:r>
        <w:rPr>
          <w:rFonts w:ascii="Arial" w:eastAsia="Arial" w:hAnsi="Arial" w:cs="Arial"/>
        </w:rPr>
        <w:t xml:space="preserve">When planning offsite visits, establishments should give particular consideration to the transport activity. Statistics demonstrate that it is much more dangerous to travel to an activity than to engage in it; therefore establishments </w:t>
      </w:r>
      <w:r>
        <w:rPr>
          <w:rFonts w:ascii="Arial" w:eastAsia="Arial" w:hAnsi="Arial" w:cs="Arial"/>
          <w:b/>
        </w:rPr>
        <w:t xml:space="preserve">must </w:t>
      </w:r>
      <w:r>
        <w:rPr>
          <w:rFonts w:ascii="Arial" w:eastAsia="Arial" w:hAnsi="Arial" w:cs="Arial"/>
        </w:rPr>
        <w:t>follow any relevant WCC policies and guidance - namely, the</w:t>
      </w:r>
      <w:r>
        <w:rPr>
          <w:rFonts w:ascii="Arial" w:eastAsia="Arial" w:hAnsi="Arial" w:cs="Arial"/>
          <w:color w:val="0000FF"/>
        </w:rPr>
        <w:t xml:space="preserve"> </w:t>
      </w:r>
      <w:hyperlink r:id="rId79">
        <w:r>
          <w:rPr>
            <w:rFonts w:ascii="Arial" w:eastAsia="Arial" w:hAnsi="Arial" w:cs="Arial"/>
            <w:color w:val="0000FF"/>
            <w:u w:val="single"/>
          </w:rPr>
          <w:t>Driving at Work Policy</w:t>
        </w:r>
      </w:hyperlink>
      <w:r>
        <w:rPr>
          <w:rFonts w:ascii="Arial" w:eastAsia="Arial" w:hAnsi="Arial" w:cs="Arial"/>
          <w:color w:val="0000FF"/>
        </w:rPr>
        <w:t xml:space="preserve">  </w:t>
      </w:r>
      <w:r>
        <w:rPr>
          <w:rFonts w:ascii="Arial" w:eastAsia="Arial" w:hAnsi="Arial" w:cs="Arial"/>
        </w:rPr>
        <w:t>and</w:t>
      </w:r>
      <w:r>
        <w:rPr>
          <w:rFonts w:ascii="Arial" w:eastAsia="Arial" w:hAnsi="Arial" w:cs="Arial"/>
          <w:color w:val="0000FF"/>
        </w:rPr>
        <w:t xml:space="preserve"> </w:t>
      </w:r>
      <w:hyperlink r:id="rId80">
        <w:r>
          <w:rPr>
            <w:rFonts w:ascii="Arial" w:eastAsia="Arial" w:hAnsi="Arial" w:cs="Arial"/>
            <w:color w:val="0000FF"/>
            <w:u w:val="single"/>
          </w:rPr>
          <w:t xml:space="preserve">Transporting </w:t>
        </w:r>
        <w:proofErr w:type="spellStart"/>
        <w:r>
          <w:rPr>
            <w:rFonts w:ascii="Arial" w:eastAsia="Arial" w:hAnsi="Arial" w:cs="Arial"/>
            <w:color w:val="0000FF"/>
            <w:u w:val="single"/>
          </w:rPr>
          <w:t>Children</w:t>
        </w:r>
        <w:proofErr w:type="gramStart"/>
        <w:r>
          <w:rPr>
            <w:rFonts w:ascii="Arial" w:eastAsia="Arial" w:hAnsi="Arial" w:cs="Arial"/>
            <w:color w:val="0000FF"/>
            <w:u w:val="single"/>
          </w:rPr>
          <w:t>,Young</w:t>
        </w:r>
        <w:proofErr w:type="spellEnd"/>
        <w:proofErr w:type="gramEnd"/>
        <w:r>
          <w:rPr>
            <w:rFonts w:ascii="Arial" w:eastAsia="Arial" w:hAnsi="Arial" w:cs="Arial"/>
            <w:color w:val="0000FF"/>
            <w:u w:val="single"/>
          </w:rPr>
          <w:t xml:space="preserve"> People and Adults Safely Guidance</w:t>
        </w:r>
      </w:hyperlink>
      <w:r>
        <w:rPr>
          <w:rFonts w:ascii="Arial" w:eastAsia="Arial" w:hAnsi="Arial" w:cs="Arial"/>
          <w:color w:val="0000FF"/>
        </w:rPr>
        <w:t xml:space="preserve"> </w:t>
      </w:r>
      <w:r>
        <w:rPr>
          <w:rFonts w:ascii="Arial" w:eastAsia="Arial" w:hAnsi="Arial" w:cs="Arial"/>
        </w:rPr>
        <w:t xml:space="preserve">document. All national and local regulatory requirements </w:t>
      </w:r>
      <w:r>
        <w:rPr>
          <w:rFonts w:ascii="Arial" w:eastAsia="Arial" w:hAnsi="Arial" w:cs="Arial"/>
          <w:b/>
        </w:rPr>
        <w:t xml:space="preserve">must </w:t>
      </w:r>
      <w:r>
        <w:rPr>
          <w:rFonts w:ascii="Arial" w:eastAsia="Arial" w:hAnsi="Arial" w:cs="Arial"/>
        </w:rPr>
        <w:t>be followed.</w:t>
      </w:r>
    </w:p>
    <w:p w14:paraId="1445F854" w14:textId="77777777" w:rsidR="007F4A84" w:rsidRDefault="007F4A84">
      <w:pPr>
        <w:spacing w:before="2" w:after="0"/>
      </w:pPr>
    </w:p>
    <w:p w14:paraId="1445F855" w14:textId="77777777" w:rsidR="007F4A84" w:rsidRDefault="00F82484">
      <w:pPr>
        <w:spacing w:after="0"/>
        <w:ind w:right="306"/>
      </w:pPr>
      <w:r>
        <w:rPr>
          <w:rFonts w:ascii="Arial" w:eastAsia="Arial" w:hAnsi="Arial" w:cs="Arial"/>
        </w:rPr>
        <w:t>A number of factors should be considered as part of your driving/ transport risk assessment including, but not limited to: driver competence, suitability/maintenance of vehicles, insurance, seat belts, weather conditions and driver fatigue.</w:t>
      </w:r>
    </w:p>
    <w:p w14:paraId="1445F856" w14:textId="77777777" w:rsidR="007F4A84" w:rsidRDefault="007F4A84">
      <w:pPr>
        <w:spacing w:after="0"/>
      </w:pPr>
    </w:p>
    <w:p w14:paraId="1445F857" w14:textId="77777777" w:rsidR="007F4A84" w:rsidRDefault="00F82484">
      <w:pPr>
        <w:spacing w:after="0"/>
      </w:pPr>
      <w:r>
        <w:rPr>
          <w:rFonts w:ascii="Arial" w:eastAsia="Arial" w:hAnsi="Arial" w:cs="Arial"/>
        </w:rPr>
        <w:t xml:space="preserve">The level of supervision necessary should be also considered - remember, the driver of a vehicle transporting children and/or young people cannot drive and supervise at the same time. Therefore a key judgement needs to be made about the likely behaviour and individual needs of the passengers. If any of the children and/or young people </w:t>
      </w:r>
      <w:proofErr w:type="gramStart"/>
      <w:r>
        <w:rPr>
          <w:rFonts w:ascii="Arial" w:eastAsia="Arial" w:hAnsi="Arial" w:cs="Arial"/>
        </w:rPr>
        <w:t>require</w:t>
      </w:r>
      <w:proofErr w:type="gramEnd"/>
      <w:r>
        <w:rPr>
          <w:rFonts w:ascii="Arial" w:eastAsia="Arial" w:hAnsi="Arial" w:cs="Arial"/>
        </w:rPr>
        <w:t xml:space="preserve"> close supervision, then another adult should travel in the vehicle, to ensure the driver is not distracted. </w:t>
      </w:r>
    </w:p>
    <w:p w14:paraId="1445F858" w14:textId="77777777" w:rsidR="007F4A84" w:rsidRDefault="00F82484">
      <w:pPr>
        <w:spacing w:before="120" w:after="0"/>
      </w:pPr>
      <w:r>
        <w:rPr>
          <w:rFonts w:ascii="Arial" w:eastAsia="Arial" w:hAnsi="Arial" w:cs="Arial"/>
          <w:b/>
        </w:rPr>
        <w:t>Note</w:t>
      </w:r>
      <w:r>
        <w:rPr>
          <w:rFonts w:ascii="Arial" w:eastAsia="Arial" w:hAnsi="Arial" w:cs="Arial"/>
        </w:rPr>
        <w:t>: in the interests of safeguarding, it is strongly recommended that a minimum of two adults travel in each vehicle.</w:t>
      </w:r>
    </w:p>
    <w:p w14:paraId="1445F859" w14:textId="77777777" w:rsidR="007F4A84" w:rsidRDefault="007F4A84">
      <w:pPr>
        <w:spacing w:after="0"/>
      </w:pPr>
    </w:p>
    <w:p w14:paraId="1445F85A" w14:textId="77777777" w:rsidR="007F4A84" w:rsidRDefault="00F82484">
      <w:pPr>
        <w:spacing w:before="12" w:after="0" w:line="240" w:lineRule="auto"/>
        <w:ind w:right="232"/>
      </w:pPr>
      <w:r>
        <w:rPr>
          <w:rFonts w:ascii="Arial" w:eastAsia="Arial" w:hAnsi="Arial" w:cs="Arial"/>
        </w:rPr>
        <w:t>The visit leader should ensure that coaches and buses are hired from a reputable company.</w:t>
      </w:r>
    </w:p>
    <w:p w14:paraId="1445F85B" w14:textId="77777777" w:rsidR="007F4A84" w:rsidRDefault="00F82484">
      <w:pPr>
        <w:spacing w:before="12" w:after="0" w:line="240" w:lineRule="auto"/>
        <w:ind w:right="232"/>
      </w:pPr>
      <w:r>
        <w:rPr>
          <w:rFonts w:ascii="Arial" w:eastAsia="Arial" w:hAnsi="Arial" w:cs="Arial"/>
        </w:rPr>
        <w:t xml:space="preserve"> </w:t>
      </w:r>
    </w:p>
    <w:p w14:paraId="1445F85C" w14:textId="77777777" w:rsidR="007F4A84" w:rsidRDefault="00F82484">
      <w:pPr>
        <w:spacing w:before="12" w:after="0" w:line="240" w:lineRule="auto"/>
        <w:ind w:right="232"/>
      </w:pPr>
      <w:r>
        <w:rPr>
          <w:rFonts w:ascii="Arial" w:eastAsia="Arial" w:hAnsi="Arial" w:cs="Arial"/>
        </w:rPr>
        <w:t>Transporting children and young people in private cars requires careful consideration. Where this occurs, there should be recorded procedures.</w:t>
      </w:r>
    </w:p>
    <w:p w14:paraId="1445F85D" w14:textId="77777777" w:rsidR="007F4A84" w:rsidRDefault="00F82484">
      <w:pPr>
        <w:spacing w:after="0"/>
        <w:ind w:right="-20"/>
      </w:pPr>
      <w:r>
        <w:rPr>
          <w:rFonts w:ascii="Arial" w:eastAsia="Arial" w:hAnsi="Arial" w:cs="Arial"/>
          <w:sz w:val="36"/>
          <w:szCs w:val="36"/>
          <w:vertAlign w:val="subscript"/>
        </w:rPr>
        <w:t xml:space="preserve">Refer to National Guidance document: </w:t>
      </w:r>
      <w:r>
        <w:rPr>
          <w:rFonts w:ascii="Arial" w:eastAsia="Arial" w:hAnsi="Arial" w:cs="Arial"/>
          <w:color w:val="0000FF"/>
          <w:sz w:val="36"/>
          <w:szCs w:val="36"/>
          <w:vertAlign w:val="subscript"/>
        </w:rPr>
        <w:t xml:space="preserve"> </w:t>
      </w:r>
      <w:hyperlink r:id="rId81">
        <w:r>
          <w:rPr>
            <w:rFonts w:ascii="Arial" w:eastAsia="Arial" w:hAnsi="Arial" w:cs="Arial"/>
            <w:color w:val="0000FF"/>
            <w:sz w:val="36"/>
            <w:szCs w:val="36"/>
            <w:u w:val="single"/>
            <w:vertAlign w:val="subscript"/>
          </w:rPr>
          <w:t xml:space="preserve">Transport: </w:t>
        </w:r>
      </w:hyperlink>
      <w:hyperlink r:id="rId82">
        <w:r>
          <w:rPr>
            <w:rFonts w:ascii="Arial" w:eastAsia="Arial" w:hAnsi="Arial" w:cs="Arial"/>
            <w:color w:val="0000FF"/>
            <w:sz w:val="36"/>
            <w:szCs w:val="36"/>
            <w:u w:val="single"/>
            <w:vertAlign w:val="subscript"/>
          </w:rPr>
          <w:t>General</w:t>
        </w:r>
      </w:hyperlink>
      <w:hyperlink r:id="rId83">
        <w:r>
          <w:rPr>
            <w:rFonts w:ascii="Arial" w:eastAsia="Arial" w:hAnsi="Arial" w:cs="Arial"/>
            <w:color w:val="0000FF"/>
            <w:sz w:val="36"/>
            <w:szCs w:val="36"/>
            <w:u w:val="single"/>
            <w:vertAlign w:val="subscript"/>
          </w:rPr>
          <w:t xml:space="preserve"> Considerations</w:t>
        </w:r>
      </w:hyperlink>
      <w:hyperlink r:id="rId84"/>
    </w:p>
    <w:p w14:paraId="1445F85E" w14:textId="77777777" w:rsidR="007F4A84" w:rsidRDefault="00F82484">
      <w:pPr>
        <w:spacing w:before="32" w:after="0"/>
        <w:ind w:right="-20"/>
      </w:pPr>
      <w:r>
        <w:rPr>
          <w:rFonts w:ascii="Arial" w:eastAsia="Arial" w:hAnsi="Arial" w:cs="Arial"/>
          <w:sz w:val="36"/>
          <w:szCs w:val="36"/>
          <w:vertAlign w:val="subscript"/>
        </w:rPr>
        <w:t xml:space="preserve">Refer to National Guidance document: </w:t>
      </w:r>
      <w:r>
        <w:rPr>
          <w:rFonts w:ascii="Arial" w:eastAsia="Arial" w:hAnsi="Arial" w:cs="Arial"/>
          <w:color w:val="0000FF"/>
          <w:sz w:val="36"/>
          <w:szCs w:val="36"/>
          <w:vertAlign w:val="subscript"/>
        </w:rPr>
        <w:t xml:space="preserve"> </w:t>
      </w:r>
      <w:hyperlink r:id="rId85">
        <w:r>
          <w:rPr>
            <w:rFonts w:ascii="Arial" w:eastAsia="Arial" w:hAnsi="Arial" w:cs="Arial"/>
            <w:color w:val="0000FF"/>
            <w:sz w:val="36"/>
            <w:szCs w:val="36"/>
            <w:u w:val="single"/>
            <w:vertAlign w:val="subscript"/>
          </w:rPr>
          <w:t xml:space="preserve">Transport in </w:t>
        </w:r>
      </w:hyperlink>
      <w:hyperlink r:id="rId86">
        <w:r>
          <w:rPr>
            <w:rFonts w:ascii="Arial" w:eastAsia="Arial" w:hAnsi="Arial" w:cs="Arial"/>
            <w:color w:val="0000FF"/>
            <w:sz w:val="36"/>
            <w:szCs w:val="36"/>
            <w:u w:val="single"/>
            <w:vertAlign w:val="subscript"/>
          </w:rPr>
          <w:t>Minibuses</w:t>
        </w:r>
      </w:hyperlink>
      <w:hyperlink r:id="rId87"/>
    </w:p>
    <w:p w14:paraId="1445F85F" w14:textId="77777777" w:rsidR="007F4A84" w:rsidRDefault="00F82484">
      <w:pPr>
        <w:spacing w:before="32" w:after="0"/>
        <w:ind w:right="-20"/>
      </w:pPr>
      <w:r>
        <w:rPr>
          <w:rFonts w:ascii="Arial" w:eastAsia="Arial" w:hAnsi="Arial" w:cs="Arial"/>
          <w:sz w:val="36"/>
          <w:szCs w:val="36"/>
          <w:vertAlign w:val="subscript"/>
        </w:rPr>
        <w:t xml:space="preserve">Refer to National Guidance document: </w:t>
      </w:r>
      <w:r>
        <w:rPr>
          <w:rFonts w:ascii="Arial" w:eastAsia="Arial" w:hAnsi="Arial" w:cs="Arial"/>
          <w:color w:val="0000FF"/>
          <w:sz w:val="36"/>
          <w:szCs w:val="36"/>
          <w:vertAlign w:val="subscript"/>
        </w:rPr>
        <w:t xml:space="preserve"> </w:t>
      </w:r>
      <w:hyperlink r:id="rId88">
        <w:r>
          <w:rPr>
            <w:rFonts w:ascii="Arial" w:eastAsia="Arial" w:hAnsi="Arial" w:cs="Arial"/>
            <w:color w:val="0000FF"/>
            <w:sz w:val="36"/>
            <w:szCs w:val="36"/>
            <w:u w:val="single"/>
            <w:vertAlign w:val="subscript"/>
          </w:rPr>
          <w:t xml:space="preserve">Transport in </w:t>
        </w:r>
      </w:hyperlink>
      <w:hyperlink r:id="rId89">
        <w:r>
          <w:rPr>
            <w:rFonts w:ascii="Arial" w:eastAsia="Arial" w:hAnsi="Arial" w:cs="Arial"/>
            <w:color w:val="0000FF"/>
            <w:sz w:val="36"/>
            <w:szCs w:val="36"/>
            <w:u w:val="single"/>
            <w:vertAlign w:val="subscript"/>
          </w:rPr>
          <w:t>Private</w:t>
        </w:r>
      </w:hyperlink>
      <w:hyperlink r:id="rId90">
        <w:r>
          <w:rPr>
            <w:rFonts w:ascii="Arial" w:eastAsia="Arial" w:hAnsi="Arial" w:cs="Arial"/>
            <w:color w:val="0000FF"/>
            <w:sz w:val="36"/>
            <w:szCs w:val="36"/>
            <w:u w:val="single"/>
            <w:vertAlign w:val="subscript"/>
          </w:rPr>
          <w:t xml:space="preserve"> Cars</w:t>
        </w:r>
      </w:hyperlink>
      <w:hyperlink r:id="rId91"/>
    </w:p>
    <w:p w14:paraId="1445F860" w14:textId="77777777" w:rsidR="007F4A84" w:rsidRDefault="007F4A84">
      <w:pPr>
        <w:spacing w:before="2" w:after="0"/>
      </w:pPr>
    </w:p>
    <w:p w14:paraId="1445F861" w14:textId="77777777" w:rsidR="007F4A84" w:rsidRDefault="007F4A84">
      <w:pPr>
        <w:spacing w:before="26" w:after="0" w:line="240" w:lineRule="auto"/>
        <w:ind w:right="-20"/>
      </w:pPr>
    </w:p>
    <w:p w14:paraId="1445F862" w14:textId="77777777" w:rsidR="007F4A84" w:rsidRDefault="00F82484">
      <w:pPr>
        <w:spacing w:before="26" w:after="100" w:line="240" w:lineRule="auto"/>
        <w:ind w:right="-20"/>
      </w:pPr>
      <w:r>
        <w:rPr>
          <w:rFonts w:ascii="Arial" w:eastAsia="Arial" w:hAnsi="Arial" w:cs="Arial"/>
          <w:b/>
        </w:rPr>
        <w:t>Charges for off-site activities and visits</w:t>
      </w:r>
    </w:p>
    <w:p w14:paraId="1445F863" w14:textId="77777777" w:rsidR="007F4A84" w:rsidRDefault="00F82484">
      <w:pPr>
        <w:spacing w:before="48" w:after="0" w:line="275" w:lineRule="auto"/>
        <w:ind w:right="304"/>
      </w:pPr>
      <w:proofErr w:type="spellStart"/>
      <w:r>
        <w:rPr>
          <w:rFonts w:ascii="Arial" w:eastAsia="Arial" w:hAnsi="Arial" w:cs="Arial"/>
        </w:rPr>
        <w:t>Headteachers</w:t>
      </w:r>
      <w:proofErr w:type="spellEnd"/>
      <w:r>
        <w:rPr>
          <w:rFonts w:ascii="Arial" w:eastAsia="Arial" w:hAnsi="Arial" w:cs="Arial"/>
        </w:rPr>
        <w:t>, managers, curriculum planners, EVCs and visit/activity leaders must take account of the legal framework relating to charging, voluntary contributions and remissions as set out in sections 449 to 462 of the Education Act 1996.</w:t>
      </w:r>
    </w:p>
    <w:p w14:paraId="1445F864" w14:textId="77777777" w:rsidR="007F4A84" w:rsidRDefault="00F82484">
      <w:pPr>
        <w:spacing w:after="0"/>
        <w:ind w:right="-20"/>
      </w:pPr>
      <w:r>
        <w:rPr>
          <w:rFonts w:ascii="Arial" w:eastAsia="Arial" w:hAnsi="Arial" w:cs="Arial"/>
          <w:sz w:val="36"/>
          <w:szCs w:val="36"/>
          <w:vertAlign w:val="subscript"/>
        </w:rPr>
        <w:t xml:space="preserve">Refer to National Guidance document: Charges for School Activities, found in the </w:t>
      </w:r>
      <w:hyperlink r:id="rId92">
        <w:r>
          <w:rPr>
            <w:rFonts w:ascii="Arial" w:eastAsia="Arial" w:hAnsi="Arial" w:cs="Arial"/>
            <w:color w:val="0000FF"/>
            <w:sz w:val="36"/>
            <w:szCs w:val="36"/>
            <w:u w:val="single"/>
            <w:vertAlign w:val="subscript"/>
          </w:rPr>
          <w:t>Visit Leader</w:t>
        </w:r>
      </w:hyperlink>
      <w:r>
        <w:rPr>
          <w:rFonts w:ascii="Arial" w:eastAsia="Arial" w:hAnsi="Arial" w:cs="Arial"/>
          <w:color w:val="0000FF"/>
          <w:sz w:val="36"/>
          <w:szCs w:val="36"/>
          <w:vertAlign w:val="subscript"/>
        </w:rPr>
        <w:t xml:space="preserve"> </w:t>
      </w:r>
      <w:r>
        <w:rPr>
          <w:rFonts w:ascii="Arial" w:eastAsia="Arial" w:hAnsi="Arial" w:cs="Arial"/>
          <w:sz w:val="36"/>
          <w:szCs w:val="36"/>
          <w:vertAlign w:val="subscript"/>
        </w:rPr>
        <w:t>folder.</w:t>
      </w:r>
    </w:p>
    <w:p w14:paraId="1445F865" w14:textId="77777777" w:rsidR="007F4A84" w:rsidRDefault="007F4A84">
      <w:pPr>
        <w:spacing w:before="2" w:after="0"/>
      </w:pPr>
    </w:p>
    <w:p w14:paraId="1445F866" w14:textId="77777777" w:rsidR="007F4A84" w:rsidRDefault="007F4A84">
      <w:pPr>
        <w:spacing w:before="2" w:after="0"/>
      </w:pPr>
    </w:p>
    <w:p w14:paraId="1445F867" w14:textId="77777777" w:rsidR="007F4A84" w:rsidRDefault="00F82484">
      <w:pPr>
        <w:spacing w:before="26" w:after="100" w:line="240" w:lineRule="auto"/>
        <w:ind w:right="-20"/>
      </w:pPr>
      <w:r>
        <w:rPr>
          <w:rFonts w:ascii="Arial" w:eastAsia="Arial" w:hAnsi="Arial" w:cs="Arial"/>
          <w:b/>
        </w:rPr>
        <w:t>Insurance for off-site visits</w:t>
      </w:r>
    </w:p>
    <w:p w14:paraId="1445F868" w14:textId="77777777" w:rsidR="007F4A84" w:rsidRDefault="00F82484">
      <w:pPr>
        <w:spacing w:before="43" w:after="0"/>
        <w:ind w:right="113"/>
      </w:pPr>
      <w:r>
        <w:rPr>
          <w:rFonts w:ascii="Arial" w:eastAsia="Arial" w:hAnsi="Arial" w:cs="Arial"/>
        </w:rPr>
        <w:t>Where the school subscribes to the WES Schools Insurance Service the following insurances apply to off-site visits to the same extent as they do on school premises:</w:t>
      </w:r>
    </w:p>
    <w:p w14:paraId="1445F869" w14:textId="77777777" w:rsidR="007F4A84" w:rsidRDefault="00F82484">
      <w:pPr>
        <w:numPr>
          <w:ilvl w:val="0"/>
          <w:numId w:val="10"/>
        </w:numPr>
        <w:spacing w:before="80" w:after="80"/>
        <w:ind w:right="113" w:hanging="360"/>
        <w:rPr>
          <w:rFonts w:ascii="Arial" w:eastAsia="Arial" w:hAnsi="Arial" w:cs="Arial"/>
        </w:rPr>
      </w:pPr>
      <w:r>
        <w:rPr>
          <w:rFonts w:ascii="Arial" w:eastAsia="Arial" w:hAnsi="Arial" w:cs="Arial"/>
        </w:rPr>
        <w:t>Employers’ liability.  Indemnifies the school in respect of claims for compensation for bodily injury suffered by any employee.  For the purposes of this insurance, persons acting in a voluntary capacity as assistant supervisors are classed as employees</w:t>
      </w:r>
    </w:p>
    <w:p w14:paraId="1445F86A" w14:textId="77777777" w:rsidR="007F4A84" w:rsidRDefault="00F82484">
      <w:pPr>
        <w:numPr>
          <w:ilvl w:val="0"/>
          <w:numId w:val="10"/>
        </w:numPr>
        <w:spacing w:before="80" w:after="80"/>
        <w:ind w:right="113" w:hanging="360"/>
        <w:rPr>
          <w:rFonts w:ascii="Arial" w:eastAsia="Arial" w:hAnsi="Arial" w:cs="Arial"/>
        </w:rPr>
      </w:pPr>
      <w:r>
        <w:rPr>
          <w:rFonts w:ascii="Arial" w:eastAsia="Arial" w:hAnsi="Arial" w:cs="Arial"/>
        </w:rPr>
        <w:lastRenderedPageBreak/>
        <w:t>Public liability.  Indemnifies the school and employees in respect of claims for compensation for bodily injury and third party property damage</w:t>
      </w:r>
    </w:p>
    <w:p w14:paraId="1445F86B" w14:textId="77777777" w:rsidR="007F4A84" w:rsidRDefault="00F82484">
      <w:pPr>
        <w:numPr>
          <w:ilvl w:val="0"/>
          <w:numId w:val="10"/>
        </w:numPr>
        <w:spacing w:before="80" w:after="80"/>
        <w:ind w:right="113" w:hanging="360"/>
        <w:rPr>
          <w:rFonts w:ascii="Arial" w:eastAsia="Arial" w:hAnsi="Arial" w:cs="Arial"/>
        </w:rPr>
      </w:pPr>
      <w:r>
        <w:rPr>
          <w:rFonts w:ascii="Arial" w:eastAsia="Arial" w:hAnsi="Arial" w:cs="Arial"/>
        </w:rPr>
        <w:t>Personal accident.  Limited cover for teachers and volunteers</w:t>
      </w:r>
    </w:p>
    <w:p w14:paraId="1445F86C" w14:textId="77777777" w:rsidR="007F4A84" w:rsidRDefault="007F4A84">
      <w:pPr>
        <w:spacing w:before="43" w:after="0"/>
        <w:ind w:right="113"/>
      </w:pPr>
    </w:p>
    <w:p w14:paraId="1445F86D" w14:textId="77777777" w:rsidR="007F4A84" w:rsidRDefault="00F82484">
      <w:pPr>
        <w:spacing w:before="43" w:after="0"/>
        <w:ind w:right="113"/>
      </w:pPr>
      <w:r>
        <w:rPr>
          <w:rFonts w:ascii="Arial" w:eastAsia="Arial" w:hAnsi="Arial" w:cs="Arial"/>
        </w:rPr>
        <w:t xml:space="preserve">Cover is not provided for the following risks, whether off-site or on-site, and will require separate insurance cover, as required: </w:t>
      </w:r>
    </w:p>
    <w:p w14:paraId="1445F86E" w14:textId="77777777" w:rsidR="007F4A84" w:rsidRDefault="00F82484">
      <w:pPr>
        <w:numPr>
          <w:ilvl w:val="0"/>
          <w:numId w:val="2"/>
        </w:numPr>
        <w:spacing w:before="80" w:after="80"/>
        <w:ind w:right="113" w:hanging="360"/>
        <w:rPr>
          <w:rFonts w:ascii="Arial" w:eastAsia="Arial" w:hAnsi="Arial" w:cs="Arial"/>
        </w:rPr>
      </w:pPr>
      <w:r>
        <w:rPr>
          <w:rFonts w:ascii="Arial" w:eastAsia="Arial" w:hAnsi="Arial" w:cs="Arial"/>
        </w:rPr>
        <w:t>Personal accident for pupils: provides specific benefits in the event of an accident and should not be confused with public liability insurance, which indemnifies the school should it be legally liable for damages</w:t>
      </w:r>
    </w:p>
    <w:p w14:paraId="1445F86F" w14:textId="77777777" w:rsidR="007F4A84" w:rsidRDefault="00F82484">
      <w:pPr>
        <w:numPr>
          <w:ilvl w:val="0"/>
          <w:numId w:val="2"/>
        </w:numPr>
        <w:spacing w:before="80" w:after="80"/>
        <w:ind w:right="113" w:hanging="360"/>
        <w:rPr>
          <w:rFonts w:ascii="Arial" w:eastAsia="Arial" w:hAnsi="Arial" w:cs="Arial"/>
        </w:rPr>
      </w:pPr>
      <w:r>
        <w:rPr>
          <w:rFonts w:ascii="Arial" w:eastAsia="Arial" w:hAnsi="Arial" w:cs="Arial"/>
        </w:rPr>
        <w:t>Loss of, or damage to, personal effects</w:t>
      </w:r>
    </w:p>
    <w:p w14:paraId="1445F870" w14:textId="77777777" w:rsidR="007F4A84" w:rsidRDefault="00F82484">
      <w:pPr>
        <w:numPr>
          <w:ilvl w:val="0"/>
          <w:numId w:val="2"/>
        </w:numPr>
        <w:spacing w:before="80" w:after="80"/>
        <w:ind w:right="113" w:hanging="360"/>
        <w:rPr>
          <w:rFonts w:ascii="Arial" w:eastAsia="Arial" w:hAnsi="Arial" w:cs="Arial"/>
        </w:rPr>
      </w:pPr>
      <w:r>
        <w:rPr>
          <w:rFonts w:ascii="Arial" w:eastAsia="Arial" w:hAnsi="Arial" w:cs="Arial"/>
        </w:rPr>
        <w:t>Cancellation or curtailment: should be considered where significant non-refundable deposits or costs are incurred if the trip is cancelled or a pupil cannot travel.</w:t>
      </w:r>
    </w:p>
    <w:p w14:paraId="1445F871" w14:textId="77777777" w:rsidR="007F4A84" w:rsidRDefault="00F82484">
      <w:pPr>
        <w:numPr>
          <w:ilvl w:val="0"/>
          <w:numId w:val="2"/>
        </w:numPr>
        <w:spacing w:before="80" w:after="80"/>
        <w:ind w:right="113" w:hanging="360"/>
        <w:rPr>
          <w:rFonts w:ascii="Arial" w:eastAsia="Arial" w:hAnsi="Arial" w:cs="Arial"/>
        </w:rPr>
      </w:pPr>
      <w:r>
        <w:rPr>
          <w:rFonts w:ascii="Arial" w:eastAsia="Arial" w:hAnsi="Arial" w:cs="Arial"/>
        </w:rPr>
        <w:t>Medical expenses and repatriation costs: should be considered essential for non-UK trips</w:t>
      </w:r>
    </w:p>
    <w:p w14:paraId="1445F872" w14:textId="77777777" w:rsidR="007F4A84" w:rsidRDefault="00F82484">
      <w:pPr>
        <w:numPr>
          <w:ilvl w:val="0"/>
          <w:numId w:val="2"/>
        </w:numPr>
        <w:spacing w:before="43" w:after="0"/>
        <w:ind w:right="113" w:hanging="360"/>
        <w:contextualSpacing/>
        <w:rPr>
          <w:rFonts w:ascii="Arial" w:eastAsia="Arial" w:hAnsi="Arial" w:cs="Arial"/>
        </w:rPr>
      </w:pPr>
      <w:r>
        <w:rPr>
          <w:rFonts w:ascii="Arial" w:eastAsia="Arial" w:hAnsi="Arial" w:cs="Arial"/>
        </w:rPr>
        <w:t>Personal liability.</w:t>
      </w:r>
    </w:p>
    <w:p w14:paraId="1445F873" w14:textId="77777777" w:rsidR="007F4A84" w:rsidRDefault="007F4A84">
      <w:pPr>
        <w:spacing w:before="43" w:after="0"/>
        <w:ind w:left="135" w:right="113"/>
      </w:pPr>
    </w:p>
    <w:p w14:paraId="1445F874" w14:textId="77777777" w:rsidR="007F4A84" w:rsidRDefault="00F82484">
      <w:pPr>
        <w:spacing w:after="0"/>
        <w:ind w:right="233"/>
      </w:pPr>
      <w:r>
        <w:rPr>
          <w:rFonts w:ascii="Arial" w:eastAsia="Arial" w:hAnsi="Arial" w:cs="Arial"/>
        </w:rPr>
        <w:t>Visit and activity leaders should contact the Council’s Insurance Team (</w:t>
      </w:r>
      <w:proofErr w:type="spellStart"/>
      <w:r>
        <w:rPr>
          <w:rFonts w:ascii="Arial" w:eastAsia="Arial" w:hAnsi="Arial" w:cs="Arial"/>
        </w:rPr>
        <w:t>tel</w:t>
      </w:r>
      <w:proofErr w:type="spellEnd"/>
      <w:r>
        <w:rPr>
          <w:rFonts w:ascii="Arial" w:eastAsia="Arial" w:hAnsi="Arial" w:cs="Arial"/>
        </w:rPr>
        <w:t xml:space="preserve">: 01926 </w:t>
      </w:r>
      <w:proofErr w:type="gramStart"/>
      <w:r>
        <w:rPr>
          <w:rFonts w:ascii="Arial" w:eastAsia="Arial" w:hAnsi="Arial" w:cs="Arial"/>
        </w:rPr>
        <w:t>418160  email</w:t>
      </w:r>
      <w:proofErr w:type="gramEnd"/>
      <w:r>
        <w:rPr>
          <w:rFonts w:ascii="Arial" w:eastAsia="Arial" w:hAnsi="Arial" w:cs="Arial"/>
        </w:rPr>
        <w:t>: rogerlinney@warwickshire.gov.uk) if they need clarification on any of the above or advice on any circumstances requiring early notification of specialist activities to the council’s insurer.</w:t>
      </w:r>
    </w:p>
    <w:p w14:paraId="1445F875" w14:textId="77777777" w:rsidR="007F4A84" w:rsidRDefault="007F4A84">
      <w:pPr>
        <w:spacing w:before="9" w:after="0"/>
      </w:pPr>
    </w:p>
    <w:p w14:paraId="1445F876" w14:textId="77777777" w:rsidR="007F4A84" w:rsidRDefault="00F82484">
      <w:pPr>
        <w:spacing w:after="0"/>
        <w:ind w:right="479"/>
      </w:pPr>
      <w:r>
        <w:rPr>
          <w:rFonts w:ascii="Arial" w:eastAsia="Arial" w:hAnsi="Arial" w:cs="Arial"/>
        </w:rPr>
        <w:t>Where insurance is not provided via the Council, those establishments should ensure they have appropriate insurance in place, similar to that outlined above.</w:t>
      </w:r>
    </w:p>
    <w:p w14:paraId="1445F877" w14:textId="77777777" w:rsidR="007F4A84" w:rsidRDefault="007F4A84">
      <w:pPr>
        <w:spacing w:before="9" w:after="0"/>
      </w:pPr>
    </w:p>
    <w:p w14:paraId="1445F878" w14:textId="77777777" w:rsidR="007F4A84" w:rsidRDefault="00F82484">
      <w:pPr>
        <w:spacing w:after="0" w:line="240" w:lineRule="auto"/>
        <w:ind w:right="-20"/>
      </w:pPr>
      <w:r>
        <w:rPr>
          <w:rFonts w:ascii="Arial" w:eastAsia="Arial" w:hAnsi="Arial" w:cs="Arial"/>
        </w:rPr>
        <w:t>Refer to National Guidance document: Insurance,</w:t>
      </w:r>
      <w:r>
        <w:rPr>
          <w:rFonts w:ascii="Arial" w:eastAsia="Arial" w:hAnsi="Arial" w:cs="Arial"/>
          <w:color w:val="00FF00"/>
        </w:rPr>
        <w:t xml:space="preserve"> </w:t>
      </w:r>
      <w:r>
        <w:rPr>
          <w:rFonts w:ascii="Arial" w:eastAsia="Arial" w:hAnsi="Arial" w:cs="Arial"/>
        </w:rPr>
        <w:t xml:space="preserve">Found in the </w:t>
      </w:r>
      <w:hyperlink r:id="rId93">
        <w:r>
          <w:rPr>
            <w:rFonts w:ascii="Arial" w:eastAsia="Arial" w:hAnsi="Arial" w:cs="Arial"/>
            <w:color w:val="0000FF"/>
            <w:u w:val="single"/>
          </w:rPr>
          <w:t>Outdoor-education-advise</w:t>
        </w:r>
      </w:hyperlink>
      <w:hyperlink r:id="rId94">
        <w:r>
          <w:rPr>
            <w:rFonts w:ascii="Arial" w:eastAsia="Arial" w:hAnsi="Arial" w:cs="Arial"/>
            <w:color w:val="1155CC"/>
            <w:u w:val="single"/>
          </w:rPr>
          <w:t>r</w:t>
        </w:r>
      </w:hyperlink>
      <w:r>
        <w:rPr>
          <w:rFonts w:ascii="Arial" w:eastAsia="Arial" w:hAnsi="Arial" w:cs="Arial"/>
        </w:rPr>
        <w:t xml:space="preserve"> folder.</w:t>
      </w:r>
    </w:p>
    <w:p w14:paraId="1445F879" w14:textId="77777777" w:rsidR="007F4A84" w:rsidRDefault="007F4A84">
      <w:pPr>
        <w:spacing w:after="0"/>
      </w:pPr>
    </w:p>
    <w:p w14:paraId="1445F87A" w14:textId="77777777" w:rsidR="007F4A84" w:rsidRDefault="007F4A84">
      <w:pPr>
        <w:spacing w:after="0"/>
      </w:pPr>
    </w:p>
    <w:p w14:paraId="1445F87B" w14:textId="77777777" w:rsidR="007F4A84" w:rsidRDefault="00F82484">
      <w:pPr>
        <w:spacing w:after="100"/>
      </w:pPr>
      <w:r>
        <w:rPr>
          <w:rFonts w:ascii="Arial" w:eastAsia="Arial" w:hAnsi="Arial" w:cs="Arial"/>
          <w:b/>
        </w:rPr>
        <w:t>Parental Consent</w:t>
      </w:r>
    </w:p>
    <w:p w14:paraId="1445F87C" w14:textId="77777777" w:rsidR="007F4A84" w:rsidRDefault="00F82484">
      <w:pPr>
        <w:spacing w:before="46" w:after="0"/>
        <w:ind w:right="174"/>
      </w:pPr>
      <w:r>
        <w:rPr>
          <w:rFonts w:ascii="Arial" w:eastAsia="Arial" w:hAnsi="Arial" w:cs="Arial"/>
        </w:rPr>
        <w:t>Consent forms have often been used in the past as a means to get updated information about medical issues, food allergies etc. for children and young people. It is essential to ensure that this information is available: each establishment should have some means of providing relevant information to activity/visit leaders.</w:t>
      </w:r>
    </w:p>
    <w:p w14:paraId="1445F87D" w14:textId="77777777" w:rsidR="007F4A84" w:rsidRDefault="007F4A84">
      <w:pPr>
        <w:spacing w:before="10" w:after="0"/>
      </w:pPr>
    </w:p>
    <w:p w14:paraId="1445F87E" w14:textId="77777777" w:rsidR="007F4A84" w:rsidRDefault="00F82484">
      <w:pPr>
        <w:spacing w:after="0"/>
        <w:ind w:right="94"/>
      </w:pPr>
      <w:r>
        <w:rPr>
          <w:rFonts w:ascii="Arial" w:eastAsia="Arial" w:hAnsi="Arial" w:cs="Arial"/>
        </w:rPr>
        <w:t>Schools are not required to obtain written consent from parents for pupils to take part in off-site activities that take place during school hours (with the exception of nursery age children). For those that take place outside school hours, the Department for Education (</w:t>
      </w:r>
      <w:proofErr w:type="spellStart"/>
      <w:r>
        <w:rPr>
          <w:rFonts w:ascii="Arial" w:eastAsia="Arial" w:hAnsi="Arial" w:cs="Arial"/>
        </w:rPr>
        <w:t>DfE</w:t>
      </w:r>
      <w:proofErr w:type="spellEnd"/>
      <w:r>
        <w:rPr>
          <w:rFonts w:ascii="Arial" w:eastAsia="Arial" w:hAnsi="Arial" w:cs="Arial"/>
        </w:rPr>
        <w:t xml:space="preserve">) has prepared a one-off consent form to be signed when the child enrols in a school (a similar form could be used for youth groups, </w:t>
      </w:r>
      <w:proofErr w:type="spellStart"/>
      <w:r>
        <w:rPr>
          <w:rFonts w:ascii="Arial" w:eastAsia="Arial" w:hAnsi="Arial" w:cs="Arial"/>
        </w:rPr>
        <w:t>etc</w:t>
      </w:r>
      <w:proofErr w:type="spellEnd"/>
      <w:r>
        <w:rPr>
          <w:rFonts w:ascii="Arial" w:eastAsia="Arial" w:hAnsi="Arial" w:cs="Arial"/>
        </w:rPr>
        <w:t xml:space="preserve">). This would cover all types of visits and activities routinely organised by the establishment for which information has been given to parents (perhaps in the establishment’s prospectus). The form is available on the </w:t>
      </w:r>
      <w:proofErr w:type="spellStart"/>
      <w:r>
        <w:rPr>
          <w:rFonts w:ascii="Arial" w:eastAsia="Arial" w:hAnsi="Arial" w:cs="Arial"/>
        </w:rPr>
        <w:t>DfE</w:t>
      </w:r>
      <w:proofErr w:type="spellEnd"/>
      <w:r>
        <w:rPr>
          <w:rFonts w:ascii="Arial" w:eastAsia="Arial" w:hAnsi="Arial" w:cs="Arial"/>
        </w:rPr>
        <w:t xml:space="preserve"> website for establishments to adopt and adapt as appropriate.</w:t>
      </w:r>
    </w:p>
    <w:p w14:paraId="1445F87F" w14:textId="77777777" w:rsidR="007F4A84" w:rsidRDefault="007F6BBE">
      <w:pPr>
        <w:spacing w:after="0"/>
        <w:ind w:right="94"/>
      </w:pPr>
      <w:hyperlink r:id="rId95">
        <w:r w:rsidR="00F82484">
          <w:rPr>
            <w:rFonts w:ascii="Arial" w:eastAsia="Arial" w:hAnsi="Arial" w:cs="Arial"/>
            <w:color w:val="0000FF"/>
            <w:sz w:val="36"/>
            <w:szCs w:val="36"/>
            <w:u w:val="single"/>
            <w:vertAlign w:val="subscript"/>
          </w:rPr>
          <w:t>http://media.education.gov.uk/assets/</w:t>
        </w:r>
      </w:hyperlink>
      <w:hyperlink r:id="rId96">
        <w:r w:rsidR="00F82484">
          <w:rPr>
            <w:rFonts w:ascii="Arial" w:eastAsia="Arial" w:hAnsi="Arial" w:cs="Arial"/>
            <w:color w:val="0000FF"/>
            <w:sz w:val="36"/>
            <w:szCs w:val="36"/>
            <w:u w:val="single"/>
            <w:vertAlign w:val="subscript"/>
          </w:rPr>
          <w:t>files</w:t>
        </w:r>
      </w:hyperlink>
      <w:hyperlink r:id="rId97">
        <w:r w:rsidR="00F82484">
          <w:rPr>
            <w:rFonts w:ascii="Arial" w:eastAsia="Arial" w:hAnsi="Arial" w:cs="Arial"/>
            <w:color w:val="0000FF"/>
            <w:sz w:val="36"/>
            <w:szCs w:val="36"/>
            <w:u w:val="single"/>
            <w:vertAlign w:val="subscript"/>
          </w:rPr>
          <w:t>/doc/d/dfe%20consent%20form.doc</w:t>
        </w:r>
      </w:hyperlink>
      <w:hyperlink r:id="rId98"/>
    </w:p>
    <w:p w14:paraId="1445F880" w14:textId="77777777" w:rsidR="007F4A84" w:rsidRDefault="00F82484">
      <w:pPr>
        <w:spacing w:before="32" w:after="0" w:line="240" w:lineRule="auto"/>
        <w:ind w:right="-20"/>
      </w:pPr>
      <w:r>
        <w:rPr>
          <w:rFonts w:ascii="Arial" w:eastAsia="Arial" w:hAnsi="Arial" w:cs="Arial"/>
          <w:sz w:val="36"/>
          <w:szCs w:val="36"/>
          <w:vertAlign w:val="subscript"/>
        </w:rPr>
        <w:t xml:space="preserve">Refer to National Guidance document: </w:t>
      </w:r>
      <w:r>
        <w:rPr>
          <w:rFonts w:ascii="Arial" w:eastAsia="Arial" w:hAnsi="Arial" w:cs="Arial"/>
          <w:color w:val="0000FF"/>
          <w:sz w:val="36"/>
          <w:szCs w:val="36"/>
          <w:vertAlign w:val="subscript"/>
        </w:rPr>
        <w:t xml:space="preserve"> </w:t>
      </w:r>
      <w:r>
        <w:rPr>
          <w:rFonts w:ascii="Arial" w:eastAsia="Arial" w:hAnsi="Arial" w:cs="Arial"/>
          <w:sz w:val="36"/>
          <w:szCs w:val="36"/>
          <w:vertAlign w:val="subscript"/>
        </w:rPr>
        <w:t xml:space="preserve">Parental Consent found in </w:t>
      </w:r>
      <w:hyperlink r:id="rId99">
        <w:r>
          <w:rPr>
            <w:rFonts w:ascii="Arial" w:eastAsia="Arial" w:hAnsi="Arial" w:cs="Arial"/>
            <w:color w:val="0000FF"/>
            <w:sz w:val="36"/>
            <w:szCs w:val="36"/>
            <w:u w:val="single"/>
            <w:vertAlign w:val="subscript"/>
          </w:rPr>
          <w:t>Outdoor-education-adviser</w:t>
        </w:r>
      </w:hyperlink>
      <w:r>
        <w:rPr>
          <w:rFonts w:ascii="Arial" w:eastAsia="Arial" w:hAnsi="Arial" w:cs="Arial"/>
          <w:sz w:val="36"/>
          <w:szCs w:val="36"/>
          <w:vertAlign w:val="subscript"/>
        </w:rPr>
        <w:t xml:space="preserve">. </w:t>
      </w:r>
    </w:p>
    <w:p w14:paraId="1445F881" w14:textId="77777777" w:rsidR="007F4A84" w:rsidRDefault="007F4A84">
      <w:pPr>
        <w:spacing w:before="26" w:after="0" w:line="240" w:lineRule="auto"/>
        <w:ind w:left="153" w:right="-20"/>
      </w:pPr>
    </w:p>
    <w:p w14:paraId="1445F882" w14:textId="77777777" w:rsidR="007F4A84" w:rsidRDefault="007F4A84">
      <w:pPr>
        <w:spacing w:before="26" w:after="0" w:line="240" w:lineRule="auto"/>
        <w:ind w:left="153" w:right="-20"/>
      </w:pPr>
    </w:p>
    <w:p w14:paraId="1445F883" w14:textId="77777777" w:rsidR="00B0481F" w:rsidRDefault="00B0481F">
      <w:pPr>
        <w:rPr>
          <w:rFonts w:ascii="Arial" w:eastAsia="Arial" w:hAnsi="Arial" w:cs="Arial"/>
          <w:b/>
        </w:rPr>
      </w:pPr>
      <w:r>
        <w:rPr>
          <w:rFonts w:ascii="Arial" w:eastAsia="Arial" w:hAnsi="Arial" w:cs="Arial"/>
          <w:b/>
        </w:rPr>
        <w:br w:type="page"/>
      </w:r>
    </w:p>
    <w:p w14:paraId="1445F884" w14:textId="77777777" w:rsidR="007F4A84" w:rsidRDefault="00F82484">
      <w:pPr>
        <w:spacing w:before="26" w:after="100" w:line="240" w:lineRule="auto"/>
        <w:ind w:right="-20"/>
      </w:pPr>
      <w:r>
        <w:rPr>
          <w:rFonts w:ascii="Arial" w:eastAsia="Arial" w:hAnsi="Arial" w:cs="Arial"/>
          <w:b/>
        </w:rPr>
        <w:lastRenderedPageBreak/>
        <w:t>Consent for medical treatment</w:t>
      </w:r>
    </w:p>
    <w:p w14:paraId="1445F885" w14:textId="77777777" w:rsidR="007F4A84" w:rsidRDefault="00F82484">
      <w:pPr>
        <w:spacing w:before="26" w:after="0" w:line="240" w:lineRule="auto"/>
        <w:ind w:right="-20"/>
      </w:pPr>
      <w:r>
        <w:rPr>
          <w:rFonts w:ascii="Arial" w:eastAsia="Arial" w:hAnsi="Arial" w:cs="Arial"/>
        </w:rPr>
        <w:t xml:space="preserve">Parents should give medical consent, providing authority for their child to receive emergency treatment, including administration of an anaesthetic or blood transfusion. The </w:t>
      </w:r>
      <w:proofErr w:type="spellStart"/>
      <w:r>
        <w:rPr>
          <w:rFonts w:ascii="Arial" w:eastAsia="Arial" w:hAnsi="Arial" w:cs="Arial"/>
        </w:rPr>
        <w:t>DfE</w:t>
      </w:r>
      <w:proofErr w:type="spellEnd"/>
      <w:r>
        <w:rPr>
          <w:rFonts w:ascii="Arial" w:eastAsia="Arial" w:hAnsi="Arial" w:cs="Arial"/>
        </w:rPr>
        <w:t xml:space="preserve"> consent form includes medical consent: </w:t>
      </w:r>
      <w:hyperlink r:id="rId100">
        <w:r>
          <w:rPr>
            <w:rFonts w:ascii="Arial" w:eastAsia="Arial" w:hAnsi="Arial" w:cs="Arial"/>
            <w:color w:val="0000FF"/>
            <w:u w:val="single"/>
          </w:rPr>
          <w:t>http://media.education.gov.uk/assets/files/doc/d/dfe%20consent%20form.doc</w:t>
        </w:r>
      </w:hyperlink>
      <w:r>
        <w:rPr>
          <w:rFonts w:ascii="Arial" w:eastAsia="Arial" w:hAnsi="Arial" w:cs="Arial"/>
          <w:color w:val="0000FF"/>
        </w:rPr>
        <w:t xml:space="preserve"> </w:t>
      </w:r>
    </w:p>
    <w:p w14:paraId="1445F886" w14:textId="77777777" w:rsidR="007F4A84" w:rsidRDefault="007F4A84">
      <w:pPr>
        <w:spacing w:before="26" w:after="0" w:line="240" w:lineRule="auto"/>
        <w:ind w:right="-20"/>
      </w:pPr>
    </w:p>
    <w:p w14:paraId="1445F887" w14:textId="77777777" w:rsidR="007F4A84" w:rsidRDefault="00F82484">
      <w:pPr>
        <w:spacing w:before="26" w:after="0" w:line="240" w:lineRule="auto"/>
        <w:ind w:right="-20"/>
      </w:pPr>
      <w:r>
        <w:rPr>
          <w:rFonts w:ascii="Arial" w:eastAsia="Arial" w:hAnsi="Arial" w:cs="Arial"/>
        </w:rPr>
        <w:t xml:space="preserve">Refer to the National Guidance Document: Medication, found in </w:t>
      </w:r>
      <w:hyperlink r:id="rId101">
        <w:r>
          <w:rPr>
            <w:rFonts w:ascii="Arial" w:eastAsia="Arial" w:hAnsi="Arial" w:cs="Arial"/>
            <w:color w:val="0000FF"/>
            <w:u w:val="single"/>
          </w:rPr>
          <w:t>Outdoor-education-adviser</w:t>
        </w:r>
      </w:hyperlink>
      <w:r>
        <w:rPr>
          <w:rFonts w:ascii="Arial" w:eastAsia="Arial" w:hAnsi="Arial" w:cs="Arial"/>
        </w:rPr>
        <w:t>.</w:t>
      </w:r>
    </w:p>
    <w:p w14:paraId="1445F888" w14:textId="77777777" w:rsidR="007F4A84" w:rsidRDefault="007F4A84">
      <w:pPr>
        <w:spacing w:before="26" w:after="0" w:line="240" w:lineRule="auto"/>
        <w:ind w:right="-20"/>
      </w:pPr>
    </w:p>
    <w:p w14:paraId="1445F889" w14:textId="77777777" w:rsidR="007F4A84" w:rsidRDefault="007F4A84">
      <w:pPr>
        <w:spacing w:before="26" w:after="0" w:line="240" w:lineRule="auto"/>
        <w:ind w:right="-20"/>
      </w:pPr>
    </w:p>
    <w:p w14:paraId="1445F88A" w14:textId="77777777" w:rsidR="007F4A84" w:rsidRDefault="00F82484">
      <w:pPr>
        <w:spacing w:before="26" w:after="100" w:line="240" w:lineRule="auto"/>
        <w:ind w:right="-20"/>
      </w:pPr>
      <w:r>
        <w:rPr>
          <w:rFonts w:ascii="Arial" w:eastAsia="Arial" w:hAnsi="Arial" w:cs="Arial"/>
          <w:b/>
        </w:rPr>
        <w:t>Safeguarding</w:t>
      </w:r>
    </w:p>
    <w:p w14:paraId="1445F88B" w14:textId="77777777" w:rsidR="007F4A84" w:rsidRDefault="00F82484">
      <w:pPr>
        <w:spacing w:before="26" w:after="0" w:line="240" w:lineRule="auto"/>
        <w:ind w:right="-20"/>
      </w:pPr>
      <w:r>
        <w:rPr>
          <w:rFonts w:ascii="Arial" w:eastAsia="Arial" w:hAnsi="Arial" w:cs="Arial"/>
        </w:rPr>
        <w:t xml:space="preserve">It is the responsibility of the Visit Leader, Group Leaders, and all other staff and adults involved, to safeguard and promote the welfare of children and young people during outdoor learning, off-site visits and learning outside the classroom. </w:t>
      </w:r>
    </w:p>
    <w:p w14:paraId="1445F88C" w14:textId="77777777" w:rsidR="007F4A84" w:rsidRDefault="007F4A84">
      <w:pPr>
        <w:spacing w:before="26" w:after="0" w:line="240" w:lineRule="auto"/>
        <w:ind w:right="-20"/>
      </w:pPr>
    </w:p>
    <w:p w14:paraId="1445F88D" w14:textId="77777777" w:rsidR="007F4A84" w:rsidRDefault="00F82484">
      <w:pPr>
        <w:spacing w:before="26" w:after="0" w:line="240" w:lineRule="auto"/>
        <w:ind w:right="-20"/>
      </w:pPr>
      <w:r>
        <w:rPr>
          <w:rFonts w:ascii="Arial" w:eastAsia="Arial" w:hAnsi="Arial" w:cs="Arial"/>
        </w:rPr>
        <w:t xml:space="preserve">Refer to the National Guidance document: Safeguarding, found in </w:t>
      </w:r>
      <w:hyperlink r:id="rId102">
        <w:r>
          <w:rPr>
            <w:rFonts w:ascii="Arial" w:eastAsia="Arial" w:hAnsi="Arial" w:cs="Arial"/>
            <w:color w:val="0000FF"/>
            <w:u w:val="single"/>
          </w:rPr>
          <w:t>Outdoor-education-adviser</w:t>
        </w:r>
      </w:hyperlink>
      <w:r>
        <w:rPr>
          <w:rFonts w:ascii="Arial" w:eastAsia="Arial" w:hAnsi="Arial" w:cs="Arial"/>
        </w:rPr>
        <w:t>.</w:t>
      </w:r>
    </w:p>
    <w:p w14:paraId="1445F88E" w14:textId="77777777" w:rsidR="007F4A84" w:rsidRDefault="007F4A84">
      <w:pPr>
        <w:spacing w:before="26" w:after="0" w:line="240" w:lineRule="auto"/>
        <w:ind w:left="153" w:right="-20"/>
      </w:pPr>
    </w:p>
    <w:p w14:paraId="1445F88F" w14:textId="77777777" w:rsidR="007F4A84" w:rsidRDefault="007F4A84">
      <w:pPr>
        <w:spacing w:before="26" w:after="0" w:line="240" w:lineRule="auto"/>
        <w:ind w:left="153" w:right="-20"/>
      </w:pPr>
    </w:p>
    <w:p w14:paraId="1445F890" w14:textId="77777777" w:rsidR="007F4A84" w:rsidRDefault="00F82484">
      <w:pPr>
        <w:spacing w:before="26" w:after="100" w:line="240" w:lineRule="auto"/>
        <w:ind w:right="-20"/>
      </w:pPr>
      <w:r>
        <w:rPr>
          <w:rFonts w:ascii="Arial" w:eastAsia="Arial" w:hAnsi="Arial" w:cs="Arial"/>
          <w:b/>
        </w:rPr>
        <w:t>DBS checks</w:t>
      </w:r>
    </w:p>
    <w:p w14:paraId="1445F891" w14:textId="77777777" w:rsidR="007F4A84" w:rsidRDefault="00F82484">
      <w:pPr>
        <w:spacing w:before="43" w:after="0"/>
        <w:ind w:right="193"/>
      </w:pPr>
      <w:r>
        <w:rPr>
          <w:rFonts w:ascii="Arial" w:eastAsia="Arial" w:hAnsi="Arial" w:cs="Arial"/>
        </w:rPr>
        <w:t xml:space="preserve">Employees who work </w:t>
      </w:r>
      <w:r>
        <w:rPr>
          <w:rFonts w:ascii="Arial" w:eastAsia="Arial" w:hAnsi="Arial" w:cs="Arial"/>
          <w:b/>
        </w:rPr>
        <w:t xml:space="preserve">frequently </w:t>
      </w:r>
      <w:r>
        <w:rPr>
          <w:rFonts w:ascii="Arial" w:eastAsia="Arial" w:hAnsi="Arial" w:cs="Arial"/>
        </w:rPr>
        <w:t xml:space="preserve">or </w:t>
      </w:r>
      <w:r>
        <w:rPr>
          <w:rFonts w:ascii="Arial" w:eastAsia="Arial" w:hAnsi="Arial" w:cs="Arial"/>
          <w:b/>
        </w:rPr>
        <w:t xml:space="preserve">intensively </w:t>
      </w:r>
      <w:r>
        <w:rPr>
          <w:rFonts w:ascii="Arial" w:eastAsia="Arial" w:hAnsi="Arial" w:cs="Arial"/>
        </w:rPr>
        <w:t xml:space="preserve">with, or have </w:t>
      </w:r>
      <w:r>
        <w:rPr>
          <w:rFonts w:ascii="Arial" w:eastAsia="Arial" w:hAnsi="Arial" w:cs="Arial"/>
          <w:b/>
        </w:rPr>
        <w:t xml:space="preserve">regular access </w:t>
      </w:r>
      <w:r>
        <w:rPr>
          <w:rFonts w:ascii="Arial" w:eastAsia="Arial" w:hAnsi="Arial" w:cs="Arial"/>
        </w:rPr>
        <w:t>to children and young people or vulnerable adults, must undergo an enhanced DBS check as part of their recruitment process. For the purposes of this policy:</w:t>
      </w:r>
    </w:p>
    <w:p w14:paraId="1445F892" w14:textId="77777777" w:rsidR="007F4A84" w:rsidRDefault="00F82484">
      <w:pPr>
        <w:numPr>
          <w:ilvl w:val="0"/>
          <w:numId w:val="9"/>
        </w:numPr>
        <w:spacing w:before="140" w:after="140" w:line="240" w:lineRule="auto"/>
        <w:ind w:right="-20" w:hanging="360"/>
        <w:rPr>
          <w:rFonts w:ascii="Arial" w:eastAsia="Arial" w:hAnsi="Arial" w:cs="Arial"/>
        </w:rPr>
      </w:pPr>
      <w:r>
        <w:rPr>
          <w:rFonts w:ascii="Arial" w:eastAsia="Arial" w:hAnsi="Arial" w:cs="Arial"/>
          <w:b/>
        </w:rPr>
        <w:t xml:space="preserve">Frequently </w:t>
      </w:r>
      <w:r>
        <w:rPr>
          <w:rFonts w:ascii="Arial" w:eastAsia="Arial" w:hAnsi="Arial" w:cs="Arial"/>
        </w:rPr>
        <w:t>is defined as ‘once a week or more’</w:t>
      </w:r>
    </w:p>
    <w:p w14:paraId="1445F893" w14:textId="77777777" w:rsidR="007F4A84" w:rsidRDefault="00F82484">
      <w:pPr>
        <w:numPr>
          <w:ilvl w:val="0"/>
          <w:numId w:val="9"/>
        </w:numPr>
        <w:spacing w:before="140" w:after="140" w:line="240" w:lineRule="auto"/>
        <w:ind w:right="-20" w:hanging="360"/>
        <w:rPr>
          <w:rFonts w:ascii="Arial" w:eastAsia="Arial" w:hAnsi="Arial" w:cs="Arial"/>
        </w:rPr>
      </w:pPr>
      <w:r>
        <w:rPr>
          <w:rFonts w:ascii="Arial" w:eastAsia="Arial" w:hAnsi="Arial" w:cs="Arial"/>
          <w:b/>
        </w:rPr>
        <w:t xml:space="preserve">Intensively </w:t>
      </w:r>
      <w:r>
        <w:rPr>
          <w:rFonts w:ascii="Arial" w:eastAsia="Arial" w:hAnsi="Arial" w:cs="Arial"/>
        </w:rPr>
        <w:t>is defined as 4 days or more in a month or overnight</w:t>
      </w:r>
    </w:p>
    <w:p w14:paraId="1445F894" w14:textId="77777777" w:rsidR="007F4A84" w:rsidRDefault="007F4A84">
      <w:pPr>
        <w:spacing w:before="8" w:after="0"/>
      </w:pPr>
    </w:p>
    <w:p w14:paraId="1445F895" w14:textId="77777777" w:rsidR="007F4A84" w:rsidRDefault="00F82484">
      <w:pPr>
        <w:spacing w:after="0"/>
        <w:ind w:right="93"/>
      </w:pPr>
      <w:r>
        <w:rPr>
          <w:rFonts w:ascii="Arial" w:eastAsia="Arial" w:hAnsi="Arial" w:cs="Arial"/>
        </w:rPr>
        <w:t>However, it must be clearly understood that a DBS check (or other vetting procedure) in itself, is no guarantee as to the suitability of an adult to work with any given group of young or vulnerable people.</w:t>
      </w:r>
    </w:p>
    <w:p w14:paraId="1445F896" w14:textId="77777777" w:rsidR="007F4A84" w:rsidRDefault="007F4A84">
      <w:pPr>
        <w:spacing w:before="9" w:after="0"/>
      </w:pPr>
    </w:p>
    <w:p w14:paraId="1445F897" w14:textId="77777777" w:rsidR="007F4A84" w:rsidRDefault="00F82484">
      <w:pPr>
        <w:spacing w:after="0"/>
        <w:ind w:right="241"/>
      </w:pPr>
      <w:proofErr w:type="gramStart"/>
      <w:r>
        <w:rPr>
          <w:rFonts w:ascii="Arial" w:eastAsia="Arial" w:hAnsi="Arial" w:cs="Arial"/>
        </w:rPr>
        <w:t>If you are planning to place an adult within a situation of professional trust (where children and young people could be vulnerable to physical or mental exploitation or grooming), you should always carry out a common sense risk-benefit assessment.</w:t>
      </w:r>
      <w:proofErr w:type="gramEnd"/>
    </w:p>
    <w:p w14:paraId="1445F898" w14:textId="77777777" w:rsidR="007F4A84" w:rsidRDefault="00F82484">
      <w:pPr>
        <w:spacing w:after="0" w:line="240" w:lineRule="auto"/>
        <w:ind w:right="-20"/>
      </w:pPr>
      <w:r>
        <w:rPr>
          <w:rFonts w:ascii="Arial" w:eastAsia="Arial" w:hAnsi="Arial" w:cs="Arial"/>
          <w:sz w:val="36"/>
          <w:szCs w:val="36"/>
          <w:vertAlign w:val="subscript"/>
        </w:rPr>
        <w:t xml:space="preserve">Refer to National Guidance document: Vetting and Disclosure and Barring Service (DBS) </w:t>
      </w:r>
      <w:proofErr w:type="gramStart"/>
      <w:r>
        <w:rPr>
          <w:rFonts w:ascii="Arial" w:eastAsia="Arial" w:hAnsi="Arial" w:cs="Arial"/>
          <w:sz w:val="36"/>
          <w:szCs w:val="36"/>
          <w:vertAlign w:val="subscript"/>
        </w:rPr>
        <w:t xml:space="preserve">Checks </w:t>
      </w:r>
      <w:r>
        <w:rPr>
          <w:rFonts w:ascii="Arial" w:eastAsia="Arial" w:hAnsi="Arial" w:cs="Arial"/>
          <w:color w:val="00FF00"/>
          <w:sz w:val="36"/>
          <w:szCs w:val="36"/>
          <w:vertAlign w:val="subscript"/>
        </w:rPr>
        <w:t xml:space="preserve"> </w:t>
      </w:r>
      <w:r>
        <w:rPr>
          <w:rFonts w:ascii="Arial" w:eastAsia="Arial" w:hAnsi="Arial" w:cs="Arial"/>
          <w:sz w:val="36"/>
          <w:szCs w:val="36"/>
          <w:vertAlign w:val="subscript"/>
        </w:rPr>
        <w:t>found</w:t>
      </w:r>
      <w:proofErr w:type="gramEnd"/>
      <w:r>
        <w:rPr>
          <w:rFonts w:ascii="Arial" w:eastAsia="Arial" w:hAnsi="Arial" w:cs="Arial"/>
          <w:sz w:val="36"/>
          <w:szCs w:val="36"/>
          <w:vertAlign w:val="subscript"/>
        </w:rPr>
        <w:t xml:space="preserve"> in the</w:t>
      </w:r>
      <w:r>
        <w:rPr>
          <w:rFonts w:ascii="Arial" w:eastAsia="Arial" w:hAnsi="Arial" w:cs="Arial"/>
          <w:color w:val="00FF00"/>
          <w:sz w:val="36"/>
          <w:szCs w:val="36"/>
          <w:vertAlign w:val="subscript"/>
        </w:rPr>
        <w:t xml:space="preserve"> </w:t>
      </w:r>
      <w:hyperlink r:id="rId103">
        <w:r>
          <w:rPr>
            <w:rFonts w:ascii="Arial" w:eastAsia="Arial" w:hAnsi="Arial" w:cs="Arial"/>
            <w:color w:val="1155CC"/>
            <w:sz w:val="36"/>
            <w:szCs w:val="36"/>
            <w:u w:val="single"/>
            <w:vertAlign w:val="subscript"/>
          </w:rPr>
          <w:t>Employer</w:t>
        </w:r>
      </w:hyperlink>
      <w:r>
        <w:rPr>
          <w:rFonts w:ascii="Arial" w:eastAsia="Arial" w:hAnsi="Arial" w:cs="Arial"/>
          <w:sz w:val="36"/>
          <w:szCs w:val="36"/>
          <w:vertAlign w:val="subscript"/>
        </w:rPr>
        <w:t xml:space="preserve"> folder. </w:t>
      </w:r>
    </w:p>
    <w:p w14:paraId="1445F899" w14:textId="77777777" w:rsidR="007F4A84" w:rsidRDefault="007F4A84">
      <w:pPr>
        <w:spacing w:before="5" w:after="0"/>
      </w:pPr>
    </w:p>
    <w:p w14:paraId="1445F89A" w14:textId="77777777" w:rsidR="007F4A84" w:rsidRDefault="007F4A84">
      <w:pPr>
        <w:spacing w:before="5" w:after="0"/>
      </w:pPr>
    </w:p>
    <w:p w14:paraId="1445F89B" w14:textId="77777777" w:rsidR="007F4A84" w:rsidRDefault="00F82484">
      <w:pPr>
        <w:spacing w:before="26" w:after="100" w:line="240" w:lineRule="auto"/>
        <w:ind w:right="-20"/>
      </w:pPr>
      <w:r>
        <w:rPr>
          <w:rFonts w:ascii="Arial" w:eastAsia="Arial" w:hAnsi="Arial" w:cs="Arial"/>
          <w:b/>
        </w:rPr>
        <w:t>Inclusion</w:t>
      </w:r>
    </w:p>
    <w:p w14:paraId="1445F89C" w14:textId="77777777" w:rsidR="007F4A84" w:rsidRDefault="00F82484">
      <w:pPr>
        <w:spacing w:before="45" w:after="0" w:line="275" w:lineRule="auto"/>
        <w:ind w:right="419"/>
      </w:pPr>
      <w:r>
        <w:rPr>
          <w:rFonts w:ascii="Arial" w:eastAsia="Arial" w:hAnsi="Arial" w:cs="Arial"/>
        </w:rPr>
        <w:t>The Equality Act 2010 replaced previous anti-discrimination legislation (such as The Disability Discrimination Act). The new Act uses different wording and some different concepts from those used previously but makes only a few changes to the substance of existing law.</w:t>
      </w:r>
    </w:p>
    <w:p w14:paraId="1445F89D" w14:textId="77777777" w:rsidR="007F4A84" w:rsidRDefault="007F4A84">
      <w:pPr>
        <w:spacing w:before="3" w:after="0"/>
      </w:pPr>
    </w:p>
    <w:p w14:paraId="1445F89E" w14:textId="77777777" w:rsidR="007F4A84" w:rsidRDefault="00F82484">
      <w:pPr>
        <w:spacing w:after="0"/>
        <w:ind w:right="186"/>
      </w:pPr>
      <w:r>
        <w:rPr>
          <w:rFonts w:ascii="Arial" w:eastAsia="Arial" w:hAnsi="Arial" w:cs="Arial"/>
        </w:rPr>
        <w:t>The Act states that the responsible body of a school must not discriminate, harass or victimise a pupil to whom one of the protected characteristics applies: disability; gender reassignment, pregnancy and maternity, race, religion or belief, sex and sexual orientation, in the way that it affords (or not) the pupil access to a benefit, facility or service. There is a duty to make reasonable adjustments.</w:t>
      </w:r>
    </w:p>
    <w:p w14:paraId="1445F89F" w14:textId="77777777" w:rsidR="007F4A84" w:rsidRDefault="00F82484">
      <w:pPr>
        <w:spacing w:after="0"/>
        <w:ind w:right="263"/>
      </w:pPr>
      <w:r>
        <w:rPr>
          <w:rFonts w:ascii="Arial" w:eastAsia="Arial" w:hAnsi="Arial" w:cs="Arial"/>
        </w:rPr>
        <w:lastRenderedPageBreak/>
        <w:t xml:space="preserve">Every effort should be made to ensure that outdoor learning activities and visits are available and accessible to all, irrespective of special educational or medical needs, ethnic origin, gender, religion or any of the other protected characteristics. If a visit needs to cater for children and young people with special needs, every </w:t>
      </w:r>
      <w:r>
        <w:rPr>
          <w:rFonts w:ascii="Arial" w:eastAsia="Arial" w:hAnsi="Arial" w:cs="Arial"/>
          <w:b/>
        </w:rPr>
        <w:t xml:space="preserve">reasonable </w:t>
      </w:r>
      <w:r>
        <w:rPr>
          <w:rFonts w:ascii="Arial" w:eastAsia="Arial" w:hAnsi="Arial" w:cs="Arial"/>
        </w:rPr>
        <w:t>effort should be made to find a venue that is both suitable and accessible and that enables the whole group to participate fully and be actively involved.</w:t>
      </w:r>
    </w:p>
    <w:p w14:paraId="1445F8A0" w14:textId="77777777" w:rsidR="007F4A84" w:rsidRDefault="007F4A84">
      <w:pPr>
        <w:spacing w:before="2" w:after="0"/>
      </w:pPr>
    </w:p>
    <w:p w14:paraId="1445F8A1" w14:textId="77777777" w:rsidR="007F4A84" w:rsidRDefault="00F82484">
      <w:pPr>
        <w:spacing w:before="32" w:after="0"/>
        <w:ind w:right="131"/>
      </w:pPr>
      <w:r>
        <w:rPr>
          <w:rFonts w:ascii="Arial" w:eastAsia="Arial" w:hAnsi="Arial" w:cs="Arial"/>
        </w:rPr>
        <w:t xml:space="preserve">Establishments should take all </w:t>
      </w:r>
      <w:r>
        <w:rPr>
          <w:rFonts w:ascii="Arial" w:eastAsia="Arial" w:hAnsi="Arial" w:cs="Arial"/>
          <w:b/>
        </w:rPr>
        <w:t xml:space="preserve">reasonably practicable </w:t>
      </w:r>
      <w:r>
        <w:rPr>
          <w:rFonts w:ascii="Arial" w:eastAsia="Arial" w:hAnsi="Arial" w:cs="Arial"/>
        </w:rPr>
        <w:t>measures to include all children and young people. The principles of inclusion should be promoted and addressed for all visits and reflected in establishment policy, thus ensuring an aspiration towards:</w:t>
      </w:r>
    </w:p>
    <w:p w14:paraId="1445F8A2" w14:textId="77777777" w:rsidR="007F4A84" w:rsidRDefault="00F82484">
      <w:pPr>
        <w:numPr>
          <w:ilvl w:val="0"/>
          <w:numId w:val="11"/>
        </w:numPr>
        <w:spacing w:before="120" w:after="0" w:line="240" w:lineRule="auto"/>
        <w:ind w:left="714" w:right="-20" w:hanging="357"/>
      </w:pPr>
      <w:r>
        <w:rPr>
          <w:rFonts w:ascii="Arial" w:eastAsia="Arial" w:hAnsi="Arial" w:cs="Arial"/>
        </w:rPr>
        <w:t>an entitlement to participate</w:t>
      </w:r>
    </w:p>
    <w:p w14:paraId="1445F8A3" w14:textId="77777777" w:rsidR="007F4A84" w:rsidRDefault="00F82484">
      <w:pPr>
        <w:numPr>
          <w:ilvl w:val="0"/>
          <w:numId w:val="11"/>
        </w:numPr>
        <w:spacing w:before="120" w:after="0" w:line="240" w:lineRule="auto"/>
        <w:ind w:left="714" w:right="2564" w:hanging="357"/>
      </w:pPr>
      <w:r>
        <w:rPr>
          <w:rFonts w:ascii="Arial" w:eastAsia="Arial" w:hAnsi="Arial" w:cs="Arial"/>
        </w:rPr>
        <w:t>accessibility, through direct or realistic adaptation or modification</w:t>
      </w:r>
    </w:p>
    <w:p w14:paraId="1445F8A4" w14:textId="77777777" w:rsidR="007F4A84" w:rsidRDefault="00F82484">
      <w:pPr>
        <w:numPr>
          <w:ilvl w:val="0"/>
          <w:numId w:val="11"/>
        </w:numPr>
        <w:spacing w:before="120" w:after="0" w:line="240" w:lineRule="auto"/>
        <w:ind w:left="714" w:right="2564" w:hanging="357"/>
      </w:pPr>
      <w:r>
        <w:rPr>
          <w:rFonts w:ascii="Arial" w:eastAsia="Arial" w:hAnsi="Arial" w:cs="Arial"/>
        </w:rPr>
        <w:t>integration, through participation with peers</w:t>
      </w:r>
    </w:p>
    <w:p w14:paraId="1445F8A5" w14:textId="77777777" w:rsidR="007F4A84" w:rsidRDefault="007F4A84">
      <w:pPr>
        <w:spacing w:after="0"/>
        <w:ind w:right="-20"/>
      </w:pPr>
    </w:p>
    <w:p w14:paraId="1445F8A6" w14:textId="77777777" w:rsidR="007F4A84" w:rsidRDefault="00F82484">
      <w:pPr>
        <w:spacing w:after="0" w:line="240" w:lineRule="auto"/>
        <w:ind w:right="-20"/>
      </w:pPr>
      <w:r>
        <w:rPr>
          <w:rFonts w:ascii="Arial" w:eastAsia="Arial" w:hAnsi="Arial" w:cs="Arial"/>
        </w:rPr>
        <w:t>Further information on inclusion, including circumstances where it is reasonable to exclude a</w:t>
      </w:r>
    </w:p>
    <w:p w14:paraId="1445F8A7" w14:textId="77777777" w:rsidR="007F4A84" w:rsidRDefault="00F82484">
      <w:pPr>
        <w:spacing w:before="40" w:after="0" w:line="240" w:lineRule="auto"/>
        <w:ind w:right="-20"/>
      </w:pPr>
      <w:proofErr w:type="gramStart"/>
      <w:r>
        <w:rPr>
          <w:rFonts w:ascii="Arial" w:eastAsia="Arial" w:hAnsi="Arial" w:cs="Arial"/>
        </w:rPr>
        <w:t>young</w:t>
      </w:r>
      <w:proofErr w:type="gramEnd"/>
      <w:r>
        <w:rPr>
          <w:rFonts w:ascii="Arial" w:eastAsia="Arial" w:hAnsi="Arial" w:cs="Arial"/>
        </w:rPr>
        <w:t xml:space="preserve"> person, e.g. on grounds of behaviour, is available in the National Guidance.</w:t>
      </w:r>
    </w:p>
    <w:p w14:paraId="1445F8A8" w14:textId="77777777" w:rsidR="007F4A84" w:rsidRDefault="00F82484">
      <w:pPr>
        <w:spacing w:after="0"/>
        <w:ind w:right="-20"/>
      </w:pPr>
      <w:r>
        <w:rPr>
          <w:rFonts w:ascii="Arial" w:eastAsia="Arial" w:hAnsi="Arial" w:cs="Arial"/>
          <w:sz w:val="36"/>
          <w:szCs w:val="36"/>
          <w:vertAlign w:val="subscript"/>
        </w:rPr>
        <w:t xml:space="preserve">Refer to National Guidance document: Inclusion, found in the </w:t>
      </w:r>
      <w:hyperlink r:id="rId104">
        <w:r>
          <w:rPr>
            <w:rFonts w:ascii="Arial" w:eastAsia="Arial" w:hAnsi="Arial" w:cs="Arial"/>
            <w:color w:val="0000FF"/>
            <w:sz w:val="36"/>
            <w:szCs w:val="36"/>
            <w:u w:val="single"/>
            <w:vertAlign w:val="subscript"/>
          </w:rPr>
          <w:t>oeapng.info</w:t>
        </w:r>
      </w:hyperlink>
      <w:hyperlink r:id="rId105">
        <w:r>
          <w:rPr>
            <w:rFonts w:ascii="Arial" w:eastAsia="Arial" w:hAnsi="Arial" w:cs="Arial"/>
            <w:color w:val="00FF00"/>
            <w:sz w:val="36"/>
            <w:szCs w:val="36"/>
            <w:vertAlign w:val="subscript"/>
          </w:rPr>
          <w:t xml:space="preserve"> </w:t>
        </w:r>
      </w:hyperlink>
      <w:hyperlink r:id="rId106">
        <w:r>
          <w:rPr>
            <w:rFonts w:ascii="Arial" w:eastAsia="Arial" w:hAnsi="Arial" w:cs="Arial"/>
            <w:sz w:val="36"/>
            <w:szCs w:val="36"/>
            <w:vertAlign w:val="subscript"/>
          </w:rPr>
          <w:t>folder.</w:t>
        </w:r>
      </w:hyperlink>
      <w:hyperlink r:id="rId107"/>
    </w:p>
    <w:p w14:paraId="1445F8A9" w14:textId="77777777" w:rsidR="007F4A84" w:rsidRDefault="007F6BBE">
      <w:pPr>
        <w:spacing w:before="5" w:after="0"/>
      </w:pPr>
      <w:hyperlink r:id="rId108"/>
    </w:p>
    <w:p w14:paraId="1445F8AA" w14:textId="77777777" w:rsidR="007F4A84" w:rsidRDefault="007F4A84">
      <w:pPr>
        <w:spacing w:before="26" w:after="0" w:line="240" w:lineRule="auto"/>
        <w:ind w:right="-20"/>
      </w:pPr>
    </w:p>
    <w:p w14:paraId="1445F8AB" w14:textId="77777777" w:rsidR="007F4A84" w:rsidRDefault="00F82484">
      <w:pPr>
        <w:spacing w:before="26" w:after="100" w:line="240" w:lineRule="auto"/>
        <w:ind w:right="-20"/>
      </w:pPr>
      <w:r>
        <w:rPr>
          <w:rFonts w:ascii="Arial" w:eastAsia="Arial" w:hAnsi="Arial" w:cs="Arial"/>
          <w:b/>
        </w:rPr>
        <w:t>Duke of Edinburgh’s Award</w:t>
      </w:r>
    </w:p>
    <w:p w14:paraId="1445F8AC" w14:textId="77777777" w:rsidR="007F4A84" w:rsidRDefault="00F82484">
      <w:pPr>
        <w:spacing w:before="45" w:after="0"/>
        <w:ind w:right="221"/>
      </w:pPr>
      <w:r>
        <w:rPr>
          <w:rFonts w:ascii="Arial" w:eastAsia="Arial" w:hAnsi="Arial" w:cs="Arial"/>
        </w:rPr>
        <w:t xml:space="preserve">Warwickshire County Council is the licensed </w:t>
      </w:r>
      <w:proofErr w:type="spellStart"/>
      <w:r>
        <w:rPr>
          <w:rFonts w:ascii="Arial" w:eastAsia="Arial" w:hAnsi="Arial" w:cs="Arial"/>
        </w:rPr>
        <w:t>DofE</w:t>
      </w:r>
      <w:proofErr w:type="spellEnd"/>
      <w:r>
        <w:rPr>
          <w:rFonts w:ascii="Arial" w:eastAsia="Arial" w:hAnsi="Arial" w:cs="Arial"/>
        </w:rPr>
        <w:t xml:space="preserve"> Operating Authority for groups registered in Warwickshire to deliver </w:t>
      </w:r>
      <w:proofErr w:type="spellStart"/>
      <w:r>
        <w:rPr>
          <w:rFonts w:ascii="Arial" w:eastAsia="Arial" w:hAnsi="Arial" w:cs="Arial"/>
        </w:rPr>
        <w:t>DofE</w:t>
      </w:r>
      <w:proofErr w:type="spellEnd"/>
      <w:r>
        <w:rPr>
          <w:rFonts w:ascii="Arial" w:eastAsia="Arial" w:hAnsi="Arial" w:cs="Arial"/>
        </w:rPr>
        <w:t xml:space="preserve"> programmes to children and young people aged 14 to 25. These groups and organisations may be schools, FE and HE colleges, youth clubs, voluntary organisations or employers. This arrangement is unique in terms of Warwickshire Council’s </w:t>
      </w:r>
      <w:r>
        <w:rPr>
          <w:rFonts w:ascii="Arial" w:eastAsia="Arial" w:hAnsi="Arial" w:cs="Arial"/>
          <w:b/>
          <w:i/>
        </w:rPr>
        <w:t>Learning outside the classroom (</w:t>
      </w:r>
      <w:proofErr w:type="spellStart"/>
      <w:r>
        <w:rPr>
          <w:rFonts w:ascii="Arial" w:eastAsia="Arial" w:hAnsi="Arial" w:cs="Arial"/>
          <w:b/>
          <w:i/>
        </w:rPr>
        <w:t>LOtC</w:t>
      </w:r>
      <w:proofErr w:type="spellEnd"/>
      <w:r>
        <w:rPr>
          <w:rFonts w:ascii="Arial" w:eastAsia="Arial" w:hAnsi="Arial" w:cs="Arial"/>
          <w:b/>
          <w:i/>
        </w:rPr>
        <w:t>) and visits policy</w:t>
      </w:r>
      <w:r>
        <w:rPr>
          <w:rFonts w:ascii="Arial" w:eastAsia="Arial" w:hAnsi="Arial" w:cs="Arial"/>
        </w:rPr>
        <w:t xml:space="preserve"> as groups not normally thought to be part of the council will need to ensure they meet the needs and requirements of the council’s policy and procedures in delivering off-site activities.</w:t>
      </w:r>
    </w:p>
    <w:p w14:paraId="1445F8AD" w14:textId="77777777" w:rsidR="007F4A84" w:rsidRDefault="007F4A84">
      <w:pPr>
        <w:spacing w:before="2" w:after="0"/>
      </w:pPr>
    </w:p>
    <w:p w14:paraId="1445F8AE" w14:textId="77777777" w:rsidR="007F4A84" w:rsidRDefault="00F82484">
      <w:pPr>
        <w:spacing w:after="0" w:line="275" w:lineRule="auto"/>
        <w:ind w:right="120"/>
      </w:pPr>
      <w:r>
        <w:rPr>
          <w:rFonts w:ascii="Arial" w:eastAsia="Arial" w:hAnsi="Arial" w:cs="Arial"/>
        </w:rPr>
        <w:t xml:space="preserve">Any group operating under the council’s </w:t>
      </w:r>
      <w:proofErr w:type="spellStart"/>
      <w:r>
        <w:rPr>
          <w:rFonts w:ascii="Arial" w:eastAsia="Arial" w:hAnsi="Arial" w:cs="Arial"/>
        </w:rPr>
        <w:t>DofE</w:t>
      </w:r>
      <w:proofErr w:type="spellEnd"/>
      <w:r>
        <w:rPr>
          <w:rFonts w:ascii="Arial" w:eastAsia="Arial" w:hAnsi="Arial" w:cs="Arial"/>
        </w:rPr>
        <w:t xml:space="preserve"> License must adhere to the council’s policies, guidelines and systems for off-site/</w:t>
      </w:r>
      <w:proofErr w:type="spellStart"/>
      <w:r>
        <w:rPr>
          <w:rFonts w:ascii="Arial" w:eastAsia="Arial" w:hAnsi="Arial" w:cs="Arial"/>
        </w:rPr>
        <w:t>DofE</w:t>
      </w:r>
      <w:proofErr w:type="spellEnd"/>
      <w:r>
        <w:rPr>
          <w:rFonts w:ascii="Arial" w:eastAsia="Arial" w:hAnsi="Arial" w:cs="Arial"/>
        </w:rPr>
        <w:t xml:space="preserve"> visits. These policies, etc. apply to all those participating in the Duke of Edinburgh’s Award.</w:t>
      </w:r>
    </w:p>
    <w:p w14:paraId="1445F8AF" w14:textId="77777777" w:rsidR="007F4A84" w:rsidRDefault="007F4A84">
      <w:pPr>
        <w:spacing w:before="3" w:after="0"/>
      </w:pPr>
    </w:p>
    <w:p w14:paraId="1445F8B0" w14:textId="77777777" w:rsidR="007F4A84" w:rsidRDefault="00F82484">
      <w:pPr>
        <w:spacing w:after="0" w:line="240" w:lineRule="auto"/>
        <w:ind w:right="-20"/>
      </w:pPr>
      <w:r>
        <w:rPr>
          <w:rFonts w:ascii="Arial" w:eastAsia="Arial" w:hAnsi="Arial" w:cs="Arial"/>
        </w:rPr>
        <w:t xml:space="preserve">The policy applies to the </w:t>
      </w:r>
      <w:r>
        <w:rPr>
          <w:rFonts w:ascii="Arial" w:eastAsia="Arial" w:hAnsi="Arial" w:cs="Arial"/>
          <w:i/>
        </w:rPr>
        <w:t xml:space="preserve">Expedition </w:t>
      </w:r>
      <w:r>
        <w:rPr>
          <w:rFonts w:ascii="Arial" w:eastAsia="Arial" w:hAnsi="Arial" w:cs="Arial"/>
        </w:rPr>
        <w:t xml:space="preserve">section, but is relevant to all </w:t>
      </w:r>
      <w:proofErr w:type="spellStart"/>
      <w:r>
        <w:rPr>
          <w:rFonts w:ascii="Arial" w:eastAsia="Arial" w:hAnsi="Arial" w:cs="Arial"/>
        </w:rPr>
        <w:t>DofE</w:t>
      </w:r>
      <w:proofErr w:type="spellEnd"/>
      <w:r>
        <w:rPr>
          <w:rFonts w:ascii="Arial" w:eastAsia="Arial" w:hAnsi="Arial" w:cs="Arial"/>
        </w:rPr>
        <w:t xml:space="preserve"> sectional activities</w:t>
      </w:r>
    </w:p>
    <w:p w14:paraId="1445F8B1" w14:textId="77777777" w:rsidR="007F4A84" w:rsidRDefault="00F82484">
      <w:pPr>
        <w:spacing w:before="37" w:after="0" w:line="240" w:lineRule="auto"/>
        <w:ind w:right="-20"/>
      </w:pPr>
      <w:r>
        <w:rPr>
          <w:rFonts w:ascii="Arial" w:eastAsia="Arial" w:hAnsi="Arial" w:cs="Arial"/>
        </w:rPr>
        <w:t>(</w:t>
      </w:r>
      <w:proofErr w:type="gramStart"/>
      <w:r>
        <w:rPr>
          <w:rFonts w:ascii="Arial" w:eastAsia="Arial" w:hAnsi="Arial" w:cs="Arial"/>
        </w:rPr>
        <w:t>such</w:t>
      </w:r>
      <w:proofErr w:type="gramEnd"/>
      <w:r>
        <w:rPr>
          <w:rFonts w:ascii="Arial" w:eastAsia="Arial" w:hAnsi="Arial" w:cs="Arial"/>
        </w:rPr>
        <w:t xml:space="preserve"> as canoeing for the </w:t>
      </w:r>
      <w:r>
        <w:rPr>
          <w:rFonts w:ascii="Arial" w:eastAsia="Arial" w:hAnsi="Arial" w:cs="Arial"/>
          <w:i/>
        </w:rPr>
        <w:t xml:space="preserve">Physical </w:t>
      </w:r>
      <w:r>
        <w:rPr>
          <w:rFonts w:ascii="Arial" w:eastAsia="Arial" w:hAnsi="Arial" w:cs="Arial"/>
        </w:rPr>
        <w:t>section).</w:t>
      </w:r>
    </w:p>
    <w:p w14:paraId="1445F8B2" w14:textId="77777777" w:rsidR="007F4A84" w:rsidRDefault="007F4A84">
      <w:pPr>
        <w:spacing w:before="19" w:after="0"/>
      </w:pPr>
    </w:p>
    <w:p w14:paraId="1445F8B3" w14:textId="77777777" w:rsidR="007F4A84" w:rsidRDefault="00F82484">
      <w:pPr>
        <w:spacing w:after="0" w:line="240" w:lineRule="auto"/>
        <w:ind w:right="-20"/>
      </w:pPr>
      <w:proofErr w:type="spellStart"/>
      <w:r>
        <w:rPr>
          <w:rFonts w:ascii="Arial" w:eastAsia="Arial" w:hAnsi="Arial" w:cs="Arial"/>
        </w:rPr>
        <w:t>DofE</w:t>
      </w:r>
      <w:proofErr w:type="spellEnd"/>
      <w:r>
        <w:rPr>
          <w:rFonts w:ascii="Arial" w:eastAsia="Arial" w:hAnsi="Arial" w:cs="Arial"/>
        </w:rPr>
        <w:t xml:space="preserve"> Leaders should be familiar with Warwickshire Council’s </w:t>
      </w:r>
      <w:proofErr w:type="spellStart"/>
      <w:r>
        <w:rPr>
          <w:rFonts w:ascii="Arial" w:eastAsia="Arial" w:hAnsi="Arial" w:cs="Arial"/>
        </w:rPr>
        <w:t>DofE</w:t>
      </w:r>
      <w:proofErr w:type="spellEnd"/>
      <w:r>
        <w:rPr>
          <w:rFonts w:ascii="Arial" w:eastAsia="Arial" w:hAnsi="Arial" w:cs="Arial"/>
        </w:rPr>
        <w:t xml:space="preserve"> policies and procedures, and the</w:t>
      </w:r>
    </w:p>
    <w:p w14:paraId="1445F8B4" w14:textId="77777777" w:rsidR="007F4A84" w:rsidRDefault="00F82484">
      <w:pPr>
        <w:spacing w:before="37" w:after="0" w:line="275" w:lineRule="auto"/>
        <w:ind w:right="109"/>
      </w:pPr>
      <w:proofErr w:type="spellStart"/>
      <w:proofErr w:type="gramStart"/>
      <w:r>
        <w:rPr>
          <w:rFonts w:ascii="Arial" w:eastAsia="Arial" w:hAnsi="Arial" w:cs="Arial"/>
        </w:rPr>
        <w:t>LOtC</w:t>
      </w:r>
      <w:proofErr w:type="spellEnd"/>
      <w:r>
        <w:rPr>
          <w:rFonts w:ascii="Arial" w:eastAsia="Arial" w:hAnsi="Arial" w:cs="Arial"/>
        </w:rPr>
        <w:t xml:space="preserve"> policy.</w:t>
      </w:r>
      <w:proofErr w:type="gramEnd"/>
      <w:r>
        <w:rPr>
          <w:rFonts w:ascii="Arial" w:eastAsia="Arial" w:hAnsi="Arial" w:cs="Arial"/>
        </w:rPr>
        <w:t xml:space="preserve"> They should also consult and familiarise themselves with the </w:t>
      </w:r>
      <w:proofErr w:type="spellStart"/>
      <w:r>
        <w:rPr>
          <w:rFonts w:ascii="Arial" w:eastAsia="Arial" w:hAnsi="Arial" w:cs="Arial"/>
        </w:rPr>
        <w:t>DofE</w:t>
      </w:r>
      <w:proofErr w:type="spellEnd"/>
      <w:r>
        <w:rPr>
          <w:rFonts w:ascii="Arial" w:eastAsia="Arial" w:hAnsi="Arial" w:cs="Arial"/>
        </w:rPr>
        <w:t xml:space="preserve"> Leaders Handbook and </w:t>
      </w:r>
      <w:proofErr w:type="spellStart"/>
      <w:r>
        <w:rPr>
          <w:rFonts w:ascii="Arial" w:eastAsia="Arial" w:hAnsi="Arial" w:cs="Arial"/>
        </w:rPr>
        <w:t>DofE</w:t>
      </w:r>
      <w:proofErr w:type="spellEnd"/>
      <w:r>
        <w:rPr>
          <w:rFonts w:ascii="Arial" w:eastAsia="Arial" w:hAnsi="Arial" w:cs="Arial"/>
        </w:rPr>
        <w:t xml:space="preserve"> Expedition Guide.</w:t>
      </w:r>
    </w:p>
    <w:p w14:paraId="1445F8B5" w14:textId="77777777" w:rsidR="007F4A84" w:rsidRDefault="007F4A84">
      <w:pPr>
        <w:spacing w:before="3" w:after="0"/>
      </w:pPr>
    </w:p>
    <w:p w14:paraId="1445F8B6" w14:textId="77777777" w:rsidR="007F4A84" w:rsidRDefault="00F82484">
      <w:pPr>
        <w:spacing w:after="0" w:line="275" w:lineRule="auto"/>
        <w:ind w:right="351"/>
      </w:pPr>
      <w:r>
        <w:rPr>
          <w:rFonts w:ascii="Arial" w:eastAsia="Arial" w:hAnsi="Arial" w:cs="Arial"/>
        </w:rPr>
        <w:t xml:space="preserve">All expedition ventures must be notified to Warwickshire Council’s </w:t>
      </w:r>
      <w:proofErr w:type="spellStart"/>
      <w:r>
        <w:rPr>
          <w:rFonts w:ascii="Arial" w:eastAsia="Arial" w:hAnsi="Arial" w:cs="Arial"/>
        </w:rPr>
        <w:t>DofE</w:t>
      </w:r>
      <w:proofErr w:type="spellEnd"/>
      <w:r>
        <w:rPr>
          <w:rFonts w:ascii="Arial" w:eastAsia="Arial" w:hAnsi="Arial" w:cs="Arial"/>
        </w:rPr>
        <w:t xml:space="preserve"> Manager and approval must be granted before the venture takes place, to ensure the activity qualifies as a </w:t>
      </w:r>
      <w:proofErr w:type="spellStart"/>
      <w:r>
        <w:rPr>
          <w:rFonts w:ascii="Arial" w:eastAsia="Arial" w:hAnsi="Arial" w:cs="Arial"/>
        </w:rPr>
        <w:t>DofE</w:t>
      </w:r>
      <w:proofErr w:type="spellEnd"/>
      <w:r>
        <w:rPr>
          <w:rFonts w:ascii="Arial" w:eastAsia="Arial" w:hAnsi="Arial" w:cs="Arial"/>
        </w:rPr>
        <w:t xml:space="preserve"> activity.</w:t>
      </w:r>
    </w:p>
    <w:p w14:paraId="1445F8B7" w14:textId="77777777" w:rsidR="007F4A84" w:rsidRDefault="007F4A84">
      <w:pPr>
        <w:spacing w:after="0"/>
      </w:pPr>
    </w:p>
    <w:p w14:paraId="1445F8B8" w14:textId="77777777" w:rsidR="007F4A84" w:rsidRDefault="00F82484">
      <w:pPr>
        <w:tabs>
          <w:tab w:val="left" w:pos="1580"/>
        </w:tabs>
        <w:spacing w:after="0" w:line="240" w:lineRule="auto"/>
        <w:ind w:left="873" w:right="-20"/>
      </w:pPr>
      <w:r>
        <w:rPr>
          <w:rFonts w:ascii="Arial" w:eastAsia="Arial" w:hAnsi="Arial" w:cs="Arial"/>
        </w:rPr>
        <w:t>☎</w:t>
      </w:r>
      <w:r>
        <w:rPr>
          <w:rFonts w:ascii="Arial" w:eastAsia="Arial" w:hAnsi="Arial" w:cs="Arial"/>
        </w:rPr>
        <w:tab/>
      </w:r>
      <w:r>
        <w:rPr>
          <w:rFonts w:ascii="Arial" w:eastAsia="Arial" w:hAnsi="Arial" w:cs="Arial"/>
          <w:color w:val="333333"/>
          <w:shd w:val="clear" w:color="auto" w:fill="F9FFF8"/>
        </w:rPr>
        <w:t>01926 742502</w:t>
      </w:r>
    </w:p>
    <w:p w14:paraId="1445F8B9" w14:textId="77777777" w:rsidR="007F4A84" w:rsidRDefault="00F82484">
      <w:pPr>
        <w:tabs>
          <w:tab w:val="left" w:pos="1580"/>
        </w:tabs>
        <w:spacing w:before="160" w:after="160" w:line="360" w:lineRule="auto"/>
        <w:ind w:firstLine="720"/>
      </w:pPr>
      <w:r>
        <w:rPr>
          <w:rFonts w:ascii="Arial" w:eastAsia="Arial" w:hAnsi="Arial" w:cs="Arial"/>
        </w:rPr>
        <w:t>Address: Saltisford Office Park, Ansell Way, Warwick, CV34 4UL</w:t>
      </w:r>
    </w:p>
    <w:p w14:paraId="1445F8BA" w14:textId="77777777" w:rsidR="007F4A84" w:rsidRDefault="00F82484">
      <w:pPr>
        <w:spacing w:after="0" w:line="275" w:lineRule="auto"/>
        <w:ind w:right="369"/>
      </w:pPr>
      <w:r>
        <w:rPr>
          <w:rFonts w:ascii="Arial" w:eastAsia="Arial" w:hAnsi="Arial" w:cs="Arial"/>
          <w:i/>
        </w:rPr>
        <w:lastRenderedPageBreak/>
        <w:t>Expedition Notification</w:t>
      </w:r>
      <w:r>
        <w:rPr>
          <w:rFonts w:ascii="Arial" w:eastAsia="Arial" w:hAnsi="Arial" w:cs="Arial"/>
        </w:rPr>
        <w:t xml:space="preserve"> and </w:t>
      </w:r>
      <w:r>
        <w:rPr>
          <w:rFonts w:ascii="Arial" w:eastAsia="Arial" w:hAnsi="Arial" w:cs="Arial"/>
          <w:i/>
        </w:rPr>
        <w:t>Expedition Notification Group Details</w:t>
      </w:r>
      <w:r>
        <w:rPr>
          <w:rFonts w:ascii="Arial" w:eastAsia="Arial" w:hAnsi="Arial" w:cs="Arial"/>
        </w:rPr>
        <w:t xml:space="preserve"> forms can be found at: </w:t>
      </w:r>
      <w:hyperlink r:id="rId109">
        <w:r>
          <w:rPr>
            <w:rFonts w:ascii="Arial" w:eastAsia="Arial" w:hAnsi="Arial" w:cs="Arial"/>
            <w:color w:val="0000FF"/>
            <w:u w:val="single"/>
          </w:rPr>
          <w:t>www.warwickshire.gov.uk/dof</w:t>
        </w:r>
      </w:hyperlink>
    </w:p>
    <w:p w14:paraId="1445F8BB" w14:textId="77777777" w:rsidR="007F4A84" w:rsidRDefault="007F4A84">
      <w:pPr>
        <w:spacing w:after="0" w:line="275" w:lineRule="auto"/>
        <w:ind w:right="369"/>
      </w:pPr>
    </w:p>
    <w:p w14:paraId="1445F8BC" w14:textId="77777777" w:rsidR="007F4A84" w:rsidRDefault="007F4A84">
      <w:pPr>
        <w:spacing w:after="0" w:line="275" w:lineRule="auto"/>
        <w:ind w:right="369"/>
      </w:pPr>
    </w:p>
    <w:p w14:paraId="1445F8BD" w14:textId="77777777" w:rsidR="007F4A84" w:rsidRDefault="00F82484">
      <w:pPr>
        <w:spacing w:after="100" w:line="275" w:lineRule="auto"/>
        <w:ind w:right="369"/>
      </w:pPr>
      <w:r>
        <w:rPr>
          <w:rFonts w:ascii="Arial" w:eastAsia="Arial" w:hAnsi="Arial" w:cs="Arial"/>
          <w:b/>
        </w:rPr>
        <w:t>Adventure Activities Licensing Regulations</w:t>
      </w:r>
    </w:p>
    <w:p w14:paraId="1445F8BE" w14:textId="77777777" w:rsidR="007F4A84" w:rsidRDefault="00F82484">
      <w:pPr>
        <w:spacing w:before="45" w:after="0"/>
        <w:ind w:right="600"/>
      </w:pPr>
      <w:r>
        <w:rPr>
          <w:rFonts w:ascii="Arial" w:eastAsia="Arial" w:hAnsi="Arial" w:cs="Arial"/>
        </w:rPr>
        <w:t xml:space="preserve">Employers, </w:t>
      </w:r>
      <w:proofErr w:type="spellStart"/>
      <w:r>
        <w:rPr>
          <w:rFonts w:ascii="Arial" w:eastAsia="Arial" w:hAnsi="Arial" w:cs="Arial"/>
        </w:rPr>
        <w:t>headteachers</w:t>
      </w:r>
      <w:proofErr w:type="spellEnd"/>
      <w:r>
        <w:rPr>
          <w:rFonts w:ascii="Arial" w:eastAsia="Arial" w:hAnsi="Arial" w:cs="Arial"/>
        </w:rPr>
        <w:t>/managers, EVCs and leaders should have a basic understanding of where and when the provision of adventurous activities is legally regulated.</w:t>
      </w:r>
    </w:p>
    <w:p w14:paraId="1445F8BF" w14:textId="77777777" w:rsidR="007F4A84" w:rsidRDefault="007F4A84">
      <w:pPr>
        <w:spacing w:before="5" w:after="0"/>
      </w:pPr>
    </w:p>
    <w:p w14:paraId="1445F8C0" w14:textId="77777777" w:rsidR="007F4A84" w:rsidRDefault="00F82484">
      <w:pPr>
        <w:spacing w:before="32" w:after="0" w:line="275" w:lineRule="auto"/>
        <w:ind w:right="526"/>
      </w:pPr>
      <w:r>
        <w:rPr>
          <w:rFonts w:ascii="Arial" w:eastAsia="Arial" w:hAnsi="Arial" w:cs="Arial"/>
        </w:rPr>
        <w:t>The Activity Centre (Young Persons’ Safety) Act established the Adventure Activities Licensing Regulations and the Adventure Activities Licensing Authority (AALA) and made it a legal requirement for certain providers of adventure activities to be licensed by the Authority (a role undertaken by the HSE since 2007).</w:t>
      </w:r>
    </w:p>
    <w:p w14:paraId="1445F8C1" w14:textId="77777777" w:rsidR="007F4A84" w:rsidRDefault="007F4A84">
      <w:pPr>
        <w:spacing w:before="32" w:after="0" w:line="275" w:lineRule="auto"/>
        <w:ind w:right="526"/>
      </w:pPr>
    </w:p>
    <w:p w14:paraId="1445F8C2" w14:textId="77777777" w:rsidR="007F4A84" w:rsidRDefault="00F82484">
      <w:pPr>
        <w:spacing w:after="0" w:line="240" w:lineRule="auto"/>
        <w:ind w:right="-20"/>
      </w:pPr>
      <w:r>
        <w:rPr>
          <w:rFonts w:ascii="Arial" w:eastAsia="Arial" w:hAnsi="Arial" w:cs="Arial"/>
        </w:rPr>
        <w:t xml:space="preserve">Only activities specified in the regulations come under the scheme. These </w:t>
      </w:r>
      <w:r>
        <w:rPr>
          <w:rFonts w:ascii="Arial" w:eastAsia="Arial" w:hAnsi="Arial" w:cs="Arial"/>
          <w:b/>
        </w:rPr>
        <w:t xml:space="preserve">‘in scope’ activities </w:t>
      </w:r>
      <w:r>
        <w:rPr>
          <w:rFonts w:ascii="Arial" w:eastAsia="Arial" w:hAnsi="Arial" w:cs="Arial"/>
        </w:rPr>
        <w:t>are:</w:t>
      </w:r>
    </w:p>
    <w:p w14:paraId="1445F8C3" w14:textId="77777777" w:rsidR="007F4A84" w:rsidRDefault="00F82484">
      <w:pPr>
        <w:spacing w:before="37" w:after="0" w:line="240" w:lineRule="auto"/>
        <w:ind w:right="-20"/>
      </w:pPr>
      <w:proofErr w:type="gramStart"/>
      <w:r>
        <w:rPr>
          <w:rFonts w:ascii="Arial" w:eastAsia="Arial" w:hAnsi="Arial" w:cs="Arial"/>
          <w:b/>
        </w:rPr>
        <w:t>caving</w:t>
      </w:r>
      <w:proofErr w:type="gramEnd"/>
      <w:r>
        <w:rPr>
          <w:rFonts w:ascii="Arial" w:eastAsia="Arial" w:hAnsi="Arial" w:cs="Arial"/>
        </w:rPr>
        <w:t xml:space="preserve">, </w:t>
      </w:r>
      <w:r>
        <w:rPr>
          <w:rFonts w:ascii="Arial" w:eastAsia="Arial" w:hAnsi="Arial" w:cs="Arial"/>
          <w:b/>
        </w:rPr>
        <w:t xml:space="preserve">climbing </w:t>
      </w:r>
      <w:r>
        <w:rPr>
          <w:rFonts w:ascii="Arial" w:eastAsia="Arial" w:hAnsi="Arial" w:cs="Arial"/>
        </w:rPr>
        <w:t xml:space="preserve">(except on climbing walls or abseiling towers), </w:t>
      </w:r>
      <w:r>
        <w:rPr>
          <w:rFonts w:ascii="Arial" w:eastAsia="Arial" w:hAnsi="Arial" w:cs="Arial"/>
          <w:b/>
        </w:rPr>
        <w:t xml:space="preserve">trekking </w:t>
      </w:r>
      <w:r>
        <w:rPr>
          <w:rFonts w:ascii="Arial" w:eastAsia="Arial" w:hAnsi="Arial" w:cs="Arial"/>
        </w:rPr>
        <w:t>(as defined) and</w:t>
      </w:r>
    </w:p>
    <w:p w14:paraId="1445F8C4" w14:textId="77777777" w:rsidR="007F4A84" w:rsidRDefault="00F82484">
      <w:pPr>
        <w:spacing w:before="37" w:after="0" w:line="240" w:lineRule="auto"/>
        <w:ind w:right="-20"/>
      </w:pPr>
      <w:proofErr w:type="spellStart"/>
      <w:proofErr w:type="gramStart"/>
      <w:r>
        <w:rPr>
          <w:rFonts w:ascii="Arial" w:eastAsia="Arial" w:hAnsi="Arial" w:cs="Arial"/>
          <w:b/>
        </w:rPr>
        <w:t>watersports</w:t>
      </w:r>
      <w:proofErr w:type="spellEnd"/>
      <w:proofErr w:type="gramEnd"/>
      <w:r>
        <w:rPr>
          <w:rFonts w:ascii="Arial" w:eastAsia="Arial" w:hAnsi="Arial" w:cs="Arial"/>
          <w:b/>
        </w:rPr>
        <w:t xml:space="preserve"> </w:t>
      </w:r>
      <w:r>
        <w:rPr>
          <w:rFonts w:ascii="Arial" w:eastAsia="Arial" w:hAnsi="Arial" w:cs="Arial"/>
        </w:rPr>
        <w:t>(as defined).</w:t>
      </w:r>
    </w:p>
    <w:p w14:paraId="1445F8C5" w14:textId="77777777" w:rsidR="007F4A84" w:rsidRDefault="007F4A84">
      <w:pPr>
        <w:spacing w:before="37" w:after="0" w:line="240" w:lineRule="auto"/>
        <w:ind w:right="-20"/>
      </w:pPr>
    </w:p>
    <w:p w14:paraId="1445F8C6" w14:textId="77777777" w:rsidR="007F4A84" w:rsidRDefault="007F4A84">
      <w:pPr>
        <w:spacing w:before="1" w:after="0"/>
      </w:pPr>
    </w:p>
    <w:p w14:paraId="1445F8C7" w14:textId="77777777" w:rsidR="007F4A84" w:rsidRDefault="00F82484">
      <w:pPr>
        <w:spacing w:after="0"/>
        <w:ind w:left="705" w:right="864"/>
      </w:pPr>
      <w:r>
        <w:rPr>
          <w:rFonts w:ascii="Arial" w:eastAsia="Arial" w:hAnsi="Arial" w:cs="Arial"/>
        </w:rPr>
        <w:t xml:space="preserve">HSE state - </w:t>
      </w:r>
      <w:r>
        <w:rPr>
          <w:rFonts w:ascii="Arial" w:eastAsia="Arial" w:hAnsi="Arial" w:cs="Arial"/>
          <w:i/>
        </w:rPr>
        <w:t>‘The aim of adventure activities licensing is to provide assurances to the public about the safety of those activity providers who have been granted a licence. In this way it is expected that children and young people will be able to continue to enjoy exciting and stimulating activities outdoors, without being exposed to avoidable risks of death or disabling injury.</w:t>
      </w:r>
    </w:p>
    <w:p w14:paraId="1445F8C8" w14:textId="77777777" w:rsidR="007F4A84" w:rsidRDefault="00F82484">
      <w:pPr>
        <w:spacing w:before="200" w:after="0"/>
        <w:ind w:left="705" w:right="864"/>
      </w:pPr>
      <w:r>
        <w:rPr>
          <w:rFonts w:ascii="Arial" w:eastAsia="Arial" w:hAnsi="Arial" w:cs="Arial"/>
          <w:i/>
        </w:rPr>
        <w:t>A licence indicates that the provider has been inspected by the Adventure Activities Licensing Authority, with particular attention being paid to their safety management systems with children and young people, and has been able to demonstrate compliance with nationally accepted standards of good practice in the delivery of adventure activities to children and young people, with due regard to the benefits and risks of the activity.'</w:t>
      </w:r>
    </w:p>
    <w:p w14:paraId="1445F8C9" w14:textId="77777777" w:rsidR="007F4A84" w:rsidRDefault="007F4A84">
      <w:pPr>
        <w:spacing w:before="10" w:after="0"/>
      </w:pPr>
    </w:p>
    <w:p w14:paraId="1445F8CA" w14:textId="77777777" w:rsidR="007F4A84" w:rsidRDefault="007F4A84">
      <w:pPr>
        <w:spacing w:before="10" w:after="0"/>
      </w:pPr>
    </w:p>
    <w:p w14:paraId="1445F8CB" w14:textId="77777777" w:rsidR="007F4A84" w:rsidRDefault="00F82484">
      <w:pPr>
        <w:spacing w:after="0" w:line="240" w:lineRule="auto"/>
        <w:ind w:right="-20"/>
      </w:pPr>
      <w:r>
        <w:rPr>
          <w:rFonts w:ascii="Arial" w:eastAsia="Arial" w:hAnsi="Arial" w:cs="Arial"/>
        </w:rPr>
        <w:t>Note: an AALA license is an assurance of safety. It does not accredit educational or activity quality.</w:t>
      </w:r>
    </w:p>
    <w:p w14:paraId="1445F8CC" w14:textId="77777777" w:rsidR="007F4A84" w:rsidRDefault="007F4A84">
      <w:pPr>
        <w:spacing w:before="13" w:after="0"/>
      </w:pPr>
    </w:p>
    <w:p w14:paraId="1445F8CD" w14:textId="77777777" w:rsidR="007F4A84" w:rsidRDefault="00F82484">
      <w:pPr>
        <w:spacing w:after="0"/>
        <w:ind w:right="158"/>
      </w:pPr>
      <w:r>
        <w:rPr>
          <w:rFonts w:ascii="Arial" w:eastAsia="Arial" w:hAnsi="Arial" w:cs="Arial"/>
        </w:rPr>
        <w:t>Where Warwickshire’s outdoor centres are providers of ‘in scope’ activities, as defined by the regulations, they are required to be licensed.</w:t>
      </w:r>
    </w:p>
    <w:p w14:paraId="1445F8CE" w14:textId="77777777" w:rsidR="007F4A84" w:rsidRDefault="00F82484">
      <w:pPr>
        <w:spacing w:after="0"/>
        <w:ind w:right="-20"/>
      </w:pPr>
      <w:r>
        <w:rPr>
          <w:rFonts w:ascii="Arial" w:eastAsia="Arial" w:hAnsi="Arial" w:cs="Arial"/>
          <w:sz w:val="36"/>
          <w:szCs w:val="36"/>
          <w:vertAlign w:val="subscript"/>
        </w:rPr>
        <w:t xml:space="preserve">Refer to National Guidance document: </w:t>
      </w:r>
      <w:r>
        <w:rPr>
          <w:rFonts w:ascii="Arial" w:eastAsia="Arial" w:hAnsi="Arial" w:cs="Arial"/>
          <w:color w:val="00FF00"/>
          <w:sz w:val="36"/>
          <w:szCs w:val="36"/>
          <w:vertAlign w:val="subscript"/>
        </w:rPr>
        <w:t xml:space="preserve"> </w:t>
      </w:r>
      <w:r>
        <w:rPr>
          <w:rFonts w:ascii="Arial" w:eastAsia="Arial" w:hAnsi="Arial" w:cs="Arial"/>
          <w:i/>
          <w:sz w:val="36"/>
          <w:szCs w:val="36"/>
          <w:vertAlign w:val="subscript"/>
        </w:rPr>
        <w:t>Adventurous Activity Licensing Regulations</w:t>
      </w:r>
      <w:r>
        <w:rPr>
          <w:rFonts w:ascii="Arial" w:eastAsia="Arial" w:hAnsi="Arial" w:cs="Arial"/>
          <w:sz w:val="36"/>
          <w:szCs w:val="36"/>
          <w:vertAlign w:val="subscript"/>
        </w:rPr>
        <w:t xml:space="preserve">, found in the </w:t>
      </w:r>
    </w:p>
    <w:p w14:paraId="1445F8CF" w14:textId="77777777" w:rsidR="007F4A84" w:rsidRDefault="007F6BBE">
      <w:pPr>
        <w:spacing w:before="5" w:after="0"/>
      </w:pPr>
      <w:hyperlink r:id="rId110">
        <w:proofErr w:type="gramStart"/>
        <w:r w:rsidR="00F82484">
          <w:rPr>
            <w:rFonts w:ascii="Arial" w:eastAsia="Arial" w:hAnsi="Arial" w:cs="Arial"/>
            <w:color w:val="0000FF"/>
            <w:u w:val="single"/>
          </w:rPr>
          <w:t>Specialist-activities-and-visits</w:t>
        </w:r>
      </w:hyperlink>
      <w:r w:rsidR="00F82484">
        <w:rPr>
          <w:rFonts w:ascii="Arial" w:eastAsia="Arial" w:hAnsi="Arial" w:cs="Arial"/>
        </w:rPr>
        <w:t xml:space="preserve"> folder.</w:t>
      </w:r>
      <w:proofErr w:type="gramEnd"/>
    </w:p>
    <w:p w14:paraId="1445F8D0" w14:textId="77777777" w:rsidR="007F4A84" w:rsidRDefault="007F4A84">
      <w:pPr>
        <w:spacing w:before="5" w:after="0"/>
      </w:pPr>
    </w:p>
    <w:p w14:paraId="1445F8D1" w14:textId="77777777" w:rsidR="007F4A84" w:rsidRDefault="00F82484">
      <w:r>
        <w:br w:type="page"/>
      </w:r>
    </w:p>
    <w:p w14:paraId="1445F8D2" w14:textId="77777777" w:rsidR="007F4A84" w:rsidRDefault="007F4A84">
      <w:pPr>
        <w:spacing w:before="5" w:after="0"/>
      </w:pPr>
    </w:p>
    <w:p w14:paraId="1445F8D3" w14:textId="77777777" w:rsidR="007F4A84" w:rsidRDefault="007F4A84">
      <w:pPr>
        <w:spacing w:before="5" w:after="0"/>
      </w:pPr>
    </w:p>
    <w:p w14:paraId="1445F8D4" w14:textId="77777777" w:rsidR="007F4A84" w:rsidRDefault="00F82484">
      <w:pPr>
        <w:spacing w:before="26" w:after="100" w:line="240" w:lineRule="auto"/>
        <w:ind w:right="-20"/>
      </w:pPr>
      <w:r>
        <w:rPr>
          <w:rFonts w:ascii="Arial" w:eastAsia="Arial" w:hAnsi="Arial" w:cs="Arial"/>
          <w:b/>
        </w:rPr>
        <w:t xml:space="preserve">The value and evaluation of </w:t>
      </w:r>
      <w:proofErr w:type="spellStart"/>
      <w:r>
        <w:rPr>
          <w:rFonts w:ascii="Arial" w:eastAsia="Arial" w:hAnsi="Arial" w:cs="Arial"/>
          <w:b/>
        </w:rPr>
        <w:t>LOtC</w:t>
      </w:r>
      <w:proofErr w:type="spellEnd"/>
    </w:p>
    <w:p w14:paraId="1445F8D5" w14:textId="77777777" w:rsidR="007F4A84" w:rsidRDefault="00F82484">
      <w:pPr>
        <w:spacing w:before="45" w:after="0"/>
        <w:ind w:right="136"/>
      </w:pPr>
      <w:r>
        <w:rPr>
          <w:rFonts w:ascii="Arial" w:eastAsia="Arial" w:hAnsi="Arial" w:cs="Arial"/>
        </w:rPr>
        <w:t xml:space="preserve">The Ofsted </w:t>
      </w:r>
      <w:proofErr w:type="gramStart"/>
      <w:r>
        <w:rPr>
          <w:rFonts w:ascii="Arial" w:eastAsia="Arial" w:hAnsi="Arial" w:cs="Arial"/>
        </w:rPr>
        <w:t xml:space="preserve">report  </w:t>
      </w:r>
      <w:r>
        <w:rPr>
          <w:rFonts w:ascii="Arial" w:eastAsia="Arial" w:hAnsi="Arial" w:cs="Arial"/>
          <w:i/>
        </w:rPr>
        <w:t>Learning</w:t>
      </w:r>
      <w:proofErr w:type="gramEnd"/>
      <w:r>
        <w:rPr>
          <w:rFonts w:ascii="Arial" w:eastAsia="Arial" w:hAnsi="Arial" w:cs="Arial"/>
          <w:i/>
        </w:rPr>
        <w:t xml:space="preserve"> Outside the Classroom – How Far Should You Go?</w:t>
      </w:r>
      <w:r>
        <w:rPr>
          <w:rFonts w:ascii="Arial" w:eastAsia="Arial" w:hAnsi="Arial" w:cs="Arial"/>
        </w:rPr>
        <w:t xml:space="preserve"> (</w:t>
      </w:r>
      <w:r>
        <w:rPr>
          <w:rFonts w:ascii="Arial" w:eastAsia="Arial" w:hAnsi="Arial" w:cs="Arial"/>
          <w:b/>
        </w:rPr>
        <w:t>2008</w:t>
      </w:r>
      <w:r>
        <w:rPr>
          <w:rFonts w:ascii="Arial" w:eastAsia="Arial" w:hAnsi="Arial" w:cs="Arial"/>
        </w:rPr>
        <w:t xml:space="preserve">) </w:t>
      </w:r>
      <w:hyperlink r:id="rId111">
        <w:r>
          <w:rPr>
            <w:rFonts w:ascii="Arial" w:eastAsia="Arial" w:hAnsi="Arial" w:cs="Arial"/>
            <w:color w:val="0000FF"/>
            <w:u w:val="single"/>
          </w:rPr>
          <w:t>http://ofstednews.ofsted.gov.uk/article/382</w:t>
        </w:r>
      </w:hyperlink>
      <w:r>
        <w:rPr>
          <w:rFonts w:ascii="Arial" w:eastAsia="Arial" w:hAnsi="Arial" w:cs="Arial"/>
        </w:rPr>
        <w:t xml:space="preserve"> makes statements in the strongest terms to support the value of </w:t>
      </w:r>
      <w:proofErr w:type="spellStart"/>
      <w:r>
        <w:rPr>
          <w:rFonts w:ascii="Arial" w:eastAsia="Arial" w:hAnsi="Arial" w:cs="Arial"/>
        </w:rPr>
        <w:t>LOtC</w:t>
      </w:r>
      <w:proofErr w:type="spellEnd"/>
      <w:r>
        <w:rPr>
          <w:rFonts w:ascii="Arial" w:eastAsia="Arial" w:hAnsi="Arial" w:cs="Arial"/>
        </w:rPr>
        <w:t>, including the fact that it raises achievement. However, it also highlights the finding that ‘</w:t>
      </w:r>
      <w:r>
        <w:rPr>
          <w:rFonts w:ascii="Arial" w:eastAsia="Arial" w:hAnsi="Arial" w:cs="Arial"/>
          <w:i/>
        </w:rPr>
        <w:t xml:space="preserve">even where </w:t>
      </w:r>
      <w:proofErr w:type="spellStart"/>
      <w:r>
        <w:rPr>
          <w:rFonts w:ascii="Arial" w:eastAsia="Arial" w:hAnsi="Arial" w:cs="Arial"/>
          <w:i/>
        </w:rPr>
        <w:t>LOtC</w:t>
      </w:r>
      <w:proofErr w:type="spellEnd"/>
      <w:r>
        <w:rPr>
          <w:rFonts w:ascii="Arial" w:eastAsia="Arial" w:hAnsi="Arial" w:cs="Arial"/>
          <w:i/>
        </w:rPr>
        <w:t xml:space="preserve"> is highly valued and provided to a high standard, it is rarely evaluated with sufficient rigor</w:t>
      </w:r>
      <w:r>
        <w:rPr>
          <w:rFonts w:ascii="Arial" w:eastAsia="Arial" w:hAnsi="Arial" w:cs="Arial"/>
        </w:rPr>
        <w:t xml:space="preserve">’ i.e. in the way that classroom learning is evaluated. The National Guidance includes a section on Rigorous Evaluation of </w:t>
      </w:r>
      <w:proofErr w:type="spellStart"/>
      <w:r>
        <w:rPr>
          <w:rFonts w:ascii="Arial" w:eastAsia="Arial" w:hAnsi="Arial" w:cs="Arial"/>
        </w:rPr>
        <w:t>LOtC</w:t>
      </w:r>
      <w:proofErr w:type="spellEnd"/>
      <w:r>
        <w:rPr>
          <w:rFonts w:ascii="Arial" w:eastAsia="Arial" w:hAnsi="Arial" w:cs="Arial"/>
        </w:rPr>
        <w:t xml:space="preserve"> meeting </w:t>
      </w:r>
      <w:proofErr w:type="spellStart"/>
      <w:r>
        <w:rPr>
          <w:rFonts w:ascii="Arial" w:eastAsia="Arial" w:hAnsi="Arial" w:cs="Arial"/>
        </w:rPr>
        <w:t>ofsted</w:t>
      </w:r>
      <w:proofErr w:type="spellEnd"/>
      <w:r>
        <w:rPr>
          <w:rFonts w:ascii="Arial" w:eastAsia="Arial" w:hAnsi="Arial" w:cs="Arial"/>
        </w:rPr>
        <w:t xml:space="preserve"> expectations, found in the </w:t>
      </w:r>
      <w:hyperlink r:id="rId112">
        <w:r>
          <w:rPr>
            <w:rFonts w:ascii="Arial" w:eastAsia="Arial" w:hAnsi="Arial" w:cs="Arial"/>
            <w:color w:val="0000FF"/>
            <w:u w:val="single"/>
          </w:rPr>
          <w:t>Policies-planning-and-evaluation</w:t>
        </w:r>
      </w:hyperlink>
      <w:r>
        <w:rPr>
          <w:rFonts w:ascii="Arial" w:eastAsia="Arial" w:hAnsi="Arial" w:cs="Arial"/>
          <w:color w:val="0000FF"/>
        </w:rPr>
        <w:t xml:space="preserve"> </w:t>
      </w:r>
      <w:proofErr w:type="gramStart"/>
      <w:r>
        <w:rPr>
          <w:rFonts w:ascii="Arial" w:eastAsia="Arial" w:hAnsi="Arial" w:cs="Arial"/>
        </w:rPr>
        <w:t>folder, that</w:t>
      </w:r>
      <w:proofErr w:type="gramEnd"/>
      <w:r>
        <w:rPr>
          <w:rFonts w:ascii="Arial" w:eastAsia="Arial" w:hAnsi="Arial" w:cs="Arial"/>
        </w:rPr>
        <w:t xml:space="preserve"> will be useful for </w:t>
      </w:r>
      <w:proofErr w:type="spellStart"/>
      <w:r>
        <w:rPr>
          <w:rFonts w:ascii="Arial" w:eastAsia="Arial" w:hAnsi="Arial" w:cs="Arial"/>
        </w:rPr>
        <w:t>headteachers</w:t>
      </w:r>
      <w:proofErr w:type="spellEnd"/>
      <w:r>
        <w:rPr>
          <w:rFonts w:ascii="Arial" w:eastAsia="Arial" w:hAnsi="Arial" w:cs="Arial"/>
        </w:rPr>
        <w:t>, managers, EVCs and visit leaders.</w:t>
      </w:r>
    </w:p>
    <w:sectPr w:rsidR="007F4A84" w:rsidSect="00B0481F">
      <w:footerReference w:type="default" r:id="rId113"/>
      <w:footerReference w:type="first" r:id="rId114"/>
      <w:pgSz w:w="11906" w:h="16838"/>
      <w:pgMar w:top="1135" w:right="980" w:bottom="850" w:left="113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5F8D8" w14:textId="77777777" w:rsidR="00B3752D" w:rsidRDefault="00F82484">
      <w:pPr>
        <w:spacing w:after="0" w:line="240" w:lineRule="auto"/>
      </w:pPr>
      <w:r>
        <w:separator/>
      </w:r>
    </w:p>
  </w:endnote>
  <w:endnote w:type="continuationSeparator" w:id="0">
    <w:p w14:paraId="1445F8D9" w14:textId="77777777" w:rsidR="00B3752D" w:rsidRDefault="00F8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F8DA" w14:textId="77777777" w:rsidR="007F4A84" w:rsidRDefault="00F82484">
    <w:pPr>
      <w:tabs>
        <w:tab w:val="center" w:pos="4513"/>
        <w:tab w:val="right" w:pos="9026"/>
      </w:tabs>
      <w:spacing w:after="675" w:line="240" w:lineRule="auto"/>
      <w:jc w:val="right"/>
    </w:pPr>
    <w:r>
      <w:fldChar w:fldCharType="begin"/>
    </w:r>
    <w:r>
      <w:instrText>PAGE</w:instrText>
    </w:r>
    <w:r>
      <w:fldChar w:fldCharType="separate"/>
    </w:r>
    <w:r w:rsidR="007F6BBE">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F8DB" w14:textId="77777777" w:rsidR="007F4A84" w:rsidRDefault="00F82484">
    <w:pPr>
      <w:tabs>
        <w:tab w:val="center" w:pos="4513"/>
        <w:tab w:val="right" w:pos="9026"/>
      </w:tabs>
      <w:spacing w:after="675" w:line="240" w:lineRule="auto"/>
    </w:pPr>
    <w:r>
      <w:rPr>
        <w:noProof/>
      </w:rPr>
      <w:drawing>
        <wp:anchor distT="0" distB="0" distL="114300" distR="114300" simplePos="0" relativeHeight="251658240" behindDoc="0" locked="0" layoutInCell="0" hidden="0" allowOverlap="1" wp14:anchorId="1445F8DC" wp14:editId="1445F8DD">
          <wp:simplePos x="0" y="0"/>
          <wp:positionH relativeFrom="margin">
            <wp:posOffset>-676274</wp:posOffset>
          </wp:positionH>
          <wp:positionV relativeFrom="paragraph">
            <wp:posOffset>-28574</wp:posOffset>
          </wp:positionV>
          <wp:extent cx="6705600" cy="1276350"/>
          <wp:effectExtent l="0" t="0" r="0" b="0"/>
          <wp:wrapSquare wrapText="bothSides" distT="0" distB="0" distL="114300" distR="114300"/>
          <wp:docPr id="2" name="image01.jpg" descr="Macintosh HD:Users:mjac:Desktop:footer for word.jpg"/>
          <wp:cNvGraphicFramePr/>
          <a:graphic xmlns:a="http://schemas.openxmlformats.org/drawingml/2006/main">
            <a:graphicData uri="http://schemas.openxmlformats.org/drawingml/2006/picture">
              <pic:pic xmlns:pic="http://schemas.openxmlformats.org/drawingml/2006/picture">
                <pic:nvPicPr>
                  <pic:cNvPr id="0" name="image01.jpg" descr="Macintosh HD:Users:mjac:Desktop:footer for word.jpg"/>
                  <pic:cNvPicPr preferRelativeResize="0"/>
                </pic:nvPicPr>
                <pic:blipFill>
                  <a:blip r:embed="rId1"/>
                  <a:srcRect l="-2172" t="-10309" b="-27835"/>
                  <a:stretch>
                    <a:fillRect/>
                  </a:stretch>
                </pic:blipFill>
                <pic:spPr>
                  <a:xfrm>
                    <a:off x="0" y="0"/>
                    <a:ext cx="6705600" cy="12763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5F8D6" w14:textId="77777777" w:rsidR="00B3752D" w:rsidRDefault="00F82484">
      <w:pPr>
        <w:spacing w:after="0" w:line="240" w:lineRule="auto"/>
      </w:pPr>
      <w:r>
        <w:separator/>
      </w:r>
    </w:p>
  </w:footnote>
  <w:footnote w:type="continuationSeparator" w:id="0">
    <w:p w14:paraId="1445F8D7" w14:textId="77777777" w:rsidR="00B3752D" w:rsidRDefault="00F82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018"/>
    <w:multiLevelType w:val="multilevel"/>
    <w:tmpl w:val="918C30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837CDF"/>
    <w:multiLevelType w:val="multilevel"/>
    <w:tmpl w:val="919A5D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4511F01"/>
    <w:multiLevelType w:val="multilevel"/>
    <w:tmpl w:val="292008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70C58F6"/>
    <w:multiLevelType w:val="multilevel"/>
    <w:tmpl w:val="61E890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F512252"/>
    <w:multiLevelType w:val="multilevel"/>
    <w:tmpl w:val="B596D6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0B45C27"/>
    <w:multiLevelType w:val="multilevel"/>
    <w:tmpl w:val="011E56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C64334"/>
    <w:multiLevelType w:val="multilevel"/>
    <w:tmpl w:val="C9C88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C421119"/>
    <w:multiLevelType w:val="multilevel"/>
    <w:tmpl w:val="5DCCBD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2C83677"/>
    <w:multiLevelType w:val="multilevel"/>
    <w:tmpl w:val="719260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3D977BD"/>
    <w:multiLevelType w:val="multilevel"/>
    <w:tmpl w:val="E3060B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BB16C6D"/>
    <w:multiLevelType w:val="multilevel"/>
    <w:tmpl w:val="D90636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4211944"/>
    <w:multiLevelType w:val="multilevel"/>
    <w:tmpl w:val="F5F68D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DA176E3"/>
    <w:multiLevelType w:val="multilevel"/>
    <w:tmpl w:val="5C769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BAC4A8F"/>
    <w:multiLevelType w:val="multilevel"/>
    <w:tmpl w:val="4A24D8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BEF639A"/>
    <w:multiLevelType w:val="multilevel"/>
    <w:tmpl w:val="BCDCE2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D79579A"/>
    <w:multiLevelType w:val="multilevel"/>
    <w:tmpl w:val="E430BD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10"/>
  </w:num>
  <w:num w:numId="3">
    <w:abstractNumId w:val="11"/>
  </w:num>
  <w:num w:numId="4">
    <w:abstractNumId w:val="7"/>
  </w:num>
  <w:num w:numId="5">
    <w:abstractNumId w:val="15"/>
  </w:num>
  <w:num w:numId="6">
    <w:abstractNumId w:val="4"/>
  </w:num>
  <w:num w:numId="7">
    <w:abstractNumId w:val="2"/>
  </w:num>
  <w:num w:numId="8">
    <w:abstractNumId w:val="1"/>
  </w:num>
  <w:num w:numId="9">
    <w:abstractNumId w:val="5"/>
  </w:num>
  <w:num w:numId="10">
    <w:abstractNumId w:val="6"/>
  </w:num>
  <w:num w:numId="11">
    <w:abstractNumId w:val="3"/>
  </w:num>
  <w:num w:numId="12">
    <w:abstractNumId w:val="12"/>
  </w:num>
  <w:num w:numId="13">
    <w:abstractNumId w:val="9"/>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4A84"/>
    <w:rsid w:val="001732C6"/>
    <w:rsid w:val="00283363"/>
    <w:rsid w:val="002D38A3"/>
    <w:rsid w:val="00547EB1"/>
    <w:rsid w:val="0077254D"/>
    <w:rsid w:val="007F4A84"/>
    <w:rsid w:val="007F6BBE"/>
    <w:rsid w:val="00906DB9"/>
    <w:rsid w:val="009F4D02"/>
    <w:rsid w:val="00B0481F"/>
    <w:rsid w:val="00B3752D"/>
    <w:rsid w:val="00C86949"/>
    <w:rsid w:val="00F8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04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81F"/>
  </w:style>
  <w:style w:type="paragraph" w:styleId="Footer">
    <w:name w:val="footer"/>
    <w:basedOn w:val="Normal"/>
    <w:link w:val="FooterChar"/>
    <w:uiPriority w:val="99"/>
    <w:unhideWhenUsed/>
    <w:rsid w:val="00B04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81F"/>
  </w:style>
  <w:style w:type="character" w:styleId="Hyperlink">
    <w:name w:val="Hyperlink"/>
    <w:basedOn w:val="DefaultParagraphFont"/>
    <w:uiPriority w:val="99"/>
    <w:unhideWhenUsed/>
    <w:rsid w:val="009F4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04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81F"/>
  </w:style>
  <w:style w:type="paragraph" w:styleId="Footer">
    <w:name w:val="footer"/>
    <w:basedOn w:val="Normal"/>
    <w:link w:val="FooterChar"/>
    <w:uiPriority w:val="99"/>
    <w:unhideWhenUsed/>
    <w:rsid w:val="00B04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81F"/>
  </w:style>
  <w:style w:type="character" w:styleId="Hyperlink">
    <w:name w:val="Hyperlink"/>
    <w:basedOn w:val="DefaultParagraphFont"/>
    <w:uiPriority w:val="99"/>
    <w:unhideWhenUsed/>
    <w:rsid w:val="009F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oeapng.info/downloads/legal-framework-and-employer-systems/" TargetMode="External"/><Relationship Id="rId21" Type="http://schemas.openxmlformats.org/officeDocument/2006/relationships/hyperlink" Target="http://oeapng.info/downloads/basic-essentials/" TargetMode="External"/><Relationship Id="rId42" Type="http://schemas.openxmlformats.org/officeDocument/2006/relationships/hyperlink" Target="http://www.hse.gov.uk/risk/principles.htm" TargetMode="External"/><Relationship Id="rId47" Type="http://schemas.openxmlformats.org/officeDocument/2006/relationships/hyperlink" Target="http://oeapng.info/download/1144/" TargetMode="External"/><Relationship Id="rId63" Type="http://schemas.openxmlformats.org/officeDocument/2006/relationships/hyperlink" Target="http://oeapng.info/employer/" TargetMode="External"/><Relationship Id="rId68" Type="http://schemas.openxmlformats.org/officeDocument/2006/relationships/hyperlink" Target="http://www.warwickshire.gov.uk/schoolemergency" TargetMode="External"/><Relationship Id="rId84" Type="http://schemas.openxmlformats.org/officeDocument/2006/relationships/hyperlink" Target="http://oeapng.info/wp-content/uploads/downloads/2012/04/4.5a-Transport-general-considerations-1.pdf" TargetMode="External"/><Relationship Id="rId89" Type="http://schemas.openxmlformats.org/officeDocument/2006/relationships/hyperlink" Target="http://oeapng.info/download/1168/" TargetMode="External"/><Relationship Id="rId112" Type="http://schemas.openxmlformats.org/officeDocument/2006/relationships/hyperlink" Target="http://oeapng.info/downloads/policies-planning-and-evaluation/" TargetMode="External"/><Relationship Id="rId16" Type="http://schemas.openxmlformats.org/officeDocument/2006/relationships/hyperlink" Target="http://oeapng.info/" TargetMode="External"/><Relationship Id="rId107" Type="http://schemas.openxmlformats.org/officeDocument/2006/relationships/hyperlink" Target="http://oeapng.info/wp-content/uploads/downloads/2012/04/3.2e-Inclusion-1.pdf" TargetMode="External"/><Relationship Id="rId11" Type="http://schemas.openxmlformats.org/officeDocument/2006/relationships/settings" Target="settings.xml"/><Relationship Id="rId24" Type="http://schemas.openxmlformats.org/officeDocument/2006/relationships/hyperlink" Target="http://oeapng.info/downloads/legal-framework-and-employer-systems/" TargetMode="External"/><Relationship Id="rId32" Type="http://schemas.openxmlformats.org/officeDocument/2006/relationships/hyperlink" Target="http://oeapng.info/" TargetMode="External"/><Relationship Id="rId37" Type="http://schemas.openxmlformats.org/officeDocument/2006/relationships/hyperlink" Target="mailto:healthandsafety@warwickshire.gov.uk" TargetMode="External"/><Relationship Id="rId40" Type="http://schemas.openxmlformats.org/officeDocument/2006/relationships/hyperlink" Target="http://www.hse.gov.uk/risk/principles.htm" TargetMode="External"/><Relationship Id="rId45" Type="http://schemas.openxmlformats.org/officeDocument/2006/relationships/hyperlink" Target="http://www.hse.gov.uk/services/education/school-trips.pdf" TargetMode="External"/><Relationship Id="rId53" Type="http://schemas.openxmlformats.org/officeDocument/2006/relationships/hyperlink" Target="http://oeapng.info/download/2684/" TargetMode="External"/><Relationship Id="rId58" Type="http://schemas.openxmlformats.org/officeDocument/2006/relationships/hyperlink" Target="http://oeapng.info/download/1178/" TargetMode="External"/><Relationship Id="rId66" Type="http://schemas.openxmlformats.org/officeDocument/2006/relationships/hyperlink" Target="http://www.warwickshire.gov.uk/schoolemergency" TargetMode="External"/><Relationship Id="rId74" Type="http://schemas.openxmlformats.org/officeDocument/2006/relationships/hyperlink" Target="http://oeapng.info/download/1142/" TargetMode="External"/><Relationship Id="rId79" Type="http://schemas.openxmlformats.org/officeDocument/2006/relationships/hyperlink" Target="http://edrm/HS/Corporate/DrivingatWork/DrivingatWorkPolicy.pdf" TargetMode="External"/><Relationship Id="rId87" Type="http://schemas.openxmlformats.org/officeDocument/2006/relationships/hyperlink" Target="http://oeapng.info/wp-content/uploads/downloads/2012/04/4.5b-Transport-minibuses-1.pdf" TargetMode="External"/><Relationship Id="rId102" Type="http://schemas.openxmlformats.org/officeDocument/2006/relationships/hyperlink" Target="http://oeapng.info/outdoor-education-adviser/" TargetMode="External"/><Relationship Id="rId110" Type="http://schemas.openxmlformats.org/officeDocument/2006/relationships/hyperlink" Target="http://oeapng.info/downloads/specialist-activities-and-visits/"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oeapng.info/download/1158/" TargetMode="External"/><Relationship Id="rId82" Type="http://schemas.openxmlformats.org/officeDocument/2006/relationships/hyperlink" Target="http://oeapng.info/download/1162/" TargetMode="External"/><Relationship Id="rId90" Type="http://schemas.openxmlformats.org/officeDocument/2006/relationships/hyperlink" Target="http://oeapng.info/download/1168/" TargetMode="External"/><Relationship Id="rId95" Type="http://schemas.openxmlformats.org/officeDocument/2006/relationships/hyperlink" Target="http://media.education.gov.uk/assets/files/doc/d/dfe%20consent%20form.doc" TargetMode="External"/><Relationship Id="rId19" Type="http://schemas.openxmlformats.org/officeDocument/2006/relationships/hyperlink" Target="http://oeapng.info/downloads/basic-essentials/" TargetMode="External"/><Relationship Id="rId14" Type="http://schemas.openxmlformats.org/officeDocument/2006/relationships/endnotes" Target="endnotes.xml"/><Relationship Id="rId22" Type="http://schemas.openxmlformats.org/officeDocument/2006/relationships/hyperlink" Target="http://oeapng.info/employer/" TargetMode="External"/><Relationship Id="rId27" Type="http://schemas.openxmlformats.org/officeDocument/2006/relationships/hyperlink" Target="http://oeapng.info/employer/" TargetMode="External"/><Relationship Id="rId30" Type="http://schemas.openxmlformats.org/officeDocument/2006/relationships/hyperlink" Target="http://oeapng.info/downloads/legal-framework-and-employer-systems/" TargetMode="External"/><Relationship Id="rId35" Type="http://schemas.openxmlformats.org/officeDocument/2006/relationships/hyperlink" Target="http://www.warwickshire.gov.uk/outdooreducationteachers" TargetMode="External"/><Relationship Id="rId43" Type="http://schemas.openxmlformats.org/officeDocument/2006/relationships/hyperlink" Target="http://www.hse.gov.uk/services/education/school-trips.pdf" TargetMode="External"/><Relationship Id="rId48" Type="http://schemas.openxmlformats.org/officeDocument/2006/relationships/hyperlink" Target="http://oeapng.info/download/1144/" TargetMode="External"/><Relationship Id="rId56" Type="http://schemas.openxmlformats.org/officeDocument/2006/relationships/hyperlink" Target="http://oeapng.info/download/1264/" TargetMode="External"/><Relationship Id="rId64" Type="http://schemas.openxmlformats.org/officeDocument/2006/relationships/hyperlink" Target="http://www.warwickshire.gov.uk/schoolemergency" TargetMode="External"/><Relationship Id="rId69" Type="http://schemas.openxmlformats.org/officeDocument/2006/relationships/hyperlink" Target="http://www.cswprepared.org.uk/warwickshire-emergency-advice-and-support-for-educational-establishments" TargetMode="External"/><Relationship Id="rId77" Type="http://schemas.openxmlformats.org/officeDocument/2006/relationships/hyperlink" Target="http://oeapng.info/download/1138/" TargetMode="External"/><Relationship Id="rId100" Type="http://schemas.openxmlformats.org/officeDocument/2006/relationships/hyperlink" Target="http://media.education.gov.uk/assets/files/doc/d/dfe%20consent%20form.doc" TargetMode="External"/><Relationship Id="rId105" Type="http://schemas.openxmlformats.org/officeDocument/2006/relationships/hyperlink" Target="http://oeapng.info/wp-content/uploads/downloads/2012/04/3.2e-Inclusion-1.pdf" TargetMode="External"/><Relationship Id="rId113"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oeapng.info/download/2681/" TargetMode="External"/><Relationship Id="rId72" Type="http://schemas.openxmlformats.org/officeDocument/2006/relationships/hyperlink" Target="http://oeapng.info/download/1142/" TargetMode="External"/><Relationship Id="rId80" Type="http://schemas.openxmlformats.org/officeDocument/2006/relationships/hyperlink" Target="http://edrm/HS/Corporate/PeopleGroup/TransportingChildrenYoungPeopleandAdultCustomersSafelyGuide.pdf" TargetMode="External"/><Relationship Id="rId85" Type="http://schemas.openxmlformats.org/officeDocument/2006/relationships/hyperlink" Target="http://oeapng.info/download/1164/" TargetMode="External"/><Relationship Id="rId93" Type="http://schemas.openxmlformats.org/officeDocument/2006/relationships/hyperlink" Target="http://oeapng.info/outdoor-education-adviser/" TargetMode="External"/><Relationship Id="rId98" Type="http://schemas.openxmlformats.org/officeDocument/2006/relationships/hyperlink" Target="http://media.education.gov.uk/assets/files/doc/d/dfe%20consent%20form.doc"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oeapng.info/" TargetMode="External"/><Relationship Id="rId25" Type="http://schemas.openxmlformats.org/officeDocument/2006/relationships/hyperlink" Target="http://oeapng.info/downloads/legal-framework-and-employer-systems/" TargetMode="External"/><Relationship Id="rId33" Type="http://schemas.openxmlformats.org/officeDocument/2006/relationships/hyperlink" Target="http://oeapng.info/" TargetMode="External"/><Relationship Id="rId38" Type="http://schemas.openxmlformats.org/officeDocument/2006/relationships/hyperlink" Target="http://oeapng.info/downloads/good-practice/" TargetMode="External"/><Relationship Id="rId46" Type="http://schemas.openxmlformats.org/officeDocument/2006/relationships/hyperlink" Target="http://oeapng.info/download/1144/" TargetMode="External"/><Relationship Id="rId59" Type="http://schemas.openxmlformats.org/officeDocument/2006/relationships/hyperlink" Target="http://oeapng.info/wp-content/uploads/downloads/2012/04/5.2b-Planning-Basics-final-1.pdf" TargetMode="External"/><Relationship Id="rId67" Type="http://schemas.openxmlformats.org/officeDocument/2006/relationships/hyperlink" Target="http://www.warwickshire.gov.uk/schoolemergency" TargetMode="External"/><Relationship Id="rId103" Type="http://schemas.openxmlformats.org/officeDocument/2006/relationships/hyperlink" Target="http://oeapng.info/employer/" TargetMode="External"/><Relationship Id="rId108" Type="http://schemas.openxmlformats.org/officeDocument/2006/relationships/hyperlink" Target="http://oeapng.info/wp-content/uploads/downloads/2012/04/3.2e-Inclusion-1.pdf" TargetMode="External"/><Relationship Id="rId116" Type="http://schemas.openxmlformats.org/officeDocument/2006/relationships/theme" Target="theme/theme1.xml"/><Relationship Id="rId20" Type="http://schemas.openxmlformats.org/officeDocument/2006/relationships/hyperlink" Target="http://oeapng.info/downloads/basic-essentials/" TargetMode="External"/><Relationship Id="rId41" Type="http://schemas.openxmlformats.org/officeDocument/2006/relationships/hyperlink" Target="http://www.hse.gov.uk/risk/principles.htm" TargetMode="External"/><Relationship Id="rId54" Type="http://schemas.openxmlformats.org/officeDocument/2006/relationships/hyperlink" Target="http://oeapng.info/download/2684/" TargetMode="External"/><Relationship Id="rId62" Type="http://schemas.openxmlformats.org/officeDocument/2006/relationships/hyperlink" Target="http://www.warwickshire.gov.uk/outdooreducationteachers" TargetMode="External"/><Relationship Id="rId70" Type="http://schemas.openxmlformats.org/officeDocument/2006/relationships/hyperlink" Target="http://oeapng.info/download/1134/" TargetMode="External"/><Relationship Id="rId75" Type="http://schemas.openxmlformats.org/officeDocument/2006/relationships/hyperlink" Target="http://oeapng.info/wp-content/uploads/downloads/2012/04/4.3b-Ratios-and-effective-supervision-1.pdf" TargetMode="External"/><Relationship Id="rId83" Type="http://schemas.openxmlformats.org/officeDocument/2006/relationships/hyperlink" Target="http://oeapng.info/download/1162/" TargetMode="External"/><Relationship Id="rId88" Type="http://schemas.openxmlformats.org/officeDocument/2006/relationships/hyperlink" Target="http://oeapng.info/download/1168/" TargetMode="External"/><Relationship Id="rId91" Type="http://schemas.openxmlformats.org/officeDocument/2006/relationships/hyperlink" Target="http://oeapng.info/wp-content/uploads/downloads/2012/04/4.5c-Transport-in-private-cars-1.pdf" TargetMode="External"/><Relationship Id="rId96" Type="http://schemas.openxmlformats.org/officeDocument/2006/relationships/hyperlink" Target="http://media.education.gov.uk/assets/files/doc/d/dfe%20consent%20form.doc" TargetMode="External"/><Relationship Id="rId111" Type="http://schemas.openxmlformats.org/officeDocument/2006/relationships/hyperlink" Target="http://ofstednews.ofsted.gov.uk/article/382"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warwickshire.gov.uk/outdooreducationteachers" TargetMode="External"/><Relationship Id="rId23" Type="http://schemas.openxmlformats.org/officeDocument/2006/relationships/hyperlink" Target="http://oeapng.info/employer/" TargetMode="External"/><Relationship Id="rId28" Type="http://schemas.openxmlformats.org/officeDocument/2006/relationships/hyperlink" Target="http://oeapng.info/downloads/legal-framework-and-employer-systems/" TargetMode="External"/><Relationship Id="rId36" Type="http://schemas.openxmlformats.org/officeDocument/2006/relationships/hyperlink" Target="mailto:educationalvisits@warwickshire.gov.uk" TargetMode="External"/><Relationship Id="rId49" Type="http://schemas.openxmlformats.org/officeDocument/2006/relationships/hyperlink" Target="http://oeapng.info/download/2681/" TargetMode="External"/><Relationship Id="rId57" Type="http://schemas.openxmlformats.org/officeDocument/2006/relationships/hyperlink" Target="http://oeapng.info/download/1178/" TargetMode="External"/><Relationship Id="rId106" Type="http://schemas.openxmlformats.org/officeDocument/2006/relationships/hyperlink" Target="http://oeapng.info/wp-content/uploads/downloads/2012/04/3.2e-Inclusion-1.pdf" TargetMode="External"/><Relationship Id="rId114" Type="http://schemas.openxmlformats.org/officeDocument/2006/relationships/footer" Target="footer2.xml"/><Relationship Id="rId10" Type="http://schemas.microsoft.com/office/2007/relationships/stylesWithEffects" Target="stylesWithEffects.xml"/><Relationship Id="rId31" Type="http://schemas.openxmlformats.org/officeDocument/2006/relationships/hyperlink" Target="http://oeapng.info/downloads/legal-framework-and-employer-systems/" TargetMode="External"/><Relationship Id="rId44" Type="http://schemas.openxmlformats.org/officeDocument/2006/relationships/hyperlink" Target="http://www.hse.gov.uk/services/education/school-trips.pdf" TargetMode="External"/><Relationship Id="rId52" Type="http://schemas.openxmlformats.org/officeDocument/2006/relationships/hyperlink" Target="http://oeapng.info/download/2684/" TargetMode="External"/><Relationship Id="rId60" Type="http://schemas.openxmlformats.org/officeDocument/2006/relationships/hyperlink" Target="http://oeapng.info/download/1158/" TargetMode="External"/><Relationship Id="rId65" Type="http://schemas.openxmlformats.org/officeDocument/2006/relationships/hyperlink" Target="http://www.warwickshire.gov.uk/schoolemergency" TargetMode="External"/><Relationship Id="rId73" Type="http://schemas.openxmlformats.org/officeDocument/2006/relationships/hyperlink" Target="http://oeapng.info/download/1142/" TargetMode="External"/><Relationship Id="rId78" Type="http://schemas.openxmlformats.org/officeDocument/2006/relationships/hyperlink" Target="http://oeapng.info/download/1138/" TargetMode="External"/><Relationship Id="rId81" Type="http://schemas.openxmlformats.org/officeDocument/2006/relationships/hyperlink" Target="http://oeapng.info/download/1162/" TargetMode="External"/><Relationship Id="rId86" Type="http://schemas.openxmlformats.org/officeDocument/2006/relationships/hyperlink" Target="http://oeapng.info/download/1164/" TargetMode="External"/><Relationship Id="rId94" Type="http://schemas.openxmlformats.org/officeDocument/2006/relationships/hyperlink" Target="http://oeapng.info/outdoor-education-adviser/" TargetMode="External"/><Relationship Id="rId99" Type="http://schemas.openxmlformats.org/officeDocument/2006/relationships/hyperlink" Target="http://oeapng.info/outdoor-education-adviser/" TargetMode="External"/><Relationship Id="rId101" Type="http://schemas.openxmlformats.org/officeDocument/2006/relationships/hyperlink" Target="http://oeapng.info/outdoor-education-adviser/"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hyperlink" Target="http://oeapng.info/" TargetMode="External"/><Relationship Id="rId39" Type="http://schemas.openxmlformats.org/officeDocument/2006/relationships/hyperlink" Target="http://www.hse.gov.uk/risk/principles.htm" TargetMode="External"/><Relationship Id="rId109" Type="http://schemas.openxmlformats.org/officeDocument/2006/relationships/hyperlink" Target="http://www.warwickshire.gov.uk/dofe" TargetMode="External"/><Relationship Id="rId34" Type="http://schemas.openxmlformats.org/officeDocument/2006/relationships/hyperlink" Target="http://oeapng.info/" TargetMode="External"/><Relationship Id="rId50" Type="http://schemas.openxmlformats.org/officeDocument/2006/relationships/hyperlink" Target="http://oeapng.info/download/2681/" TargetMode="External"/><Relationship Id="rId55" Type="http://schemas.openxmlformats.org/officeDocument/2006/relationships/hyperlink" Target="http://www.warwickshire.gov.uk/schoolhsdocs" TargetMode="External"/><Relationship Id="rId76" Type="http://schemas.openxmlformats.org/officeDocument/2006/relationships/hyperlink" Target="http://oeapng.info/download/1138/" TargetMode="External"/><Relationship Id="rId97" Type="http://schemas.openxmlformats.org/officeDocument/2006/relationships/hyperlink" Target="http://media.education.gov.uk/assets/files/doc/d/dfe%20consent%20form.doc" TargetMode="External"/><Relationship Id="rId104" Type="http://schemas.openxmlformats.org/officeDocument/2006/relationships/hyperlink" Target="http://oeapng.info/evc/" TargetMode="External"/><Relationship Id="rId7" Type="http://schemas.openxmlformats.org/officeDocument/2006/relationships/customXml" Target="../customXml/item7.xml"/><Relationship Id="rId71" Type="http://schemas.openxmlformats.org/officeDocument/2006/relationships/hyperlink" Target="http://oeapng.info/download/1134/" TargetMode="External"/><Relationship Id="rId92" Type="http://schemas.openxmlformats.org/officeDocument/2006/relationships/hyperlink" Target="http://oeapng.info/visit-leader/" TargetMode="External"/><Relationship Id="rId2" Type="http://schemas.openxmlformats.org/officeDocument/2006/relationships/customXml" Target="../customXml/item2.xml"/><Relationship Id="rId29" Type="http://schemas.openxmlformats.org/officeDocument/2006/relationships/hyperlink" Target="http://oeapng.info/downloads/legal-framework-and-employer-syste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Guide|f7c85ebf-e50f-469e-9dde-377912e16d9f</SetDocumentType>
    <TaxCatchAll xmlns="202bf5da-38b9-4488-a525-8567ad9ffa60">
      <Value>756</Value>
      <Value>394</Value>
      <Value>326</Value>
      <Value>15</Value>
      <Value>770</Value>
      <Value>329</Value>
      <Value>580</Value>
      <Value>510</Value>
      <Value>3</Value>
      <Value>2</Value>
      <Value>1</Value>
    </TaxCatchAll>
    <ReviewersEmail xmlns="db58f876-95e0-49c6-91d0-8e7480b07923">
      <UserInfo>
        <DisplayName>WCC-CORP\ECoa</DisplayName>
        <AccountId>249</AccountId>
        <AccountType/>
      </UserInfo>
      <UserInfo>
        <DisplayName>WCC-CORP\JCur2</DisplayName>
        <AccountId>5435</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2020-11-15T00:00:00+00:00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2017-11-15T00:00:00+00:00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e76a8dc7-c710-4f7f-a92e-2fa225c8d681</TermId>
        </TermInfo>
        <TermInfo xmlns="http://schemas.microsoft.com/office/infopath/2007/PartnerControls">
          <TermName xmlns="http://schemas.microsoft.com/office/infopath/2007/PartnerControls">Children</TermName>
          <TermId xmlns="http://schemas.microsoft.com/office/infopath/2007/PartnerControls">4759bcdb-45b2-4a9c-9b05-32374c69befe</TermId>
        </TermInfo>
        <TermInfo xmlns="http://schemas.microsoft.com/office/infopath/2007/PartnerControls">
          <TermName xmlns="http://schemas.microsoft.com/office/infopath/2007/PartnerControls">Education</TermName>
          <TermId xmlns="http://schemas.microsoft.com/office/infopath/2007/PartnerControls">395b1da9-c4c3-453e-9d8e-b571c02b776a</TermId>
        </TermInfo>
        <TermInfo xmlns="http://schemas.microsoft.com/office/infopath/2007/PartnerControls">
          <TermName xmlns="http://schemas.microsoft.com/office/infopath/2007/PartnerControls">Education ＆ Learning</TermName>
          <TermId xmlns="http://schemas.microsoft.com/office/infopath/2007/PartnerControls">572c094f-48fb-4cb3-8493-3acefb78c1f0</TermId>
        </TermInfo>
        <TermInfo xmlns="http://schemas.microsoft.com/office/infopath/2007/PartnerControls">
          <TermName xmlns="http://schemas.microsoft.com/office/infopath/2007/PartnerControls">Education Safeguarding</TermName>
          <TermId xmlns="http://schemas.microsoft.com/office/infopath/2007/PartnerControls">c1128e2e-79a2-4dcf-939e-b20a71e1d9c4</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Outdoor Education</TermName>
          <TermId xmlns="http://schemas.microsoft.com/office/infopath/2007/PartnerControls">c0a3d169-98a6-4ece-b825-2070d614dcf3</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f7c85ebf-e50f-469e-9dde-377912e16d9f</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Opportunities outside the classroom</TermName>
          <TermId xmlns="http://schemas.microsoft.com/office/infopath/2007/PartnerControls">92ee30f1-dc3d-4327-8d74-36491bba7cd1</TermId>
        </TermInfo>
      </Terms>
    </kf4ca89d09f0480889ccabff7fc6ee9b>
    <DocumentStatus xmlns="db58f876-95e0-49c6-91d0-8e7480b07923">Active</DocumentStatus>
    <RetentionStarts xmlns="db58f876-95e0-49c6-91d0-8e7480b07923">2016-11-15T00:00:00+00:00</RetentionStarts>
    <_dlc_DocId xmlns="202bf5da-38b9-4488-a525-8567ad9ffa60">WCCC-1145-81</_dlc_DocId>
    <_dlc_DocIdUrl xmlns="202bf5da-38b9-4488-a525-8567ad9ffa60">
      <Url>http://edrm/OOC/_layouts/DocIdRedir.aspx?ID=WCCC-1145-81</Url>
      <Description>WCCC-1145-81</Description>
    </_dlc_DocIdUrl>
    <_dlc_ExpireDateSaved xmlns="http://schemas.microsoft.com/sharepoint/v3" xsi:nil="true"/>
    <_dlc_ExpireDate xmlns="http://schemas.microsoft.com/sharepoint/v3">2020-11-15T00:00:00+00:00</_dlc_ExpireDate>
  </documentManagement>
</p:properties>
</file>

<file path=customXml/item2.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d93427d5-9dd7-4efb-8269-45cdd885dc60">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9d9535f8-88ef-46bb-a8a9-bd8064acaadd"/>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3.xml><?xml version="1.0" encoding="utf-8"?>
<ct:contentTypeSchema xmlns:ct="http://schemas.microsoft.com/office/2006/metadata/contentType" xmlns:ma="http://schemas.microsoft.com/office/2006/metadata/properties/metaAttributes" ct:_="" ma:_="" ma:contentTypeName="Corporate" ma:contentTypeID="0x01010035C89CCD2483A2479FECC59E2E56452D00859E4CC27777054DB440E0C3F474DBB4" ma:contentTypeVersion="18" ma:contentTypeDescription="" ma:contentTypeScope="" ma:versionID="c2531db2584b4a0c214fe3896718269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f0d5b0a576f512086629479f6581dbea"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xsd:element ref="ns2:kf4ca89d09f0480889ccabff7fc6ee9b" minOccurs="0"/>
                <xsd:element ref="ns3:kcda1755ffd5425aafc66d6689a5558d" minOccurs="0"/>
                <xsd:element ref="ns2:ReviewersEmail"/>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ma:displayName="Review Date" ma:description="12 month default. Amend if required." ma:format="DateOnly" ma:internalName="ReviewDate" ma:readOnly="false">
      <xsd:simpleType>
        <xsd:restriction base="dms:DateTime"/>
      </xsd:simpleType>
    </xsd:element>
    <xsd:element name="kf4ca89d09f0480889ccabff7fc6ee9b" ma:index="29"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ma:displayName="Reviewers"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95c383c9a774e2b9bd7fdb68c5e0fc7" ma:index="34"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68e5df3-cb6d-43a2-bb19-51fc820bbd26" ContentTypeId="0x01010035C89CCD2483A2479FECC59E2E56452D" PreviousValue="false"/>
</file>

<file path=customXml/itemProps1.xml><?xml version="1.0" encoding="utf-8"?>
<ds:datastoreItem xmlns:ds="http://schemas.openxmlformats.org/officeDocument/2006/customXml" ds:itemID="{89F56D28-7FD8-487B-9D06-99CD0A2A2848}"/>
</file>

<file path=customXml/itemProps2.xml><?xml version="1.0" encoding="utf-8"?>
<ds:datastoreItem xmlns:ds="http://schemas.openxmlformats.org/officeDocument/2006/customXml" ds:itemID="{3B2FAAA6-5FFA-4E27-8393-C26664C7B2FF}"/>
</file>

<file path=customXml/itemProps3.xml><?xml version="1.0" encoding="utf-8"?>
<ds:datastoreItem xmlns:ds="http://schemas.openxmlformats.org/officeDocument/2006/customXml" ds:itemID="{CB2C465B-829B-4A4F-BD1D-CE9C884C8FE9}"/>
</file>

<file path=customXml/itemProps4.xml><?xml version="1.0" encoding="utf-8"?>
<ds:datastoreItem xmlns:ds="http://schemas.openxmlformats.org/officeDocument/2006/customXml" ds:itemID="{0815D374-9272-46D3-A2F0-A67126BEED80}"/>
</file>

<file path=customXml/itemProps5.xml><?xml version="1.0" encoding="utf-8"?>
<ds:datastoreItem xmlns:ds="http://schemas.openxmlformats.org/officeDocument/2006/customXml" ds:itemID="{8D8A2F35-3087-44BF-A1FD-CA41DE5092E2}"/>
</file>

<file path=customXml/itemProps6.xml><?xml version="1.0" encoding="utf-8"?>
<ds:datastoreItem xmlns:ds="http://schemas.openxmlformats.org/officeDocument/2006/customXml" ds:itemID="{9107B657-03D4-4D74-B5DB-A2E483CD0335}"/>
</file>

<file path=customXml/itemProps7.xml><?xml version="1.0" encoding="utf-8"?>
<ds:datastoreItem xmlns:ds="http://schemas.openxmlformats.org/officeDocument/2006/customXml" ds:itemID="{39ABD76A-F75C-403F-8DA6-D79291C8DF92}"/>
</file>

<file path=docProps/app.xml><?xml version="1.0" encoding="utf-8"?>
<Properties xmlns="http://schemas.openxmlformats.org/officeDocument/2006/extended-properties" xmlns:vt="http://schemas.openxmlformats.org/officeDocument/2006/docPropsVTypes">
  <Template>Normal.dotm</Template>
  <TotalTime>17</TotalTime>
  <Pages>17</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Outside of the Classroom and Visits policy</dc:title>
  <dc:creator>Sheran Dent</dc:creator>
  <cp:lastModifiedBy>Jacqueline Curran</cp:lastModifiedBy>
  <cp:revision>6</cp:revision>
  <dcterms:created xsi:type="dcterms:W3CDTF">2016-09-06T14:37:00Z</dcterms:created>
  <dcterms:modified xsi:type="dcterms:W3CDTF">2016-11-02T10:32:00Z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0x01010035C89CCD2483A2479FECC59E2E56452D00859E4CC27777054DB440E0C3F474DBB4</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WCCCoverage">
    <vt:lpwstr>2;#Warwickshire|ae50136a-0dd2-4024-b418-b2091d7c47d2</vt:lpwstr>
  </property>
  <property fmtid="{D5CDD505-2E9C-101B-9397-08002B2CF9AE}" pid="6" name="ProtectiveMarking">
    <vt:lpwstr>1;#Public|05e63c81-95b9-45a0-a9c9-9bc316784073</vt:lpwstr>
  </property>
  <property fmtid="{D5CDD505-2E9C-101B-9397-08002B2CF9AE}" pid="7" name="WCCLanguage">
    <vt:lpwstr>3;#English|f4583307-def8-4647-b7db-2a1d8f1f5719</vt:lpwstr>
  </property>
  <property fmtid="{D5CDD505-2E9C-101B-9397-08002B2CF9AE}" pid="8" name="WCCKeywords">
    <vt:lpwstr>394;#policy|e76a8dc7-c710-4f7f-a92e-2fa225c8d681;#580;#Children|4759bcdb-45b2-4a9c-9b05-32374c69befe;#329;#Education|395b1da9-c4c3-453e-9d8e-b571c02b776a;#756;#Education ＆ Learning|572c094f-48fb-4cb3-8493-3acefb78c1f0;#326;#Education Safeguarding|c1128e2e-79a2-4dcf-939e-b20a71e1d9c4</vt:lpwstr>
  </property>
  <property fmtid="{D5CDD505-2E9C-101B-9397-08002B2CF9AE}" pid="9" name="TeamOwner">
    <vt:lpwstr>770;#Opportunities outside the classroom|92ee30f1-dc3d-4327-8d74-36491bba7cd1</vt:lpwstr>
  </property>
  <property fmtid="{D5CDD505-2E9C-101B-9397-08002B2CF9AE}" pid="10" name="WCCSubject">
    <vt:lpwstr>510;#Outdoor Education|c0a3d169-98a6-4ece-b825-2070d614dcf3</vt:lpwstr>
  </property>
  <property fmtid="{D5CDD505-2E9C-101B-9397-08002B2CF9AE}" pid="11" name="DocumentType">
    <vt:lpwstr>15;#Guide|f7c85ebf-e50f-469e-9dde-377912e16d9f</vt:lpwstr>
  </property>
  <property fmtid="{D5CDD505-2E9C-101B-9397-08002B2CF9AE}" pid="12" name="_dlc_DocIdItemGuid">
    <vt:lpwstr>cf14010a-be9d-4ea7-9881-fd039e2339ac</vt:lpwstr>
  </property>
  <property fmtid="{D5CDD505-2E9C-101B-9397-08002B2CF9AE}" pid="13" name="WorkflowChangePath">
    <vt:lpwstr>cc67eef3-99a4-406a-b0b2-ab90bc9b7749,16;cc67eef3-99a4-406a-b0b2-ab90bc9b7749,16;cc67eef3-99a4-406a-b0b2-ab90bc9b7749,19;cc67eef3-99a4-406a-b0b2-ab90bc9b7749,19;cc67eef3-99a4-406a-b0b2-ab90bc9b7749,23;cc67eef3-99a4-406a-b0b2-ab90bc9b7749,23;</vt:lpwstr>
  </property>
</Properties>
</file>