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A5" w:rsidRPr="005306B9" w:rsidRDefault="00220A78" w:rsidP="00C14E1A">
      <w:pPr>
        <w:pBdr>
          <w:bottom w:val="single" w:sz="4" w:space="1" w:color="auto"/>
        </w:pBdr>
        <w:spacing w:before="120"/>
        <w:contextualSpacing/>
        <w:rPr>
          <w:rFonts w:asciiTheme="minorHAnsi" w:hAnsiTheme="minorHAnsi" w:cstheme="minorHAnsi"/>
          <w:b/>
          <w:sz w:val="28"/>
          <w:szCs w:val="28"/>
        </w:rPr>
      </w:pPr>
      <w:r w:rsidRPr="005306B9">
        <w:rPr>
          <w:rFonts w:asciiTheme="minorHAnsi" w:hAnsiTheme="minorHAnsi" w:cstheme="minorHAnsi"/>
          <w:b/>
          <w:sz w:val="28"/>
          <w:szCs w:val="28"/>
        </w:rPr>
        <w:t xml:space="preserve">The </w:t>
      </w:r>
      <w:r w:rsidR="007A142F">
        <w:rPr>
          <w:rFonts w:asciiTheme="minorHAnsi" w:hAnsiTheme="minorHAnsi" w:cstheme="minorHAnsi"/>
          <w:b/>
          <w:sz w:val="28"/>
          <w:szCs w:val="28"/>
        </w:rPr>
        <w:t>‘</w:t>
      </w:r>
      <w:r w:rsidR="003136A5" w:rsidRPr="005306B9">
        <w:rPr>
          <w:rFonts w:asciiTheme="minorHAnsi" w:hAnsiTheme="minorHAnsi" w:cstheme="minorHAnsi"/>
          <w:b/>
          <w:sz w:val="28"/>
          <w:szCs w:val="28"/>
        </w:rPr>
        <w:t>Troubled Families</w:t>
      </w:r>
      <w:r w:rsidR="007A142F">
        <w:rPr>
          <w:rFonts w:asciiTheme="minorHAnsi" w:hAnsiTheme="minorHAnsi" w:cstheme="minorHAnsi"/>
          <w:b/>
          <w:sz w:val="28"/>
          <w:szCs w:val="28"/>
        </w:rPr>
        <w:t>’</w:t>
      </w:r>
      <w:r w:rsidR="003136A5" w:rsidRPr="005306B9">
        <w:rPr>
          <w:rFonts w:asciiTheme="minorHAnsi" w:hAnsiTheme="minorHAnsi" w:cstheme="minorHAnsi"/>
          <w:b/>
          <w:sz w:val="28"/>
          <w:szCs w:val="28"/>
        </w:rPr>
        <w:t xml:space="preserve"> Programme </w:t>
      </w:r>
      <w:r w:rsidRPr="005306B9">
        <w:rPr>
          <w:rFonts w:asciiTheme="minorHAnsi" w:hAnsiTheme="minorHAnsi" w:cstheme="minorHAnsi"/>
          <w:b/>
          <w:sz w:val="28"/>
          <w:szCs w:val="28"/>
        </w:rPr>
        <w:t xml:space="preserve">in Warwickshire </w:t>
      </w:r>
    </w:p>
    <w:p w:rsidR="00C14E1A" w:rsidRDefault="00C14E1A" w:rsidP="00C14E1A">
      <w:pPr>
        <w:spacing w:before="120"/>
        <w:contextualSpacing/>
        <w:rPr>
          <w:rFonts w:ascii="Calibri" w:hAnsi="Calibri" w:cs="Calibri"/>
          <w:b/>
        </w:rPr>
      </w:pPr>
    </w:p>
    <w:p w:rsidR="00220A78" w:rsidRDefault="00220A78" w:rsidP="00C14E1A">
      <w:pPr>
        <w:rPr>
          <w:rFonts w:ascii="Calibri" w:hAnsi="Calibri" w:cs="Calibri"/>
          <w:b/>
          <w:sz w:val="28"/>
          <w:szCs w:val="28"/>
        </w:rPr>
      </w:pPr>
      <w:r w:rsidRPr="005306B9">
        <w:rPr>
          <w:rFonts w:ascii="Calibri" w:hAnsi="Calibri" w:cs="Calibri"/>
          <w:b/>
          <w:sz w:val="28"/>
          <w:szCs w:val="28"/>
        </w:rPr>
        <w:t xml:space="preserve">Introduction </w:t>
      </w:r>
    </w:p>
    <w:p w:rsidR="00825E3C" w:rsidRPr="004C22D7" w:rsidRDefault="0093439C" w:rsidP="00C14E1A">
      <w:pPr>
        <w:rPr>
          <w:rFonts w:ascii="Calibri" w:hAnsi="Calibri" w:cs="Calibri"/>
          <w:sz w:val="22"/>
          <w:szCs w:val="22"/>
        </w:rPr>
      </w:pPr>
      <w:r>
        <w:rPr>
          <w:rFonts w:ascii="Calibri" w:hAnsi="Calibri" w:cs="Calibri"/>
          <w:sz w:val="22"/>
          <w:szCs w:val="22"/>
        </w:rPr>
        <w:t xml:space="preserve">An </w:t>
      </w:r>
      <w:r w:rsidR="00825E3C" w:rsidRPr="004C22D7">
        <w:rPr>
          <w:rFonts w:ascii="Calibri" w:hAnsi="Calibri" w:cs="Calibri"/>
          <w:i/>
          <w:sz w:val="22"/>
          <w:szCs w:val="22"/>
        </w:rPr>
        <w:t>Independent Evaluation of the first Troubled Families Programme</w:t>
      </w:r>
      <w:r w:rsidR="009E0F41">
        <w:rPr>
          <w:rFonts w:ascii="Calibri" w:hAnsi="Calibri" w:cs="Calibri"/>
          <w:sz w:val="22"/>
          <w:szCs w:val="22"/>
        </w:rPr>
        <w:t xml:space="preserve"> was published </w:t>
      </w:r>
      <w:r w:rsidR="00825E3C" w:rsidRPr="004C22D7">
        <w:rPr>
          <w:rFonts w:ascii="Calibri" w:hAnsi="Calibri" w:cs="Calibri"/>
          <w:sz w:val="22"/>
          <w:szCs w:val="22"/>
        </w:rPr>
        <w:t>on 17</w:t>
      </w:r>
      <w:r w:rsidR="00825E3C" w:rsidRPr="004C22D7">
        <w:rPr>
          <w:rFonts w:ascii="Calibri" w:hAnsi="Calibri" w:cs="Calibri"/>
          <w:sz w:val="22"/>
          <w:szCs w:val="22"/>
          <w:vertAlign w:val="superscript"/>
        </w:rPr>
        <w:t>th</w:t>
      </w:r>
      <w:r w:rsidR="00825E3C" w:rsidRPr="004C22D7">
        <w:rPr>
          <w:rFonts w:ascii="Calibri" w:hAnsi="Calibri" w:cs="Calibri"/>
          <w:sz w:val="22"/>
          <w:szCs w:val="22"/>
        </w:rPr>
        <w:t xml:space="preserve"> October 2016. </w:t>
      </w:r>
      <w:r>
        <w:rPr>
          <w:rFonts w:ascii="Calibri" w:hAnsi="Calibri" w:cs="Calibri"/>
          <w:sz w:val="22"/>
          <w:szCs w:val="22"/>
        </w:rPr>
        <w:t>C</w:t>
      </w:r>
      <w:r w:rsidR="005C3720">
        <w:rPr>
          <w:rFonts w:ascii="Calibri" w:hAnsi="Calibri" w:cs="Calibri"/>
          <w:sz w:val="22"/>
          <w:szCs w:val="22"/>
        </w:rPr>
        <w:t xml:space="preserve">ommissioned </w:t>
      </w:r>
      <w:r w:rsidR="009E0F41">
        <w:rPr>
          <w:rFonts w:ascii="Calibri" w:hAnsi="Calibri" w:cs="Calibri"/>
          <w:sz w:val="22"/>
          <w:szCs w:val="22"/>
        </w:rPr>
        <w:t>by the Department for Communities and Local Government (DCLG)</w:t>
      </w:r>
      <w:r w:rsidR="005C3720">
        <w:rPr>
          <w:rFonts w:ascii="Calibri" w:hAnsi="Calibri" w:cs="Calibri"/>
          <w:sz w:val="22"/>
          <w:szCs w:val="22"/>
        </w:rPr>
        <w:t xml:space="preserve">, </w:t>
      </w:r>
      <w:r>
        <w:rPr>
          <w:rFonts w:ascii="Calibri" w:hAnsi="Calibri" w:cs="Calibri"/>
          <w:sz w:val="22"/>
          <w:szCs w:val="22"/>
        </w:rPr>
        <w:t xml:space="preserve">and carried out by ECORYS, the evaluation analysed </w:t>
      </w:r>
      <w:r w:rsidR="005C3720">
        <w:rPr>
          <w:rFonts w:ascii="Calibri" w:hAnsi="Calibri" w:cs="Calibri"/>
          <w:sz w:val="22"/>
          <w:szCs w:val="22"/>
        </w:rPr>
        <w:t>Phase 1 of the program</w:t>
      </w:r>
      <w:r>
        <w:rPr>
          <w:rFonts w:ascii="Calibri" w:hAnsi="Calibri" w:cs="Calibri"/>
          <w:sz w:val="22"/>
          <w:szCs w:val="22"/>
        </w:rPr>
        <w:t xml:space="preserve">me </w:t>
      </w:r>
      <w:r w:rsidR="003C0733">
        <w:rPr>
          <w:rFonts w:ascii="Calibri" w:hAnsi="Calibri" w:cs="Calibri"/>
          <w:sz w:val="22"/>
          <w:szCs w:val="22"/>
        </w:rPr>
        <w:t>(</w:t>
      </w:r>
      <w:r>
        <w:rPr>
          <w:rFonts w:ascii="Calibri" w:hAnsi="Calibri" w:cs="Calibri"/>
          <w:sz w:val="22"/>
          <w:szCs w:val="22"/>
        </w:rPr>
        <w:t xml:space="preserve">April 2012- </w:t>
      </w:r>
      <w:r w:rsidR="005C3720">
        <w:rPr>
          <w:rFonts w:ascii="Calibri" w:hAnsi="Calibri" w:cs="Calibri"/>
          <w:sz w:val="22"/>
          <w:szCs w:val="22"/>
        </w:rPr>
        <w:t>March 2015</w:t>
      </w:r>
      <w:r w:rsidR="003C0733">
        <w:rPr>
          <w:rFonts w:ascii="Calibri" w:hAnsi="Calibri" w:cs="Calibri"/>
          <w:sz w:val="22"/>
          <w:szCs w:val="22"/>
        </w:rPr>
        <w:t>)</w:t>
      </w:r>
      <w:r w:rsidR="005C3720">
        <w:rPr>
          <w:rFonts w:ascii="Calibri" w:hAnsi="Calibri" w:cs="Calibri"/>
          <w:sz w:val="22"/>
          <w:szCs w:val="22"/>
        </w:rPr>
        <w:t>. There were several strands to the evaluation, and an overview and summary of the findings are provided in a Final Synthesis Report</w:t>
      </w:r>
      <w:r w:rsidR="00825E3C" w:rsidRPr="004C22D7">
        <w:rPr>
          <w:rFonts w:ascii="Calibri" w:hAnsi="Calibri" w:cs="Calibri"/>
          <w:sz w:val="22"/>
          <w:szCs w:val="22"/>
        </w:rPr>
        <w:t xml:space="preserve">. </w:t>
      </w:r>
    </w:p>
    <w:p w:rsidR="001960FC" w:rsidRDefault="00583901" w:rsidP="00583901">
      <w:pPr>
        <w:rPr>
          <w:rFonts w:ascii="Calibri" w:hAnsi="Calibri" w:cs="Calibri"/>
          <w:sz w:val="22"/>
          <w:szCs w:val="22"/>
        </w:rPr>
      </w:pPr>
      <w:r>
        <w:rPr>
          <w:rFonts w:ascii="Calibri" w:hAnsi="Calibri" w:cs="Calibri"/>
          <w:sz w:val="22"/>
          <w:szCs w:val="22"/>
        </w:rPr>
        <w:t>The report has subsequently triggered a series of n</w:t>
      </w:r>
      <w:r w:rsidR="00825E3C" w:rsidRPr="004C22D7">
        <w:rPr>
          <w:rFonts w:ascii="Calibri" w:hAnsi="Calibri" w:cs="Calibri"/>
          <w:sz w:val="22"/>
          <w:szCs w:val="22"/>
        </w:rPr>
        <w:t xml:space="preserve">egative </w:t>
      </w:r>
      <w:r w:rsidR="00E009BD">
        <w:rPr>
          <w:rFonts w:ascii="Calibri" w:hAnsi="Calibri" w:cs="Calibri"/>
          <w:sz w:val="22"/>
          <w:szCs w:val="22"/>
        </w:rPr>
        <w:t>media reports</w:t>
      </w:r>
      <w:r w:rsidR="00825E3C" w:rsidRPr="004C22D7">
        <w:rPr>
          <w:rFonts w:ascii="Calibri" w:hAnsi="Calibri" w:cs="Calibri"/>
          <w:sz w:val="22"/>
          <w:szCs w:val="22"/>
        </w:rPr>
        <w:t xml:space="preserve"> </w:t>
      </w:r>
      <w:r>
        <w:rPr>
          <w:rFonts w:ascii="Calibri" w:hAnsi="Calibri" w:cs="Calibri"/>
          <w:sz w:val="22"/>
          <w:szCs w:val="22"/>
        </w:rPr>
        <w:t>that have focussed on a specific paragraph within the report that has suggested that the evaluation was</w:t>
      </w:r>
      <w:r w:rsidR="002045B3">
        <w:rPr>
          <w:rFonts w:ascii="Calibri" w:hAnsi="Calibri" w:cs="Calibri"/>
          <w:sz w:val="22"/>
          <w:szCs w:val="22"/>
        </w:rPr>
        <w:t xml:space="preserve"> unable to evidence that any significant and systematic impacts for families are directly attributable to the Programme.</w:t>
      </w:r>
      <w:r>
        <w:rPr>
          <w:rFonts w:ascii="Calibri" w:hAnsi="Calibri" w:cs="Calibri"/>
          <w:sz w:val="22"/>
          <w:szCs w:val="22"/>
        </w:rPr>
        <w:t xml:space="preserve">  This was at the expense of the many achievements that were cited within the report and </w:t>
      </w:r>
      <w:r w:rsidR="001960FC">
        <w:rPr>
          <w:rFonts w:ascii="Calibri" w:hAnsi="Calibri" w:cs="Calibri"/>
          <w:sz w:val="22"/>
          <w:szCs w:val="22"/>
        </w:rPr>
        <w:t>disregarded</w:t>
      </w:r>
      <w:r>
        <w:rPr>
          <w:rFonts w:ascii="Calibri" w:hAnsi="Calibri" w:cs="Calibri"/>
          <w:sz w:val="22"/>
          <w:szCs w:val="22"/>
        </w:rPr>
        <w:t xml:space="preserve"> the caveats that were appli</w:t>
      </w:r>
      <w:r w:rsidR="001960FC">
        <w:rPr>
          <w:rFonts w:ascii="Calibri" w:hAnsi="Calibri" w:cs="Calibri"/>
          <w:sz w:val="22"/>
          <w:szCs w:val="22"/>
        </w:rPr>
        <w:t xml:space="preserve">cable to </w:t>
      </w:r>
      <w:r>
        <w:rPr>
          <w:rFonts w:ascii="Calibri" w:hAnsi="Calibri" w:cs="Calibri"/>
          <w:sz w:val="22"/>
          <w:szCs w:val="22"/>
        </w:rPr>
        <w:t>the methodology th</w:t>
      </w:r>
      <w:r w:rsidR="001960FC">
        <w:rPr>
          <w:rFonts w:ascii="Calibri" w:hAnsi="Calibri" w:cs="Calibri"/>
          <w:sz w:val="22"/>
          <w:szCs w:val="22"/>
        </w:rPr>
        <w:t>e report itself.</w:t>
      </w:r>
    </w:p>
    <w:p w:rsidR="00583901" w:rsidRDefault="00BA17C7" w:rsidP="00583901">
      <w:pPr>
        <w:rPr>
          <w:rFonts w:asciiTheme="minorHAnsi" w:hAnsiTheme="minorHAnsi" w:cstheme="minorHAnsi"/>
          <w:sz w:val="22"/>
          <w:szCs w:val="22"/>
        </w:rPr>
      </w:pPr>
      <w:r w:rsidRPr="004C22D7">
        <w:rPr>
          <w:rFonts w:asciiTheme="minorHAnsi" w:hAnsiTheme="minorHAnsi" w:cstheme="minorHAnsi"/>
          <w:sz w:val="22"/>
          <w:szCs w:val="22"/>
        </w:rPr>
        <w:t xml:space="preserve">This </w:t>
      </w:r>
      <w:r w:rsidR="000413CE">
        <w:rPr>
          <w:rFonts w:asciiTheme="minorHAnsi" w:hAnsiTheme="minorHAnsi" w:cstheme="minorHAnsi"/>
          <w:sz w:val="22"/>
          <w:szCs w:val="22"/>
        </w:rPr>
        <w:t xml:space="preserve"> </w:t>
      </w:r>
      <w:r w:rsidRPr="004C22D7">
        <w:rPr>
          <w:rFonts w:asciiTheme="minorHAnsi" w:hAnsiTheme="minorHAnsi" w:cstheme="minorHAnsi"/>
          <w:sz w:val="22"/>
          <w:szCs w:val="22"/>
        </w:rPr>
        <w:t xml:space="preserve">briefing aims to </w:t>
      </w:r>
      <w:r w:rsidR="0093439C">
        <w:rPr>
          <w:rFonts w:asciiTheme="minorHAnsi" w:hAnsiTheme="minorHAnsi" w:cstheme="minorHAnsi"/>
          <w:sz w:val="22"/>
          <w:szCs w:val="22"/>
        </w:rPr>
        <w:t xml:space="preserve">summarise the </w:t>
      </w:r>
      <w:r w:rsidR="00583901">
        <w:rPr>
          <w:rFonts w:asciiTheme="minorHAnsi" w:hAnsiTheme="minorHAnsi" w:cstheme="minorHAnsi"/>
          <w:sz w:val="22"/>
          <w:szCs w:val="22"/>
        </w:rPr>
        <w:t xml:space="preserve">actual </w:t>
      </w:r>
      <w:r w:rsidR="0093439C">
        <w:rPr>
          <w:rFonts w:asciiTheme="minorHAnsi" w:hAnsiTheme="minorHAnsi" w:cstheme="minorHAnsi"/>
          <w:sz w:val="22"/>
          <w:szCs w:val="22"/>
        </w:rPr>
        <w:t>findings of the published</w:t>
      </w:r>
      <w:r w:rsidR="004C22D7">
        <w:rPr>
          <w:rFonts w:asciiTheme="minorHAnsi" w:hAnsiTheme="minorHAnsi" w:cstheme="minorHAnsi"/>
          <w:sz w:val="22"/>
          <w:szCs w:val="22"/>
        </w:rPr>
        <w:t xml:space="preserve"> evaluation</w:t>
      </w:r>
      <w:r w:rsidR="00583901">
        <w:rPr>
          <w:rFonts w:asciiTheme="minorHAnsi" w:hAnsiTheme="minorHAnsi" w:cstheme="minorHAnsi"/>
          <w:sz w:val="22"/>
          <w:szCs w:val="22"/>
        </w:rPr>
        <w:t xml:space="preserve"> (including concerns over methodology employed)</w:t>
      </w:r>
      <w:r w:rsidR="005D6469">
        <w:rPr>
          <w:rFonts w:asciiTheme="minorHAnsi" w:hAnsiTheme="minorHAnsi" w:cstheme="minorHAnsi"/>
          <w:sz w:val="22"/>
          <w:szCs w:val="22"/>
        </w:rPr>
        <w:t xml:space="preserve">; </w:t>
      </w:r>
      <w:r w:rsidR="00583901">
        <w:rPr>
          <w:rFonts w:asciiTheme="minorHAnsi" w:hAnsiTheme="minorHAnsi" w:cstheme="minorHAnsi"/>
          <w:sz w:val="22"/>
          <w:szCs w:val="22"/>
        </w:rPr>
        <w:t>and provide greater context to the findings of the evaluation by setting them against the backdrop of what has been achieved and is being achieved for vulnerable families living in Warwickshire.</w:t>
      </w:r>
    </w:p>
    <w:p w:rsidR="004C22D7" w:rsidRDefault="004C22D7" w:rsidP="00583901">
      <w:pPr>
        <w:rPr>
          <w:rFonts w:asciiTheme="minorHAnsi" w:hAnsiTheme="minorHAnsi" w:cstheme="minorHAnsi"/>
          <w:b/>
          <w:sz w:val="28"/>
          <w:szCs w:val="28"/>
        </w:rPr>
      </w:pPr>
      <w:r>
        <w:rPr>
          <w:rFonts w:asciiTheme="minorHAnsi" w:hAnsiTheme="minorHAnsi" w:cstheme="minorHAnsi"/>
          <w:b/>
          <w:sz w:val="28"/>
          <w:szCs w:val="28"/>
        </w:rPr>
        <w:t xml:space="preserve">Summary of Evaluation Findings </w:t>
      </w:r>
    </w:p>
    <w:p w:rsidR="00B776CB" w:rsidRPr="009C5F8C" w:rsidRDefault="00B776CB" w:rsidP="00C14E1A">
      <w:pPr>
        <w:spacing w:before="120"/>
        <w:rPr>
          <w:rFonts w:asciiTheme="minorHAnsi" w:hAnsiTheme="minorHAnsi" w:cstheme="minorHAnsi"/>
          <w:u w:val="single"/>
        </w:rPr>
      </w:pPr>
      <w:r w:rsidRPr="009C5F8C">
        <w:rPr>
          <w:rFonts w:asciiTheme="minorHAnsi" w:hAnsiTheme="minorHAnsi" w:cstheme="minorHAnsi"/>
          <w:u w:val="single"/>
        </w:rPr>
        <w:t>Evaluation</w:t>
      </w:r>
      <w:r w:rsidR="009C5F8C">
        <w:rPr>
          <w:rFonts w:asciiTheme="minorHAnsi" w:hAnsiTheme="minorHAnsi" w:cstheme="minorHAnsi"/>
          <w:u w:val="single"/>
        </w:rPr>
        <w:t xml:space="preserve"> Report</w:t>
      </w:r>
      <w:r w:rsidRPr="009C5F8C">
        <w:rPr>
          <w:rFonts w:asciiTheme="minorHAnsi" w:hAnsiTheme="minorHAnsi" w:cstheme="minorHAnsi"/>
          <w:u w:val="single"/>
        </w:rPr>
        <w:t xml:space="preserve"> </w:t>
      </w:r>
    </w:p>
    <w:p w:rsidR="004C22D7" w:rsidRPr="0029649F" w:rsidRDefault="00352072" w:rsidP="0029649F">
      <w:pPr>
        <w:spacing w:before="120"/>
        <w:rPr>
          <w:rFonts w:asciiTheme="minorHAnsi" w:hAnsiTheme="minorHAnsi" w:cstheme="minorHAnsi"/>
          <w:sz w:val="22"/>
          <w:szCs w:val="22"/>
        </w:rPr>
      </w:pPr>
      <w:r>
        <w:rPr>
          <w:rFonts w:asciiTheme="minorHAnsi" w:hAnsiTheme="minorHAnsi" w:cstheme="minorHAnsi"/>
          <w:sz w:val="22"/>
          <w:szCs w:val="22"/>
        </w:rPr>
        <w:t xml:space="preserve">The Synthesis Report summarises the findings of </w:t>
      </w:r>
      <w:r w:rsidR="004311DD">
        <w:rPr>
          <w:rFonts w:asciiTheme="minorHAnsi" w:hAnsiTheme="minorHAnsi" w:cstheme="minorHAnsi"/>
          <w:sz w:val="22"/>
          <w:szCs w:val="22"/>
        </w:rPr>
        <w:t>the</w:t>
      </w:r>
      <w:r>
        <w:rPr>
          <w:rFonts w:asciiTheme="minorHAnsi" w:hAnsiTheme="minorHAnsi" w:cstheme="minorHAnsi"/>
          <w:sz w:val="22"/>
          <w:szCs w:val="22"/>
        </w:rPr>
        <w:t xml:space="preserve"> </w:t>
      </w:r>
      <w:r w:rsidR="003C0733">
        <w:rPr>
          <w:rFonts w:asciiTheme="minorHAnsi" w:hAnsiTheme="minorHAnsi" w:cstheme="minorHAnsi"/>
          <w:sz w:val="22"/>
          <w:szCs w:val="22"/>
        </w:rPr>
        <w:t xml:space="preserve">national </w:t>
      </w:r>
      <w:r>
        <w:rPr>
          <w:rFonts w:asciiTheme="minorHAnsi" w:hAnsiTheme="minorHAnsi" w:cstheme="minorHAnsi"/>
          <w:sz w:val="22"/>
          <w:szCs w:val="22"/>
        </w:rPr>
        <w:t xml:space="preserve">evaluation of </w:t>
      </w:r>
      <w:r w:rsidR="003C0733">
        <w:rPr>
          <w:rFonts w:asciiTheme="minorHAnsi" w:hAnsiTheme="minorHAnsi" w:cstheme="minorHAnsi"/>
          <w:sz w:val="22"/>
          <w:szCs w:val="22"/>
        </w:rPr>
        <w:t xml:space="preserve">the </w:t>
      </w:r>
      <w:r w:rsidR="00B776CB">
        <w:rPr>
          <w:rFonts w:asciiTheme="minorHAnsi" w:hAnsiTheme="minorHAnsi" w:cstheme="minorHAnsi"/>
          <w:sz w:val="22"/>
          <w:szCs w:val="22"/>
        </w:rPr>
        <w:t>Troubled Families programme. The firs</w:t>
      </w:r>
      <w:r w:rsidR="009E0F41">
        <w:rPr>
          <w:rFonts w:asciiTheme="minorHAnsi" w:hAnsiTheme="minorHAnsi" w:cstheme="minorHAnsi"/>
          <w:sz w:val="22"/>
          <w:szCs w:val="22"/>
        </w:rPr>
        <w:t>t strand of the evaluation focu</w:t>
      </w:r>
      <w:r w:rsidR="00B776CB">
        <w:rPr>
          <w:rFonts w:asciiTheme="minorHAnsi" w:hAnsiTheme="minorHAnsi" w:cstheme="minorHAnsi"/>
          <w:sz w:val="22"/>
          <w:szCs w:val="22"/>
        </w:rPr>
        <w:t xml:space="preserve">sed upon a ‘Process Evaluation,’ </w:t>
      </w:r>
      <w:r>
        <w:rPr>
          <w:rFonts w:asciiTheme="minorHAnsi" w:hAnsiTheme="minorHAnsi" w:cstheme="minorHAnsi"/>
          <w:sz w:val="22"/>
          <w:szCs w:val="22"/>
        </w:rPr>
        <w:t xml:space="preserve">stating that Phase 1 </w:t>
      </w:r>
      <w:r w:rsidR="0029649F" w:rsidRPr="0029649F">
        <w:rPr>
          <w:rFonts w:asciiTheme="minorHAnsi" w:hAnsiTheme="minorHAnsi" w:cstheme="minorHAnsi"/>
          <w:sz w:val="22"/>
          <w:szCs w:val="22"/>
        </w:rPr>
        <w:t>provided an important catalyst for developing and investing in family intervention.</w:t>
      </w:r>
      <w:r w:rsidR="00775B48">
        <w:rPr>
          <w:rFonts w:asciiTheme="minorHAnsi" w:hAnsiTheme="minorHAnsi" w:cstheme="minorHAnsi"/>
          <w:sz w:val="22"/>
          <w:szCs w:val="22"/>
        </w:rPr>
        <w:t xml:space="preserve">  The report, therefore acknowledges that the Programme has made some solid achievements particularly around the concepts of ‘one worker one plan’, the need for a ‘whole family approach’ and </w:t>
      </w:r>
      <w:r w:rsidR="001960FC">
        <w:rPr>
          <w:rFonts w:asciiTheme="minorHAnsi" w:hAnsiTheme="minorHAnsi" w:cstheme="minorHAnsi"/>
          <w:sz w:val="22"/>
          <w:szCs w:val="22"/>
        </w:rPr>
        <w:t>multi-agency</w:t>
      </w:r>
      <w:r w:rsidR="00775B48">
        <w:rPr>
          <w:rFonts w:asciiTheme="minorHAnsi" w:hAnsiTheme="minorHAnsi" w:cstheme="minorHAnsi"/>
          <w:sz w:val="22"/>
          <w:szCs w:val="22"/>
        </w:rPr>
        <w:t xml:space="preserve"> working.  More detailed </w:t>
      </w:r>
      <w:r w:rsidR="0029649F" w:rsidRPr="0029649F">
        <w:rPr>
          <w:rFonts w:asciiTheme="minorHAnsi" w:hAnsiTheme="minorHAnsi" w:cstheme="minorHAnsi"/>
          <w:sz w:val="22"/>
          <w:szCs w:val="22"/>
        </w:rPr>
        <w:t xml:space="preserve">achievements </w:t>
      </w:r>
      <w:r w:rsidR="005D6469">
        <w:rPr>
          <w:rFonts w:asciiTheme="minorHAnsi" w:hAnsiTheme="minorHAnsi" w:cstheme="minorHAnsi"/>
          <w:sz w:val="22"/>
          <w:szCs w:val="22"/>
        </w:rPr>
        <w:t>include</w:t>
      </w:r>
      <w:r w:rsidR="0029649F" w:rsidRPr="0029649F">
        <w:rPr>
          <w:rFonts w:asciiTheme="minorHAnsi" w:hAnsiTheme="minorHAnsi" w:cstheme="minorHAnsi"/>
          <w:sz w:val="22"/>
          <w:szCs w:val="22"/>
        </w:rPr>
        <w:t xml:space="preserve">: </w:t>
      </w:r>
    </w:p>
    <w:p w:rsidR="0029649F" w:rsidRPr="0029649F" w:rsidRDefault="005D6469" w:rsidP="0029649F">
      <w:pPr>
        <w:pStyle w:val="ListParagraph"/>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t>A n</w:t>
      </w:r>
      <w:r w:rsidR="0029649F" w:rsidRPr="0029649F">
        <w:rPr>
          <w:rFonts w:asciiTheme="minorHAnsi" w:hAnsiTheme="minorHAnsi" w:cstheme="minorHAnsi"/>
          <w:sz w:val="22"/>
          <w:szCs w:val="22"/>
        </w:rPr>
        <w:t>ational ‘spotlight’ focus and additional Government funding raised the profile of family intervention and achieved strategic buy-in at a local level</w:t>
      </w:r>
      <w:r w:rsidR="00986F86">
        <w:rPr>
          <w:rFonts w:asciiTheme="minorHAnsi" w:hAnsiTheme="minorHAnsi" w:cstheme="minorHAnsi"/>
          <w:sz w:val="22"/>
          <w:szCs w:val="22"/>
        </w:rPr>
        <w:t>.</w:t>
      </w:r>
    </w:p>
    <w:p w:rsidR="000F5AD0" w:rsidRDefault="001960FC" w:rsidP="000F5AD0">
      <w:pPr>
        <w:pStyle w:val="ListParagraph"/>
        <w:numPr>
          <w:ilvl w:val="0"/>
          <w:numId w:val="13"/>
        </w:numPr>
        <w:spacing w:before="120"/>
        <w:rPr>
          <w:rFonts w:asciiTheme="minorHAnsi" w:hAnsiTheme="minorHAnsi" w:cstheme="minorHAnsi"/>
          <w:sz w:val="22"/>
          <w:szCs w:val="22"/>
        </w:rPr>
      </w:pPr>
      <w:r w:rsidRPr="0029649F">
        <w:rPr>
          <w:rFonts w:asciiTheme="minorHAnsi" w:hAnsiTheme="minorHAnsi" w:cstheme="minorHAnsi"/>
          <w:sz w:val="22"/>
          <w:szCs w:val="22"/>
        </w:rPr>
        <w:t>E</w:t>
      </w:r>
      <w:r>
        <w:rPr>
          <w:rFonts w:asciiTheme="minorHAnsi" w:hAnsiTheme="minorHAnsi" w:cstheme="minorHAnsi"/>
          <w:sz w:val="22"/>
          <w:szCs w:val="22"/>
        </w:rPr>
        <w:t>ncouragement of new ways of working that genuinely tackles</w:t>
      </w:r>
      <w:r w:rsidR="00775B48">
        <w:rPr>
          <w:rFonts w:asciiTheme="minorHAnsi" w:hAnsiTheme="minorHAnsi" w:cstheme="minorHAnsi"/>
          <w:sz w:val="22"/>
          <w:szCs w:val="22"/>
        </w:rPr>
        <w:t xml:space="preserve"> years of intergenerational issues within families and communities.  This has led to beacons of good practice and fostered genuine innovation.</w:t>
      </w:r>
    </w:p>
    <w:p w:rsidR="00FD04F3" w:rsidRDefault="0029649F" w:rsidP="008710A3">
      <w:pPr>
        <w:pStyle w:val="ListParagraph"/>
        <w:numPr>
          <w:ilvl w:val="0"/>
          <w:numId w:val="13"/>
        </w:numPr>
        <w:spacing w:before="120"/>
        <w:rPr>
          <w:rFonts w:asciiTheme="minorHAnsi" w:hAnsiTheme="minorHAnsi" w:cstheme="minorHAnsi"/>
          <w:sz w:val="22"/>
          <w:szCs w:val="22"/>
        </w:rPr>
      </w:pPr>
      <w:r w:rsidRPr="00FD04F3">
        <w:rPr>
          <w:rFonts w:asciiTheme="minorHAnsi" w:hAnsiTheme="minorHAnsi" w:cstheme="minorHAnsi"/>
          <w:sz w:val="22"/>
          <w:szCs w:val="22"/>
        </w:rPr>
        <w:t>Increased c</w:t>
      </w:r>
      <w:r w:rsidR="008710A3" w:rsidRPr="00FD04F3">
        <w:rPr>
          <w:rFonts w:asciiTheme="minorHAnsi" w:hAnsiTheme="minorHAnsi" w:cstheme="minorHAnsi"/>
          <w:sz w:val="22"/>
          <w:szCs w:val="22"/>
        </w:rPr>
        <w:t xml:space="preserve">apacity for family intervention. </w:t>
      </w:r>
      <w:r w:rsidR="00FD04F3" w:rsidRPr="00FD04F3">
        <w:rPr>
          <w:rFonts w:asciiTheme="minorHAnsi" w:hAnsiTheme="minorHAnsi" w:cstheme="minorHAnsi"/>
          <w:sz w:val="22"/>
          <w:szCs w:val="22"/>
        </w:rPr>
        <w:t xml:space="preserve">This has proved increasingly valuable in both preventing escalation to Social Care and helping the sustainable de-escalation of cases that had previously been within Social Care.  </w:t>
      </w:r>
    </w:p>
    <w:p w:rsidR="00956B56" w:rsidRPr="00FD04F3" w:rsidRDefault="00956B56" w:rsidP="008710A3">
      <w:pPr>
        <w:pStyle w:val="ListParagraph"/>
        <w:numPr>
          <w:ilvl w:val="0"/>
          <w:numId w:val="13"/>
        </w:numPr>
        <w:spacing w:before="120"/>
        <w:rPr>
          <w:rFonts w:asciiTheme="minorHAnsi" w:hAnsiTheme="minorHAnsi" w:cstheme="minorHAnsi"/>
          <w:sz w:val="22"/>
          <w:szCs w:val="22"/>
        </w:rPr>
      </w:pPr>
      <w:r w:rsidRPr="00FD04F3">
        <w:rPr>
          <w:rFonts w:asciiTheme="minorHAnsi" w:hAnsiTheme="minorHAnsi" w:cstheme="minorHAnsi"/>
          <w:sz w:val="22"/>
          <w:szCs w:val="22"/>
        </w:rPr>
        <w:t>Providing additional impetus for adopting whole family working and for mainstreaming the key worker approach</w:t>
      </w:r>
      <w:r w:rsidR="00986F86" w:rsidRPr="00FD04F3">
        <w:rPr>
          <w:rFonts w:asciiTheme="minorHAnsi" w:hAnsiTheme="minorHAnsi" w:cstheme="minorHAnsi"/>
          <w:sz w:val="22"/>
          <w:szCs w:val="22"/>
        </w:rPr>
        <w:t>.</w:t>
      </w:r>
    </w:p>
    <w:p w:rsidR="00956B56" w:rsidRDefault="00956B56" w:rsidP="008710A3">
      <w:pPr>
        <w:pStyle w:val="ListParagraph"/>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t xml:space="preserve">Enhanced partnership working and reduced silo working – with partners across professions sharing data, working more collaboratively with families, and reducing service duplication. </w:t>
      </w:r>
    </w:p>
    <w:p w:rsidR="0029649F" w:rsidRDefault="0029649F" w:rsidP="000F5AD0">
      <w:pPr>
        <w:pStyle w:val="ListParagraph"/>
        <w:numPr>
          <w:ilvl w:val="0"/>
          <w:numId w:val="13"/>
        </w:numPr>
        <w:spacing w:before="120"/>
        <w:rPr>
          <w:rFonts w:asciiTheme="minorHAnsi" w:hAnsiTheme="minorHAnsi" w:cstheme="minorHAnsi"/>
          <w:sz w:val="22"/>
          <w:szCs w:val="22"/>
        </w:rPr>
      </w:pPr>
      <w:r w:rsidRPr="000F5AD0">
        <w:rPr>
          <w:rFonts w:asciiTheme="minorHAnsi" w:hAnsiTheme="minorHAnsi" w:cstheme="minorHAnsi"/>
          <w:sz w:val="22"/>
          <w:szCs w:val="22"/>
        </w:rPr>
        <w:lastRenderedPageBreak/>
        <w:t>Raising the quality and capacity of local data management systems across agencies</w:t>
      </w:r>
      <w:r w:rsidR="00956B56" w:rsidRPr="000F5AD0">
        <w:rPr>
          <w:rFonts w:asciiTheme="minorHAnsi" w:hAnsiTheme="minorHAnsi" w:cstheme="minorHAnsi"/>
          <w:sz w:val="22"/>
          <w:szCs w:val="22"/>
        </w:rPr>
        <w:t>. Driving quality improvement for l</w:t>
      </w:r>
      <w:r w:rsidR="00986F86">
        <w:rPr>
          <w:rFonts w:asciiTheme="minorHAnsi" w:hAnsiTheme="minorHAnsi" w:cstheme="minorHAnsi"/>
          <w:sz w:val="22"/>
          <w:szCs w:val="22"/>
        </w:rPr>
        <w:t>ocal Management Information</w:t>
      </w:r>
      <w:r w:rsidR="00B17EAF" w:rsidRPr="000F5AD0">
        <w:rPr>
          <w:rFonts w:asciiTheme="minorHAnsi" w:hAnsiTheme="minorHAnsi" w:cstheme="minorHAnsi"/>
          <w:sz w:val="22"/>
          <w:szCs w:val="22"/>
        </w:rPr>
        <w:t xml:space="preserve">, </w:t>
      </w:r>
      <w:r w:rsidR="00956B56" w:rsidRPr="000F5AD0">
        <w:rPr>
          <w:rFonts w:asciiTheme="minorHAnsi" w:hAnsiTheme="minorHAnsi" w:cstheme="minorHAnsi"/>
          <w:sz w:val="22"/>
          <w:szCs w:val="22"/>
        </w:rPr>
        <w:t>data collection and infor</w:t>
      </w:r>
      <w:r w:rsidR="00986F86">
        <w:rPr>
          <w:rFonts w:asciiTheme="minorHAnsi" w:hAnsiTheme="minorHAnsi" w:cstheme="minorHAnsi"/>
          <w:sz w:val="22"/>
          <w:szCs w:val="22"/>
        </w:rPr>
        <w:t>mation sharing.</w:t>
      </w:r>
    </w:p>
    <w:p w:rsidR="00956B56" w:rsidRDefault="004311DD" w:rsidP="0029649F">
      <w:pPr>
        <w:pStyle w:val="ListParagraph"/>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t>Influencing a</w:t>
      </w:r>
      <w:r w:rsidR="00956B56">
        <w:rPr>
          <w:rFonts w:asciiTheme="minorHAnsi" w:hAnsiTheme="minorHAnsi" w:cstheme="minorHAnsi"/>
          <w:sz w:val="22"/>
          <w:szCs w:val="22"/>
        </w:rPr>
        <w:t xml:space="preserve"> more outcomes focussed approach to family working</w:t>
      </w:r>
      <w:r w:rsidR="00986F86">
        <w:rPr>
          <w:rFonts w:asciiTheme="minorHAnsi" w:hAnsiTheme="minorHAnsi" w:cstheme="minorHAnsi"/>
          <w:sz w:val="22"/>
          <w:szCs w:val="22"/>
        </w:rPr>
        <w:t>.</w:t>
      </w:r>
    </w:p>
    <w:p w:rsidR="00076E4E" w:rsidRDefault="00076E4E" w:rsidP="0029649F">
      <w:pPr>
        <w:pStyle w:val="ListParagraph"/>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t>Significant impacts on families</w:t>
      </w:r>
      <w:r w:rsidR="00986F86">
        <w:rPr>
          <w:rFonts w:asciiTheme="minorHAnsi" w:hAnsiTheme="minorHAnsi" w:cstheme="minorHAnsi"/>
          <w:sz w:val="22"/>
          <w:szCs w:val="22"/>
        </w:rPr>
        <w:t>’</w:t>
      </w:r>
      <w:r>
        <w:rPr>
          <w:rFonts w:asciiTheme="minorHAnsi" w:hAnsiTheme="minorHAnsi" w:cstheme="minorHAnsi"/>
          <w:sz w:val="22"/>
          <w:szCs w:val="22"/>
        </w:rPr>
        <w:t xml:space="preserve"> satisfaction with the service, their confidence, and optimism about being able to cope in the future</w:t>
      </w:r>
      <w:r w:rsidR="00986F86">
        <w:rPr>
          <w:rFonts w:asciiTheme="minorHAnsi" w:hAnsiTheme="minorHAnsi" w:cstheme="minorHAnsi"/>
          <w:sz w:val="22"/>
          <w:szCs w:val="22"/>
        </w:rPr>
        <w:t>.</w:t>
      </w:r>
      <w:r>
        <w:rPr>
          <w:rFonts w:asciiTheme="minorHAnsi" w:hAnsiTheme="minorHAnsi" w:cstheme="minorHAnsi"/>
          <w:sz w:val="22"/>
          <w:szCs w:val="22"/>
        </w:rPr>
        <w:t xml:space="preserve"> </w:t>
      </w:r>
    </w:p>
    <w:p w:rsidR="00076E4E" w:rsidRDefault="00775B48" w:rsidP="00076E4E">
      <w:pPr>
        <w:spacing w:before="120"/>
        <w:rPr>
          <w:rFonts w:asciiTheme="minorHAnsi" w:hAnsiTheme="minorHAnsi" w:cstheme="minorHAnsi"/>
          <w:sz w:val="22"/>
          <w:szCs w:val="22"/>
        </w:rPr>
      </w:pPr>
      <w:r>
        <w:rPr>
          <w:rFonts w:asciiTheme="minorHAnsi" w:hAnsiTheme="minorHAnsi" w:cstheme="minorHAnsi"/>
          <w:sz w:val="22"/>
          <w:szCs w:val="22"/>
        </w:rPr>
        <w:t xml:space="preserve">In any national programme of this magnitude there are always lessons to be learnt and </w:t>
      </w:r>
      <w:r w:rsidR="001960FC">
        <w:rPr>
          <w:rFonts w:asciiTheme="minorHAnsi" w:hAnsiTheme="minorHAnsi" w:cstheme="minorHAnsi"/>
          <w:sz w:val="22"/>
          <w:szCs w:val="22"/>
        </w:rPr>
        <w:t>the Evaluation</w:t>
      </w:r>
      <w:r w:rsidR="00352072">
        <w:rPr>
          <w:rFonts w:asciiTheme="minorHAnsi" w:hAnsiTheme="minorHAnsi" w:cstheme="minorHAnsi"/>
          <w:sz w:val="22"/>
          <w:szCs w:val="22"/>
        </w:rPr>
        <w:t xml:space="preserve"> also identified where </w:t>
      </w:r>
      <w:r w:rsidR="003C0733">
        <w:rPr>
          <w:rFonts w:asciiTheme="minorHAnsi" w:hAnsiTheme="minorHAnsi" w:cstheme="minorHAnsi"/>
          <w:sz w:val="22"/>
          <w:szCs w:val="22"/>
        </w:rPr>
        <w:t xml:space="preserve">nationally </w:t>
      </w:r>
      <w:r w:rsidR="00352072">
        <w:rPr>
          <w:rFonts w:asciiTheme="minorHAnsi" w:hAnsiTheme="minorHAnsi" w:cstheme="minorHAnsi"/>
          <w:sz w:val="22"/>
          <w:szCs w:val="22"/>
        </w:rPr>
        <w:t>the programme was less successful</w:t>
      </w:r>
      <w:r w:rsidR="00076E4E">
        <w:rPr>
          <w:rFonts w:asciiTheme="minorHAnsi" w:hAnsiTheme="minorHAnsi" w:cstheme="minorHAnsi"/>
          <w:sz w:val="22"/>
          <w:szCs w:val="22"/>
        </w:rPr>
        <w:t xml:space="preserve">: </w:t>
      </w:r>
    </w:p>
    <w:p w:rsidR="00076E4E" w:rsidRDefault="00076E4E" w:rsidP="00076E4E">
      <w:pPr>
        <w:pStyle w:val="ListParagraph"/>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Wide variations in local practice</w:t>
      </w:r>
      <w:r w:rsidR="00775B48">
        <w:rPr>
          <w:rFonts w:asciiTheme="minorHAnsi" w:hAnsiTheme="minorHAnsi" w:cstheme="minorHAnsi"/>
          <w:sz w:val="22"/>
          <w:szCs w:val="22"/>
        </w:rPr>
        <w:t>.  It was felt that the manner in which the programme had been set up encouraged such variations and the adoption of some idiosyncratic practices by certain Local Authorities.  In a climate of restricted resources it  has been argued that resources from the Programme have been used to ‘backfill deficits’ rather than employed for the benefit of families.</w:t>
      </w:r>
      <w:r w:rsidR="009C5F8C">
        <w:rPr>
          <w:rFonts w:asciiTheme="minorHAnsi" w:hAnsiTheme="minorHAnsi" w:cstheme="minorHAnsi"/>
          <w:sz w:val="22"/>
          <w:szCs w:val="22"/>
        </w:rPr>
        <w:t xml:space="preserve">  It was felt that the Payment by Results mechanism in particular encouraged such behaviours by encouraging data matching and working with low-moderate level families to encourage income maximisation.</w:t>
      </w:r>
      <w:bookmarkStart w:id="0" w:name="_GoBack"/>
      <w:bookmarkEnd w:id="0"/>
    </w:p>
    <w:p w:rsidR="00FD04F3" w:rsidRPr="00FD04F3" w:rsidRDefault="00FD04F3" w:rsidP="00FD04F3">
      <w:pPr>
        <w:pStyle w:val="ListParagraph"/>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There is a need for an improved theoretical understanding of family interventions and better use of ‘evidence based’ interventions, particularly those deemed therapeutic (mental health, domestic abuse, parenting)</w:t>
      </w:r>
    </w:p>
    <w:p w:rsidR="00076E4E" w:rsidRDefault="00076E4E" w:rsidP="00076E4E">
      <w:pPr>
        <w:pStyle w:val="ListParagraph"/>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There appeared to be relatively li</w:t>
      </w:r>
      <w:r w:rsidR="00352072">
        <w:rPr>
          <w:rFonts w:asciiTheme="minorHAnsi" w:hAnsiTheme="minorHAnsi" w:cstheme="minorHAnsi"/>
          <w:sz w:val="22"/>
          <w:szCs w:val="22"/>
        </w:rPr>
        <w:t xml:space="preserve">ttle progress in addressing </w:t>
      </w:r>
      <w:r>
        <w:rPr>
          <w:rFonts w:asciiTheme="minorHAnsi" w:hAnsiTheme="minorHAnsi" w:cstheme="minorHAnsi"/>
          <w:sz w:val="22"/>
          <w:szCs w:val="22"/>
        </w:rPr>
        <w:t xml:space="preserve">health issues – although </w:t>
      </w:r>
      <w:r w:rsidR="00352072">
        <w:rPr>
          <w:rFonts w:asciiTheme="minorHAnsi" w:hAnsiTheme="minorHAnsi" w:cstheme="minorHAnsi"/>
          <w:sz w:val="22"/>
          <w:szCs w:val="22"/>
        </w:rPr>
        <w:t xml:space="preserve">this </w:t>
      </w:r>
      <w:r>
        <w:rPr>
          <w:rFonts w:asciiTheme="minorHAnsi" w:hAnsiTheme="minorHAnsi" w:cstheme="minorHAnsi"/>
          <w:sz w:val="22"/>
          <w:szCs w:val="22"/>
        </w:rPr>
        <w:t>was acknowledged at a policy level and factored in to the expanded programme</w:t>
      </w:r>
      <w:r w:rsidR="00986F86">
        <w:rPr>
          <w:rFonts w:asciiTheme="minorHAnsi" w:hAnsiTheme="minorHAnsi" w:cstheme="minorHAnsi"/>
          <w:sz w:val="22"/>
          <w:szCs w:val="22"/>
        </w:rPr>
        <w:t>.</w:t>
      </w:r>
      <w:r>
        <w:rPr>
          <w:rFonts w:asciiTheme="minorHAnsi" w:hAnsiTheme="minorHAnsi" w:cstheme="minorHAnsi"/>
          <w:sz w:val="22"/>
          <w:szCs w:val="22"/>
        </w:rPr>
        <w:t xml:space="preserve"> </w:t>
      </w:r>
    </w:p>
    <w:p w:rsidR="00076E4E" w:rsidRDefault="00352072" w:rsidP="00076E4E">
      <w:pPr>
        <w:pStyle w:val="ListParagraph"/>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Questions over</w:t>
      </w:r>
      <w:r w:rsidR="00076E4E">
        <w:rPr>
          <w:rFonts w:asciiTheme="minorHAnsi" w:hAnsiTheme="minorHAnsi" w:cstheme="minorHAnsi"/>
          <w:sz w:val="22"/>
          <w:szCs w:val="22"/>
        </w:rPr>
        <w:t xml:space="preserve"> wh</w:t>
      </w:r>
      <w:r w:rsidR="00D926BD">
        <w:rPr>
          <w:rFonts w:asciiTheme="minorHAnsi" w:hAnsiTheme="minorHAnsi" w:cstheme="minorHAnsi"/>
          <w:sz w:val="22"/>
          <w:szCs w:val="22"/>
        </w:rPr>
        <w:t>e</w:t>
      </w:r>
      <w:r w:rsidR="00076E4E">
        <w:rPr>
          <w:rFonts w:asciiTheme="minorHAnsi" w:hAnsiTheme="minorHAnsi" w:cstheme="minorHAnsi"/>
          <w:sz w:val="22"/>
          <w:szCs w:val="22"/>
        </w:rPr>
        <w:t>t</w:t>
      </w:r>
      <w:r w:rsidR="00D926BD">
        <w:rPr>
          <w:rFonts w:asciiTheme="minorHAnsi" w:hAnsiTheme="minorHAnsi" w:cstheme="minorHAnsi"/>
          <w:sz w:val="22"/>
          <w:szCs w:val="22"/>
        </w:rPr>
        <w:t>h</w:t>
      </w:r>
      <w:r w:rsidR="00076E4E">
        <w:rPr>
          <w:rFonts w:asciiTheme="minorHAnsi" w:hAnsiTheme="minorHAnsi" w:cstheme="minorHAnsi"/>
          <w:sz w:val="22"/>
          <w:szCs w:val="22"/>
        </w:rPr>
        <w:t>er deep and sustained improvements were achieved</w:t>
      </w:r>
      <w:r w:rsidR="009C5F8C">
        <w:rPr>
          <w:rFonts w:asciiTheme="minorHAnsi" w:hAnsiTheme="minorHAnsi" w:cstheme="minorHAnsi"/>
          <w:sz w:val="22"/>
          <w:szCs w:val="22"/>
        </w:rPr>
        <w:t>.</w:t>
      </w:r>
    </w:p>
    <w:p w:rsidR="00076E4E" w:rsidRDefault="00352072" w:rsidP="00076E4E">
      <w:pPr>
        <w:pStyle w:val="ListParagraph"/>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M</w:t>
      </w:r>
      <w:r w:rsidR="00076E4E">
        <w:rPr>
          <w:rFonts w:asciiTheme="minorHAnsi" w:hAnsiTheme="minorHAnsi" w:cstheme="minorHAnsi"/>
          <w:sz w:val="22"/>
          <w:szCs w:val="22"/>
        </w:rPr>
        <w:t>ixed evidence regarding the extent to which scaling up was achieved without sacrificing some level of quality of family intervention practice</w:t>
      </w:r>
      <w:r w:rsidR="00986F86">
        <w:rPr>
          <w:rFonts w:asciiTheme="minorHAnsi" w:hAnsiTheme="minorHAnsi" w:cstheme="minorHAnsi"/>
          <w:sz w:val="22"/>
          <w:szCs w:val="22"/>
        </w:rPr>
        <w:t>.</w:t>
      </w:r>
    </w:p>
    <w:p w:rsidR="00B776CB" w:rsidRPr="009C5F8C" w:rsidRDefault="009C5F8C" w:rsidP="00B776CB">
      <w:pPr>
        <w:spacing w:before="120"/>
        <w:rPr>
          <w:rFonts w:asciiTheme="minorHAnsi" w:hAnsiTheme="minorHAnsi" w:cstheme="minorHAnsi"/>
          <w:u w:val="single"/>
        </w:rPr>
      </w:pPr>
      <w:r>
        <w:rPr>
          <w:rFonts w:asciiTheme="minorHAnsi" w:hAnsiTheme="minorHAnsi" w:cstheme="minorHAnsi"/>
          <w:u w:val="single"/>
        </w:rPr>
        <w:t>Comments on Methodology Used</w:t>
      </w:r>
    </w:p>
    <w:p w:rsidR="003D1813" w:rsidRDefault="00076E4E" w:rsidP="007A1A06">
      <w:pPr>
        <w:spacing w:before="120"/>
        <w:rPr>
          <w:rFonts w:asciiTheme="minorHAnsi" w:hAnsiTheme="minorHAnsi" w:cstheme="minorHAnsi"/>
          <w:b/>
          <w:i/>
          <w:sz w:val="22"/>
          <w:szCs w:val="22"/>
        </w:rPr>
      </w:pPr>
      <w:r>
        <w:rPr>
          <w:rFonts w:asciiTheme="minorHAnsi" w:hAnsiTheme="minorHAnsi" w:cstheme="minorHAnsi"/>
          <w:sz w:val="22"/>
          <w:szCs w:val="22"/>
        </w:rPr>
        <w:t xml:space="preserve">The key issue raised in the Phase 1 evaluation </w:t>
      </w:r>
      <w:r w:rsidR="00352072">
        <w:rPr>
          <w:rFonts w:asciiTheme="minorHAnsi" w:hAnsiTheme="minorHAnsi" w:cstheme="minorHAnsi"/>
          <w:sz w:val="22"/>
          <w:szCs w:val="22"/>
        </w:rPr>
        <w:t>was a</w:t>
      </w:r>
      <w:r w:rsidR="00CF2BB3">
        <w:rPr>
          <w:rFonts w:asciiTheme="minorHAnsi" w:hAnsiTheme="minorHAnsi" w:cstheme="minorHAnsi"/>
          <w:sz w:val="22"/>
          <w:szCs w:val="22"/>
        </w:rPr>
        <w:t xml:space="preserve"> reported</w:t>
      </w:r>
      <w:r>
        <w:rPr>
          <w:rFonts w:asciiTheme="minorHAnsi" w:hAnsiTheme="minorHAnsi" w:cstheme="minorHAnsi"/>
          <w:sz w:val="22"/>
          <w:szCs w:val="22"/>
        </w:rPr>
        <w:t xml:space="preserve"> lack of evidence that </w:t>
      </w:r>
      <w:r w:rsidR="00352072">
        <w:rPr>
          <w:rFonts w:asciiTheme="minorHAnsi" w:hAnsiTheme="minorHAnsi" w:cstheme="minorHAnsi"/>
          <w:sz w:val="22"/>
          <w:szCs w:val="22"/>
        </w:rPr>
        <w:t>the programme</w:t>
      </w:r>
      <w:r>
        <w:rPr>
          <w:rFonts w:asciiTheme="minorHAnsi" w:hAnsiTheme="minorHAnsi" w:cstheme="minorHAnsi"/>
          <w:sz w:val="22"/>
          <w:szCs w:val="22"/>
        </w:rPr>
        <w:t xml:space="preserve"> had </w:t>
      </w:r>
      <w:r w:rsidR="00352072">
        <w:rPr>
          <w:rFonts w:asciiTheme="minorHAnsi" w:hAnsiTheme="minorHAnsi" w:cstheme="minorHAnsi"/>
          <w:sz w:val="22"/>
          <w:szCs w:val="22"/>
        </w:rPr>
        <w:t xml:space="preserve">resulted in </w:t>
      </w:r>
      <w:r>
        <w:rPr>
          <w:rFonts w:asciiTheme="minorHAnsi" w:hAnsiTheme="minorHAnsi" w:cstheme="minorHAnsi"/>
          <w:sz w:val="22"/>
          <w:szCs w:val="22"/>
        </w:rPr>
        <w:t xml:space="preserve">an impact on the outcomes </w:t>
      </w:r>
      <w:r w:rsidR="00352072">
        <w:rPr>
          <w:rFonts w:asciiTheme="minorHAnsi" w:hAnsiTheme="minorHAnsi" w:cstheme="minorHAnsi"/>
          <w:sz w:val="22"/>
          <w:szCs w:val="22"/>
        </w:rPr>
        <w:t>it sought</w:t>
      </w:r>
      <w:r>
        <w:rPr>
          <w:rFonts w:asciiTheme="minorHAnsi" w:hAnsiTheme="minorHAnsi" w:cstheme="minorHAnsi"/>
          <w:sz w:val="22"/>
          <w:szCs w:val="22"/>
        </w:rPr>
        <w:t xml:space="preserve"> to affect for families</w:t>
      </w:r>
      <w:r w:rsidR="00693B0C">
        <w:rPr>
          <w:rFonts w:asciiTheme="minorHAnsi" w:hAnsiTheme="minorHAnsi" w:cstheme="minorHAnsi"/>
          <w:sz w:val="22"/>
          <w:szCs w:val="22"/>
        </w:rPr>
        <w:t xml:space="preserve">. This was based on the </w:t>
      </w:r>
      <w:r w:rsidR="008227DA">
        <w:rPr>
          <w:rFonts w:asciiTheme="minorHAnsi" w:hAnsiTheme="minorHAnsi" w:cstheme="minorHAnsi"/>
          <w:sz w:val="22"/>
          <w:szCs w:val="22"/>
        </w:rPr>
        <w:t>analysis that was carried out in the ‘</w:t>
      </w:r>
      <w:r w:rsidR="000413CE">
        <w:rPr>
          <w:rFonts w:asciiTheme="minorHAnsi" w:hAnsiTheme="minorHAnsi" w:cstheme="minorHAnsi"/>
          <w:sz w:val="22"/>
          <w:szCs w:val="22"/>
        </w:rPr>
        <w:t>I</w:t>
      </w:r>
      <w:r w:rsidR="008227DA">
        <w:rPr>
          <w:rFonts w:asciiTheme="minorHAnsi" w:hAnsiTheme="minorHAnsi" w:cstheme="minorHAnsi"/>
          <w:sz w:val="22"/>
          <w:szCs w:val="22"/>
        </w:rPr>
        <w:t xml:space="preserve">mpact </w:t>
      </w:r>
      <w:r w:rsidR="000413CE">
        <w:rPr>
          <w:rFonts w:asciiTheme="minorHAnsi" w:hAnsiTheme="minorHAnsi" w:cstheme="minorHAnsi"/>
          <w:sz w:val="22"/>
          <w:szCs w:val="22"/>
        </w:rPr>
        <w:t>E</w:t>
      </w:r>
      <w:r w:rsidR="008227DA">
        <w:rPr>
          <w:rFonts w:asciiTheme="minorHAnsi" w:hAnsiTheme="minorHAnsi" w:cstheme="minorHAnsi"/>
          <w:sz w:val="22"/>
          <w:szCs w:val="22"/>
        </w:rPr>
        <w:t>valuation’ strand</w:t>
      </w:r>
      <w:r w:rsidR="00031156">
        <w:rPr>
          <w:rFonts w:asciiTheme="minorHAnsi" w:hAnsiTheme="minorHAnsi" w:cstheme="minorHAnsi"/>
          <w:sz w:val="22"/>
          <w:szCs w:val="22"/>
        </w:rPr>
        <w:t xml:space="preserve"> of the overall evaluation</w:t>
      </w:r>
      <w:r>
        <w:rPr>
          <w:rFonts w:asciiTheme="minorHAnsi" w:hAnsiTheme="minorHAnsi" w:cstheme="minorHAnsi"/>
          <w:sz w:val="22"/>
          <w:szCs w:val="22"/>
        </w:rPr>
        <w:t xml:space="preserve">. </w:t>
      </w:r>
      <w:r w:rsidR="00352072">
        <w:rPr>
          <w:rFonts w:asciiTheme="minorHAnsi" w:hAnsiTheme="minorHAnsi" w:cstheme="minorHAnsi"/>
          <w:sz w:val="22"/>
          <w:szCs w:val="22"/>
        </w:rPr>
        <w:t xml:space="preserve"> </w:t>
      </w:r>
      <w:r w:rsidR="00CF2BB3">
        <w:rPr>
          <w:rFonts w:asciiTheme="minorHAnsi" w:hAnsiTheme="minorHAnsi" w:cstheme="minorHAnsi"/>
          <w:sz w:val="22"/>
          <w:szCs w:val="22"/>
        </w:rPr>
        <w:t xml:space="preserve">However, the evaluation </w:t>
      </w:r>
      <w:r w:rsidR="003B02C5">
        <w:rPr>
          <w:rFonts w:asciiTheme="minorHAnsi" w:hAnsiTheme="minorHAnsi" w:cstheme="minorHAnsi"/>
          <w:sz w:val="22"/>
          <w:szCs w:val="22"/>
        </w:rPr>
        <w:t>stated that there were several caveats that need</w:t>
      </w:r>
      <w:r w:rsidR="003D1813">
        <w:rPr>
          <w:rFonts w:asciiTheme="minorHAnsi" w:hAnsiTheme="minorHAnsi" w:cstheme="minorHAnsi"/>
          <w:sz w:val="22"/>
          <w:szCs w:val="22"/>
        </w:rPr>
        <w:t>ed to be taken into account with regards to the findings</w:t>
      </w:r>
      <w:r w:rsidR="000F4D33">
        <w:rPr>
          <w:rFonts w:asciiTheme="minorHAnsi" w:hAnsiTheme="minorHAnsi" w:cstheme="minorHAnsi"/>
          <w:sz w:val="22"/>
          <w:szCs w:val="22"/>
        </w:rPr>
        <w:t xml:space="preserve">. </w:t>
      </w:r>
      <w:r w:rsidR="003D1813">
        <w:rPr>
          <w:rFonts w:asciiTheme="minorHAnsi" w:hAnsiTheme="minorHAnsi" w:cstheme="minorHAnsi"/>
          <w:sz w:val="22"/>
          <w:szCs w:val="22"/>
        </w:rPr>
        <w:t xml:space="preserve">It </w:t>
      </w:r>
      <w:r w:rsidR="006329F0">
        <w:rPr>
          <w:rFonts w:asciiTheme="minorHAnsi" w:hAnsiTheme="minorHAnsi" w:cstheme="minorHAnsi"/>
          <w:sz w:val="22"/>
          <w:szCs w:val="22"/>
        </w:rPr>
        <w:t xml:space="preserve">reported </w:t>
      </w:r>
      <w:r w:rsidR="003D1813">
        <w:rPr>
          <w:rFonts w:asciiTheme="minorHAnsi" w:hAnsiTheme="minorHAnsi" w:cstheme="minorHAnsi"/>
          <w:sz w:val="22"/>
          <w:szCs w:val="22"/>
        </w:rPr>
        <w:t xml:space="preserve">that </w:t>
      </w:r>
      <w:r w:rsidR="000F4D33" w:rsidRPr="009C5F8C">
        <w:rPr>
          <w:rFonts w:asciiTheme="minorHAnsi" w:hAnsiTheme="minorHAnsi" w:cstheme="minorHAnsi"/>
          <w:b/>
          <w:i/>
          <w:sz w:val="22"/>
          <w:szCs w:val="22"/>
        </w:rPr>
        <w:t>“There were major limitations imposed by data quality, resulting in a recommendation that the administrative data analysis in isolation cannot be taken as conclusive evidence the programme had no impact at all</w:t>
      </w:r>
      <w:r w:rsidR="00693B0C" w:rsidRPr="009C5F8C">
        <w:rPr>
          <w:rFonts w:asciiTheme="minorHAnsi" w:hAnsiTheme="minorHAnsi" w:cstheme="minorHAnsi"/>
          <w:b/>
          <w:i/>
          <w:sz w:val="22"/>
          <w:szCs w:val="22"/>
        </w:rPr>
        <w:t>.</w:t>
      </w:r>
      <w:r w:rsidR="003D1813" w:rsidRPr="009C5F8C">
        <w:rPr>
          <w:rFonts w:asciiTheme="minorHAnsi" w:hAnsiTheme="minorHAnsi" w:cstheme="minorHAnsi"/>
          <w:b/>
          <w:i/>
          <w:sz w:val="22"/>
          <w:szCs w:val="22"/>
        </w:rPr>
        <w:t xml:space="preserve">” </w:t>
      </w:r>
    </w:p>
    <w:p w:rsidR="009C5F8C" w:rsidRDefault="009C5F8C" w:rsidP="007A1A06">
      <w:pPr>
        <w:spacing w:before="120"/>
        <w:rPr>
          <w:rFonts w:asciiTheme="minorHAnsi" w:hAnsiTheme="minorHAnsi" w:cstheme="minorHAnsi"/>
          <w:sz w:val="22"/>
          <w:szCs w:val="22"/>
        </w:rPr>
      </w:pPr>
      <w:r>
        <w:rPr>
          <w:rFonts w:asciiTheme="minorHAnsi" w:hAnsiTheme="minorHAnsi" w:cstheme="minorHAnsi"/>
          <w:sz w:val="22"/>
          <w:szCs w:val="22"/>
        </w:rPr>
        <w:t>Key issues in relation to methodology employed relate to:</w:t>
      </w:r>
    </w:p>
    <w:p w:rsidR="00CF2BB3" w:rsidRDefault="009C5F8C" w:rsidP="009C5F8C">
      <w:pPr>
        <w:pStyle w:val="ListParagraph"/>
        <w:numPr>
          <w:ilvl w:val="0"/>
          <w:numId w:val="29"/>
        </w:numPr>
        <w:spacing w:before="120"/>
        <w:rPr>
          <w:rFonts w:asciiTheme="minorHAnsi" w:hAnsiTheme="minorHAnsi" w:cstheme="minorHAnsi"/>
          <w:sz w:val="22"/>
          <w:szCs w:val="22"/>
        </w:rPr>
      </w:pPr>
      <w:r w:rsidRPr="009C5F8C">
        <w:rPr>
          <w:rFonts w:asciiTheme="minorHAnsi" w:hAnsiTheme="minorHAnsi" w:cstheme="minorHAnsi"/>
          <w:sz w:val="22"/>
          <w:szCs w:val="22"/>
        </w:rPr>
        <w:t>N</w:t>
      </w:r>
      <w:r w:rsidR="00CF2BB3" w:rsidRPr="009C5F8C">
        <w:rPr>
          <w:rFonts w:asciiTheme="minorHAnsi" w:hAnsiTheme="minorHAnsi" w:cstheme="minorHAnsi"/>
          <w:sz w:val="22"/>
          <w:szCs w:val="22"/>
        </w:rPr>
        <w:t>o recognition of the level of family support the control group had already received / was receiving</w:t>
      </w:r>
      <w:r w:rsidR="00856614" w:rsidRPr="009C5F8C">
        <w:rPr>
          <w:rFonts w:asciiTheme="minorHAnsi" w:hAnsiTheme="minorHAnsi" w:cstheme="minorHAnsi"/>
          <w:sz w:val="22"/>
          <w:szCs w:val="22"/>
        </w:rPr>
        <w:t xml:space="preserve">. </w:t>
      </w:r>
    </w:p>
    <w:p w:rsidR="00334B73" w:rsidRDefault="009C5F8C" w:rsidP="00753053">
      <w:pPr>
        <w:pStyle w:val="ListParagraph"/>
        <w:numPr>
          <w:ilvl w:val="0"/>
          <w:numId w:val="29"/>
        </w:numPr>
        <w:spacing w:before="120"/>
        <w:rPr>
          <w:rFonts w:asciiTheme="minorHAnsi" w:hAnsiTheme="minorHAnsi" w:cstheme="minorHAnsi"/>
          <w:sz w:val="22"/>
          <w:szCs w:val="22"/>
        </w:rPr>
      </w:pPr>
      <w:r w:rsidRPr="009C5F8C">
        <w:rPr>
          <w:rFonts w:asciiTheme="minorHAnsi" w:hAnsiTheme="minorHAnsi" w:cstheme="minorHAnsi"/>
          <w:sz w:val="22"/>
          <w:szCs w:val="22"/>
        </w:rPr>
        <w:t>S</w:t>
      </w:r>
      <w:r w:rsidR="000413CE" w:rsidRPr="009C5F8C">
        <w:rPr>
          <w:rFonts w:asciiTheme="minorHAnsi" w:hAnsiTheme="minorHAnsi" w:cstheme="minorHAnsi"/>
          <w:sz w:val="22"/>
          <w:szCs w:val="22"/>
        </w:rPr>
        <w:t>everal omissions. For example, n</w:t>
      </w:r>
      <w:r w:rsidR="00E21E46" w:rsidRPr="009C5F8C">
        <w:rPr>
          <w:rFonts w:asciiTheme="minorHAnsi" w:hAnsiTheme="minorHAnsi" w:cstheme="minorHAnsi"/>
          <w:sz w:val="22"/>
          <w:szCs w:val="22"/>
        </w:rPr>
        <w:t xml:space="preserve">ational school attendance data </w:t>
      </w:r>
      <w:r w:rsidR="007211EA" w:rsidRPr="009C5F8C">
        <w:rPr>
          <w:rFonts w:asciiTheme="minorHAnsi" w:hAnsiTheme="minorHAnsi" w:cstheme="minorHAnsi"/>
          <w:sz w:val="22"/>
          <w:szCs w:val="22"/>
        </w:rPr>
        <w:t xml:space="preserve">excluded information on </w:t>
      </w:r>
      <w:r w:rsidR="00E009BD" w:rsidRPr="009C5F8C">
        <w:rPr>
          <w:rFonts w:asciiTheme="minorHAnsi" w:hAnsiTheme="minorHAnsi" w:cstheme="minorHAnsi"/>
          <w:sz w:val="22"/>
          <w:szCs w:val="22"/>
        </w:rPr>
        <w:t>children</w:t>
      </w:r>
      <w:r w:rsidR="007211EA" w:rsidRPr="009C5F8C">
        <w:rPr>
          <w:rFonts w:asciiTheme="minorHAnsi" w:hAnsiTheme="minorHAnsi" w:cstheme="minorHAnsi"/>
          <w:sz w:val="22"/>
          <w:szCs w:val="22"/>
        </w:rPr>
        <w:t xml:space="preserve"> in alternative provision, specialist provision, out of the area, or being home educated.</w:t>
      </w:r>
      <w:r w:rsidR="00E21E46" w:rsidRPr="009C5F8C">
        <w:rPr>
          <w:rFonts w:asciiTheme="minorHAnsi" w:hAnsiTheme="minorHAnsi" w:cstheme="minorHAnsi"/>
          <w:sz w:val="22"/>
          <w:szCs w:val="22"/>
        </w:rPr>
        <w:t xml:space="preserve"> </w:t>
      </w:r>
      <w:r w:rsidR="00E009BD" w:rsidRPr="009C5F8C">
        <w:rPr>
          <w:rFonts w:asciiTheme="minorHAnsi" w:hAnsiTheme="minorHAnsi" w:cstheme="minorHAnsi"/>
          <w:sz w:val="22"/>
          <w:szCs w:val="22"/>
        </w:rPr>
        <w:t>T</w:t>
      </w:r>
      <w:r w:rsidR="000F4D33" w:rsidRPr="009C5F8C">
        <w:rPr>
          <w:rFonts w:asciiTheme="minorHAnsi" w:hAnsiTheme="minorHAnsi" w:cstheme="minorHAnsi"/>
          <w:sz w:val="22"/>
          <w:szCs w:val="22"/>
        </w:rPr>
        <w:t xml:space="preserve">he </w:t>
      </w:r>
      <w:r w:rsidR="007A1A06" w:rsidRPr="009C5F8C">
        <w:rPr>
          <w:rFonts w:asciiTheme="minorHAnsi" w:hAnsiTheme="minorHAnsi" w:cstheme="minorHAnsi"/>
          <w:sz w:val="22"/>
          <w:szCs w:val="22"/>
        </w:rPr>
        <w:t xml:space="preserve">crime data </w:t>
      </w:r>
      <w:r w:rsidR="00E009BD" w:rsidRPr="009C5F8C">
        <w:rPr>
          <w:rFonts w:asciiTheme="minorHAnsi" w:hAnsiTheme="minorHAnsi" w:cstheme="minorHAnsi"/>
          <w:sz w:val="22"/>
          <w:szCs w:val="22"/>
        </w:rPr>
        <w:t xml:space="preserve">in </w:t>
      </w:r>
      <w:r w:rsidR="003D1813" w:rsidRPr="009C5F8C">
        <w:rPr>
          <w:rFonts w:asciiTheme="minorHAnsi" w:hAnsiTheme="minorHAnsi" w:cstheme="minorHAnsi"/>
          <w:sz w:val="22"/>
          <w:szCs w:val="22"/>
        </w:rPr>
        <w:t>the national analysis</w:t>
      </w:r>
      <w:r w:rsidR="007A1A06" w:rsidRPr="009C5F8C">
        <w:rPr>
          <w:rFonts w:asciiTheme="minorHAnsi" w:hAnsiTheme="minorHAnsi" w:cstheme="minorHAnsi"/>
          <w:sz w:val="22"/>
          <w:szCs w:val="22"/>
        </w:rPr>
        <w:t xml:space="preserve"> only captures formal outcomes from criminal activity. </w:t>
      </w:r>
      <w:r w:rsidR="00E21E46" w:rsidRPr="009C5F8C">
        <w:rPr>
          <w:rFonts w:asciiTheme="minorHAnsi" w:hAnsiTheme="minorHAnsi" w:cstheme="minorHAnsi"/>
          <w:sz w:val="22"/>
          <w:szCs w:val="22"/>
        </w:rPr>
        <w:t xml:space="preserve">It would have </w:t>
      </w:r>
      <w:r w:rsidR="00335157" w:rsidRPr="009C5F8C">
        <w:rPr>
          <w:rFonts w:asciiTheme="minorHAnsi" w:hAnsiTheme="minorHAnsi" w:cstheme="minorHAnsi"/>
          <w:sz w:val="22"/>
          <w:szCs w:val="22"/>
        </w:rPr>
        <w:t xml:space="preserve">excluded data identified through other methods by Local Authorities </w:t>
      </w:r>
      <w:r w:rsidR="007A1A06" w:rsidRPr="009C5F8C">
        <w:rPr>
          <w:rFonts w:asciiTheme="minorHAnsi" w:hAnsiTheme="minorHAnsi" w:cstheme="minorHAnsi"/>
          <w:sz w:val="22"/>
          <w:szCs w:val="22"/>
        </w:rPr>
        <w:t>e.g.  ASB</w:t>
      </w:r>
      <w:r w:rsidR="00986F86" w:rsidRPr="009C5F8C">
        <w:rPr>
          <w:rFonts w:asciiTheme="minorHAnsi" w:hAnsiTheme="minorHAnsi" w:cstheme="minorHAnsi"/>
          <w:sz w:val="22"/>
          <w:szCs w:val="22"/>
        </w:rPr>
        <w:t xml:space="preserve"> interventions recorded on </w:t>
      </w:r>
      <w:r w:rsidR="007A1A06" w:rsidRPr="009C5F8C">
        <w:rPr>
          <w:rFonts w:asciiTheme="minorHAnsi" w:hAnsiTheme="minorHAnsi" w:cstheme="minorHAnsi"/>
          <w:sz w:val="22"/>
          <w:szCs w:val="22"/>
        </w:rPr>
        <w:t xml:space="preserve">Housing District databases. </w:t>
      </w:r>
      <w:r w:rsidR="00E21E46" w:rsidRPr="009C5F8C">
        <w:rPr>
          <w:rFonts w:asciiTheme="minorHAnsi" w:hAnsiTheme="minorHAnsi" w:cstheme="minorHAnsi"/>
          <w:sz w:val="22"/>
          <w:szCs w:val="22"/>
        </w:rPr>
        <w:t>Therefore the</w:t>
      </w:r>
      <w:r w:rsidR="007A1A06" w:rsidRPr="009C5F8C">
        <w:rPr>
          <w:rFonts w:asciiTheme="minorHAnsi" w:hAnsiTheme="minorHAnsi" w:cstheme="minorHAnsi"/>
          <w:sz w:val="22"/>
          <w:szCs w:val="22"/>
        </w:rPr>
        <w:t xml:space="preserve"> national analysis </w:t>
      </w:r>
      <w:r w:rsidR="00856614" w:rsidRPr="009C5F8C">
        <w:rPr>
          <w:rFonts w:asciiTheme="minorHAnsi" w:hAnsiTheme="minorHAnsi" w:cstheme="minorHAnsi"/>
          <w:sz w:val="22"/>
          <w:szCs w:val="22"/>
        </w:rPr>
        <w:t xml:space="preserve">was </w:t>
      </w:r>
      <w:r w:rsidR="007A1A06" w:rsidRPr="009C5F8C">
        <w:rPr>
          <w:rFonts w:asciiTheme="minorHAnsi" w:hAnsiTheme="minorHAnsi" w:cstheme="minorHAnsi"/>
          <w:sz w:val="22"/>
          <w:szCs w:val="22"/>
        </w:rPr>
        <w:t xml:space="preserve">missing a large amount of locally </w:t>
      </w:r>
      <w:r w:rsidR="000F4D33" w:rsidRPr="009C5F8C">
        <w:rPr>
          <w:rFonts w:asciiTheme="minorHAnsi" w:hAnsiTheme="minorHAnsi" w:cstheme="minorHAnsi"/>
          <w:sz w:val="22"/>
          <w:szCs w:val="22"/>
        </w:rPr>
        <w:t xml:space="preserve">identified data on </w:t>
      </w:r>
      <w:r w:rsidR="008227DA" w:rsidRPr="009C5F8C">
        <w:rPr>
          <w:rFonts w:asciiTheme="minorHAnsi" w:hAnsiTheme="minorHAnsi" w:cstheme="minorHAnsi"/>
          <w:sz w:val="22"/>
          <w:szCs w:val="22"/>
        </w:rPr>
        <w:t xml:space="preserve">families. </w:t>
      </w:r>
    </w:p>
    <w:p w:rsidR="00B71DAC" w:rsidRPr="009C5F8C" w:rsidRDefault="001F52AA" w:rsidP="0011403E">
      <w:pPr>
        <w:pStyle w:val="ListParagraph"/>
        <w:numPr>
          <w:ilvl w:val="0"/>
          <w:numId w:val="29"/>
        </w:numPr>
        <w:spacing w:before="120"/>
        <w:rPr>
          <w:rFonts w:asciiTheme="minorHAnsi" w:hAnsiTheme="minorHAnsi" w:cstheme="minorHAnsi"/>
          <w:sz w:val="22"/>
          <w:szCs w:val="22"/>
        </w:rPr>
      </w:pPr>
      <w:r w:rsidRPr="009C5F8C">
        <w:rPr>
          <w:rFonts w:asciiTheme="minorHAnsi" w:hAnsiTheme="minorHAnsi" w:cstheme="minorHAnsi"/>
          <w:sz w:val="22"/>
          <w:szCs w:val="22"/>
        </w:rPr>
        <w:lastRenderedPageBreak/>
        <w:t>T</w:t>
      </w:r>
      <w:r w:rsidR="001B05AE" w:rsidRPr="009C5F8C">
        <w:rPr>
          <w:rFonts w:asciiTheme="minorHAnsi" w:hAnsiTheme="minorHAnsi" w:cstheme="minorHAnsi"/>
          <w:sz w:val="22"/>
          <w:szCs w:val="22"/>
        </w:rPr>
        <w:t>he survey was carried out on families nine months after starting on</w:t>
      </w:r>
      <w:r w:rsidR="00504D10" w:rsidRPr="009C5F8C">
        <w:rPr>
          <w:rFonts w:asciiTheme="minorHAnsi" w:hAnsiTheme="minorHAnsi" w:cstheme="minorHAnsi"/>
          <w:sz w:val="22"/>
          <w:szCs w:val="22"/>
        </w:rPr>
        <w:t xml:space="preserve"> an intervention, looking at</w:t>
      </w:r>
      <w:r w:rsidR="001B05AE" w:rsidRPr="009C5F8C">
        <w:rPr>
          <w:rFonts w:asciiTheme="minorHAnsi" w:hAnsiTheme="minorHAnsi" w:cstheme="minorHAnsi"/>
          <w:sz w:val="22"/>
          <w:szCs w:val="22"/>
        </w:rPr>
        <w:t xml:space="preserve"> impact</w:t>
      </w:r>
      <w:r w:rsidR="00504D10" w:rsidRPr="009C5F8C">
        <w:rPr>
          <w:rFonts w:asciiTheme="minorHAnsi" w:hAnsiTheme="minorHAnsi" w:cstheme="minorHAnsi"/>
          <w:sz w:val="22"/>
          <w:szCs w:val="22"/>
        </w:rPr>
        <w:t>s</w:t>
      </w:r>
      <w:r w:rsidR="001B05AE" w:rsidRPr="009C5F8C">
        <w:rPr>
          <w:rFonts w:asciiTheme="minorHAnsi" w:hAnsiTheme="minorHAnsi" w:cstheme="minorHAnsi"/>
          <w:sz w:val="22"/>
          <w:szCs w:val="22"/>
        </w:rPr>
        <w:t xml:space="preserve"> only six months after </w:t>
      </w:r>
      <w:r w:rsidR="00504D10" w:rsidRPr="009C5F8C">
        <w:rPr>
          <w:rFonts w:asciiTheme="minorHAnsi" w:hAnsiTheme="minorHAnsi" w:cstheme="minorHAnsi"/>
          <w:sz w:val="22"/>
          <w:szCs w:val="22"/>
        </w:rPr>
        <w:t>an intervention had commenced</w:t>
      </w:r>
      <w:r w:rsidR="001B05AE" w:rsidRPr="009C5F8C">
        <w:rPr>
          <w:rFonts w:asciiTheme="minorHAnsi" w:hAnsiTheme="minorHAnsi" w:cstheme="minorHAnsi"/>
          <w:sz w:val="22"/>
          <w:szCs w:val="22"/>
        </w:rPr>
        <w:t>. The</w:t>
      </w:r>
      <w:r w:rsidR="00504D10" w:rsidRPr="009C5F8C">
        <w:rPr>
          <w:rFonts w:asciiTheme="minorHAnsi" w:hAnsiTheme="minorHAnsi" w:cstheme="minorHAnsi"/>
          <w:sz w:val="22"/>
          <w:szCs w:val="22"/>
        </w:rPr>
        <w:t>refore the survey’s focus was only on short term changes. This could explain why the survey analysis</w:t>
      </w:r>
      <w:r w:rsidR="00B9792C" w:rsidRPr="009C5F8C">
        <w:rPr>
          <w:rFonts w:asciiTheme="minorHAnsi" w:hAnsiTheme="minorHAnsi" w:cstheme="minorHAnsi"/>
          <w:sz w:val="22"/>
          <w:szCs w:val="22"/>
        </w:rPr>
        <w:t xml:space="preserve"> did</w:t>
      </w:r>
      <w:r w:rsidR="009C5F8C">
        <w:rPr>
          <w:rFonts w:asciiTheme="minorHAnsi" w:hAnsiTheme="minorHAnsi" w:cstheme="minorHAnsi"/>
          <w:sz w:val="22"/>
          <w:szCs w:val="22"/>
        </w:rPr>
        <w:t xml:space="preserve"> </w:t>
      </w:r>
      <w:r w:rsidR="00B9792C" w:rsidRPr="009C5F8C">
        <w:rPr>
          <w:rFonts w:asciiTheme="minorHAnsi" w:hAnsiTheme="minorHAnsi" w:cstheme="minorHAnsi"/>
          <w:sz w:val="22"/>
          <w:szCs w:val="22"/>
        </w:rPr>
        <w:t>find</w:t>
      </w:r>
      <w:r w:rsidR="00504D10" w:rsidRPr="009C5F8C">
        <w:rPr>
          <w:rFonts w:asciiTheme="minorHAnsi" w:hAnsiTheme="minorHAnsi" w:cstheme="minorHAnsi"/>
          <w:sz w:val="22"/>
          <w:szCs w:val="22"/>
        </w:rPr>
        <w:t xml:space="preserve"> such</w:t>
      </w:r>
      <w:r w:rsidR="00B9792C" w:rsidRPr="009C5F8C">
        <w:rPr>
          <w:rFonts w:asciiTheme="minorHAnsi" w:hAnsiTheme="minorHAnsi" w:cstheme="minorHAnsi"/>
          <w:sz w:val="22"/>
          <w:szCs w:val="22"/>
        </w:rPr>
        <w:t xml:space="preserve"> a significant impact on the attitudinal and behavioural measures of families interviewed</w:t>
      </w:r>
      <w:r w:rsidR="00FD04F3">
        <w:rPr>
          <w:rFonts w:asciiTheme="minorHAnsi" w:hAnsiTheme="minorHAnsi" w:cstheme="minorHAnsi"/>
          <w:sz w:val="22"/>
          <w:szCs w:val="22"/>
        </w:rPr>
        <w:t xml:space="preserve"> but less clear on longer term outcomes and impact</w:t>
      </w:r>
      <w:r w:rsidR="00B9792C" w:rsidRPr="009C5F8C">
        <w:rPr>
          <w:rFonts w:asciiTheme="minorHAnsi" w:hAnsiTheme="minorHAnsi" w:cstheme="minorHAnsi"/>
          <w:sz w:val="22"/>
          <w:szCs w:val="22"/>
        </w:rPr>
        <w:t xml:space="preserve">. </w:t>
      </w:r>
      <w:r w:rsidR="00B71DAC" w:rsidRPr="009C5F8C">
        <w:rPr>
          <w:rFonts w:asciiTheme="minorHAnsi" w:hAnsiTheme="minorHAnsi" w:cstheme="minorHAnsi"/>
          <w:sz w:val="22"/>
          <w:szCs w:val="22"/>
        </w:rPr>
        <w:t>The evaluation concurs this stating that “</w:t>
      </w:r>
      <w:r w:rsidR="00B71DAC" w:rsidRPr="009C5F8C">
        <w:rPr>
          <w:rFonts w:asciiTheme="minorHAnsi" w:hAnsiTheme="minorHAnsi" w:cstheme="minorHAnsi"/>
          <w:i/>
          <w:sz w:val="22"/>
          <w:szCs w:val="22"/>
        </w:rPr>
        <w:t>This may imply that the Troubled Families Programme is generating changes amongst these families, but that the interview was too early to detect those impacts</w:t>
      </w:r>
      <w:r w:rsidR="000413CE" w:rsidRPr="009C5F8C">
        <w:rPr>
          <w:rFonts w:asciiTheme="minorHAnsi" w:hAnsiTheme="minorHAnsi" w:cstheme="minorHAnsi"/>
          <w:i/>
          <w:sz w:val="22"/>
          <w:szCs w:val="22"/>
        </w:rPr>
        <w:t>.</w:t>
      </w:r>
    </w:p>
    <w:p w:rsidR="009C5F8C" w:rsidRPr="009C5F8C" w:rsidRDefault="009C5F8C" w:rsidP="009C5F8C">
      <w:pPr>
        <w:pStyle w:val="ListParagraph"/>
        <w:spacing w:before="120"/>
        <w:rPr>
          <w:rFonts w:asciiTheme="minorHAnsi" w:hAnsiTheme="minorHAnsi" w:cstheme="minorHAnsi"/>
          <w:sz w:val="22"/>
          <w:szCs w:val="22"/>
        </w:rPr>
      </w:pPr>
    </w:p>
    <w:p w:rsidR="000413CE" w:rsidRPr="00334B73" w:rsidRDefault="009C5F8C" w:rsidP="0011403E">
      <w:pPr>
        <w:spacing w:before="120"/>
        <w:rPr>
          <w:rFonts w:asciiTheme="minorHAnsi" w:hAnsiTheme="minorHAnsi" w:cstheme="minorHAnsi"/>
          <w:i/>
          <w:sz w:val="22"/>
          <w:szCs w:val="22"/>
        </w:rPr>
      </w:pPr>
      <w:r>
        <w:rPr>
          <w:rFonts w:asciiTheme="minorHAnsi" w:hAnsiTheme="minorHAnsi" w:cstheme="minorHAnsi"/>
          <w:sz w:val="22"/>
          <w:szCs w:val="22"/>
        </w:rPr>
        <w:t>Crucially</w:t>
      </w:r>
      <w:r w:rsidR="00334B73">
        <w:rPr>
          <w:rFonts w:asciiTheme="minorHAnsi" w:hAnsiTheme="minorHAnsi" w:cstheme="minorHAnsi"/>
          <w:sz w:val="22"/>
          <w:szCs w:val="22"/>
        </w:rPr>
        <w:t>, t</w:t>
      </w:r>
      <w:r w:rsidR="00334B73" w:rsidRPr="009F188B">
        <w:rPr>
          <w:rFonts w:asciiTheme="minorHAnsi" w:hAnsiTheme="minorHAnsi" w:cstheme="minorHAnsi"/>
          <w:sz w:val="22"/>
          <w:szCs w:val="22"/>
        </w:rPr>
        <w:t xml:space="preserve">he </w:t>
      </w:r>
      <w:r w:rsidR="00334B73">
        <w:rPr>
          <w:rFonts w:asciiTheme="minorHAnsi" w:hAnsiTheme="minorHAnsi" w:cstheme="minorHAnsi"/>
          <w:sz w:val="22"/>
          <w:szCs w:val="22"/>
        </w:rPr>
        <w:t xml:space="preserve">‘impact evaluation’ </w:t>
      </w:r>
      <w:r w:rsidR="00334B73" w:rsidRPr="009F188B">
        <w:rPr>
          <w:rFonts w:asciiTheme="minorHAnsi" w:hAnsiTheme="minorHAnsi" w:cstheme="minorHAnsi"/>
          <w:sz w:val="22"/>
          <w:szCs w:val="22"/>
        </w:rPr>
        <w:t xml:space="preserve">analysis </w:t>
      </w:r>
      <w:r>
        <w:rPr>
          <w:rFonts w:asciiTheme="minorHAnsi" w:hAnsiTheme="minorHAnsi" w:cstheme="minorHAnsi"/>
          <w:sz w:val="22"/>
          <w:szCs w:val="22"/>
        </w:rPr>
        <w:t xml:space="preserve">admits that it is </w:t>
      </w:r>
      <w:r w:rsidR="00334B73" w:rsidRPr="009F188B">
        <w:rPr>
          <w:rFonts w:asciiTheme="minorHAnsi" w:hAnsiTheme="minorHAnsi" w:cstheme="minorHAnsi"/>
          <w:sz w:val="22"/>
          <w:szCs w:val="22"/>
        </w:rPr>
        <w:t>“experimental” with several iss</w:t>
      </w:r>
      <w:r w:rsidR="00334B73">
        <w:rPr>
          <w:rFonts w:asciiTheme="minorHAnsi" w:hAnsiTheme="minorHAnsi" w:cstheme="minorHAnsi"/>
          <w:sz w:val="22"/>
          <w:szCs w:val="22"/>
        </w:rPr>
        <w:t>ues and caveats to consider. T</w:t>
      </w:r>
      <w:r w:rsidR="00334B73" w:rsidRPr="009F188B">
        <w:rPr>
          <w:rFonts w:asciiTheme="minorHAnsi" w:hAnsiTheme="minorHAnsi" w:cstheme="minorHAnsi"/>
          <w:sz w:val="22"/>
          <w:szCs w:val="22"/>
        </w:rPr>
        <w:t xml:space="preserve">he evaluation recognises </w:t>
      </w:r>
      <w:r w:rsidR="00334B73">
        <w:rPr>
          <w:rFonts w:asciiTheme="minorHAnsi" w:hAnsiTheme="minorHAnsi" w:cstheme="minorHAnsi"/>
          <w:sz w:val="22"/>
          <w:szCs w:val="22"/>
        </w:rPr>
        <w:t>these limitations</w:t>
      </w:r>
      <w:r w:rsidR="00FD04F3">
        <w:rPr>
          <w:rFonts w:asciiTheme="minorHAnsi" w:hAnsiTheme="minorHAnsi" w:cstheme="minorHAnsi"/>
          <w:sz w:val="22"/>
          <w:szCs w:val="22"/>
        </w:rPr>
        <w:t xml:space="preserve"> and warns against generalisation</w:t>
      </w:r>
      <w:r w:rsidR="00856614">
        <w:rPr>
          <w:rFonts w:asciiTheme="minorHAnsi" w:hAnsiTheme="minorHAnsi" w:cstheme="minorHAnsi"/>
          <w:sz w:val="22"/>
          <w:szCs w:val="22"/>
        </w:rPr>
        <w:t xml:space="preserve">, concluding that </w:t>
      </w:r>
      <w:r w:rsidR="00334B73" w:rsidRPr="008227DA">
        <w:rPr>
          <w:rFonts w:asciiTheme="minorHAnsi" w:hAnsiTheme="minorHAnsi" w:cstheme="minorHAnsi"/>
          <w:i/>
          <w:sz w:val="22"/>
          <w:szCs w:val="22"/>
        </w:rPr>
        <w:t xml:space="preserve">“large scale impacts would not necessarily be anticipated for the TF programme” </w:t>
      </w:r>
      <w:r w:rsidR="00334B73" w:rsidRPr="009F188B">
        <w:rPr>
          <w:rFonts w:asciiTheme="minorHAnsi" w:hAnsiTheme="minorHAnsi" w:cstheme="minorHAnsi"/>
          <w:sz w:val="22"/>
          <w:szCs w:val="22"/>
        </w:rPr>
        <w:t xml:space="preserve">as </w:t>
      </w:r>
      <w:r w:rsidR="00334B73" w:rsidRPr="008227DA">
        <w:rPr>
          <w:rFonts w:asciiTheme="minorHAnsi" w:hAnsiTheme="minorHAnsi" w:cstheme="minorHAnsi"/>
          <w:i/>
          <w:sz w:val="22"/>
          <w:szCs w:val="22"/>
        </w:rPr>
        <w:t>“it was managed through 152 local change programmes, with considerable discretion afforded to local authorities in how they identified, prioritised and worked with their families</w:t>
      </w:r>
      <w:proofErr w:type="gramStart"/>
      <w:r w:rsidR="00334B73" w:rsidRPr="008227DA">
        <w:rPr>
          <w:rFonts w:asciiTheme="minorHAnsi" w:hAnsiTheme="minorHAnsi" w:cstheme="minorHAnsi"/>
          <w:i/>
          <w:sz w:val="22"/>
          <w:szCs w:val="22"/>
        </w:rPr>
        <w:t>. ..</w:t>
      </w:r>
      <w:proofErr w:type="gramEnd"/>
      <w:r w:rsidR="00334B73" w:rsidRPr="008227DA">
        <w:rPr>
          <w:rFonts w:asciiTheme="minorHAnsi" w:hAnsiTheme="minorHAnsi" w:cstheme="minorHAnsi"/>
          <w:i/>
          <w:sz w:val="22"/>
          <w:szCs w:val="22"/>
        </w:rPr>
        <w:t xml:space="preserve"> </w:t>
      </w:r>
      <w:proofErr w:type="gramStart"/>
      <w:r w:rsidR="00334B73" w:rsidRPr="008227DA">
        <w:rPr>
          <w:rFonts w:asciiTheme="minorHAnsi" w:hAnsiTheme="minorHAnsi" w:cstheme="minorHAnsi"/>
          <w:i/>
          <w:sz w:val="22"/>
          <w:szCs w:val="22"/>
        </w:rPr>
        <w:t>it</w:t>
      </w:r>
      <w:proofErr w:type="gramEnd"/>
      <w:r w:rsidR="00334B73" w:rsidRPr="008227DA">
        <w:rPr>
          <w:rFonts w:asciiTheme="minorHAnsi" w:hAnsiTheme="minorHAnsi" w:cstheme="minorHAnsi"/>
          <w:i/>
          <w:sz w:val="22"/>
          <w:szCs w:val="22"/>
        </w:rPr>
        <w:t xml:space="preserve"> was recognised there would be “challenges in terms of generating measurable impact.”</w:t>
      </w:r>
    </w:p>
    <w:p w:rsidR="00220A78" w:rsidRPr="009F188B" w:rsidRDefault="00E032C5" w:rsidP="00C14E1A">
      <w:pPr>
        <w:spacing w:before="120"/>
        <w:rPr>
          <w:rFonts w:asciiTheme="minorHAnsi" w:hAnsiTheme="minorHAnsi" w:cstheme="minorHAnsi"/>
          <w:b/>
          <w:sz w:val="22"/>
          <w:szCs w:val="22"/>
        </w:rPr>
      </w:pPr>
      <w:r w:rsidRPr="009F188B">
        <w:rPr>
          <w:rFonts w:asciiTheme="minorHAnsi" w:hAnsiTheme="minorHAnsi" w:cstheme="minorHAnsi"/>
          <w:b/>
          <w:sz w:val="22"/>
          <w:szCs w:val="22"/>
        </w:rPr>
        <w:t xml:space="preserve">The Warwickshire Priority Families Programme – Phase 1 </w:t>
      </w:r>
    </w:p>
    <w:p w:rsidR="00961D60" w:rsidRPr="00961D60" w:rsidRDefault="003136A5" w:rsidP="00961D60">
      <w:pPr>
        <w:rPr>
          <w:rFonts w:asciiTheme="minorHAnsi" w:hAnsiTheme="minorHAnsi" w:cstheme="minorHAnsi"/>
          <w:sz w:val="22"/>
          <w:szCs w:val="22"/>
        </w:rPr>
      </w:pPr>
      <w:r w:rsidRPr="00961D60">
        <w:rPr>
          <w:rFonts w:asciiTheme="minorHAnsi" w:hAnsiTheme="minorHAnsi" w:cstheme="minorHAnsi"/>
          <w:sz w:val="22"/>
          <w:szCs w:val="22"/>
        </w:rPr>
        <w:t xml:space="preserve">Phase One of the programme </w:t>
      </w:r>
      <w:r w:rsidR="0093439C" w:rsidRPr="00961D60">
        <w:rPr>
          <w:rFonts w:asciiTheme="minorHAnsi" w:hAnsiTheme="minorHAnsi" w:cstheme="minorHAnsi"/>
          <w:sz w:val="22"/>
          <w:szCs w:val="22"/>
        </w:rPr>
        <w:t>ran from</w:t>
      </w:r>
      <w:r w:rsidR="00961D60" w:rsidRPr="00961D60">
        <w:rPr>
          <w:rFonts w:asciiTheme="minorHAnsi" w:hAnsiTheme="minorHAnsi" w:cstheme="minorHAnsi"/>
          <w:sz w:val="22"/>
          <w:szCs w:val="22"/>
        </w:rPr>
        <w:t xml:space="preserve"> April 2012-</w:t>
      </w:r>
      <w:r w:rsidRPr="00961D60">
        <w:rPr>
          <w:rFonts w:asciiTheme="minorHAnsi" w:hAnsiTheme="minorHAnsi" w:cstheme="minorHAnsi"/>
          <w:sz w:val="22"/>
          <w:szCs w:val="22"/>
        </w:rPr>
        <w:t xml:space="preserve">March 2015. </w:t>
      </w:r>
      <w:r w:rsidR="00961D60" w:rsidRPr="00961D60">
        <w:rPr>
          <w:rFonts w:asciiTheme="minorHAnsi" w:hAnsiTheme="minorHAnsi" w:cstheme="minorHAnsi"/>
          <w:sz w:val="22"/>
          <w:szCs w:val="22"/>
        </w:rPr>
        <w:t>Local authorities were given the autonomy to design and deliver their</w:t>
      </w:r>
      <w:r w:rsidR="00CA6CCB">
        <w:rPr>
          <w:rFonts w:asciiTheme="minorHAnsi" w:hAnsiTheme="minorHAnsi" w:cstheme="minorHAnsi"/>
          <w:sz w:val="22"/>
          <w:szCs w:val="22"/>
        </w:rPr>
        <w:t xml:space="preserve"> local response</w:t>
      </w:r>
      <w:r w:rsidR="00961D60" w:rsidRPr="00961D60">
        <w:rPr>
          <w:rFonts w:asciiTheme="minorHAnsi" w:hAnsiTheme="minorHAnsi" w:cstheme="minorHAnsi"/>
          <w:sz w:val="22"/>
          <w:szCs w:val="22"/>
        </w:rPr>
        <w:t>, resulting in an array of different approaches. The recent evaluation has grouped them into broad types</w:t>
      </w:r>
      <w:r w:rsidR="00961D60">
        <w:rPr>
          <w:rFonts w:asciiTheme="minorHAnsi" w:hAnsiTheme="minorHAnsi" w:cstheme="minorHAnsi"/>
          <w:sz w:val="22"/>
          <w:szCs w:val="22"/>
        </w:rPr>
        <w:t xml:space="preserve"> </w:t>
      </w:r>
      <w:r w:rsidR="00961D60" w:rsidRPr="00961D60">
        <w:rPr>
          <w:rFonts w:asciiTheme="minorHAnsi" w:hAnsiTheme="minorHAnsi" w:cstheme="minorHAnsi"/>
          <w:sz w:val="22"/>
          <w:szCs w:val="22"/>
        </w:rPr>
        <w:t>of approach, ranging from those who cr</w:t>
      </w:r>
      <w:r w:rsidR="00961D60">
        <w:rPr>
          <w:rFonts w:asciiTheme="minorHAnsi" w:hAnsiTheme="minorHAnsi" w:cstheme="minorHAnsi"/>
          <w:sz w:val="22"/>
          <w:szCs w:val="22"/>
        </w:rPr>
        <w:t>e</w:t>
      </w:r>
      <w:r w:rsidR="00961D60" w:rsidRPr="00961D60">
        <w:rPr>
          <w:rFonts w:asciiTheme="minorHAnsi" w:hAnsiTheme="minorHAnsi" w:cstheme="minorHAnsi"/>
          <w:sz w:val="22"/>
          <w:szCs w:val="22"/>
        </w:rPr>
        <w:t>ated or expanded an existing team of wo</w:t>
      </w:r>
      <w:r w:rsidR="00961D60">
        <w:rPr>
          <w:rFonts w:asciiTheme="minorHAnsi" w:hAnsiTheme="minorHAnsi" w:cstheme="minorHAnsi"/>
          <w:sz w:val="22"/>
          <w:szCs w:val="22"/>
        </w:rPr>
        <w:t xml:space="preserve">rkers </w:t>
      </w:r>
      <w:r w:rsidR="00961D60" w:rsidRPr="00961D60">
        <w:rPr>
          <w:rFonts w:asciiTheme="minorHAnsi" w:hAnsiTheme="minorHAnsi" w:cstheme="minorHAnsi"/>
          <w:sz w:val="22"/>
          <w:szCs w:val="22"/>
        </w:rPr>
        <w:t xml:space="preserve">to those who embedded their provision </w:t>
      </w:r>
      <w:r w:rsidR="00961D60">
        <w:rPr>
          <w:rFonts w:asciiTheme="minorHAnsi" w:hAnsiTheme="minorHAnsi" w:cstheme="minorHAnsi"/>
          <w:sz w:val="22"/>
          <w:szCs w:val="22"/>
        </w:rPr>
        <w:t xml:space="preserve">within </w:t>
      </w:r>
      <w:r w:rsidR="00961D60" w:rsidRPr="00961D60">
        <w:rPr>
          <w:rFonts w:asciiTheme="minorHAnsi" w:hAnsiTheme="minorHAnsi" w:cstheme="minorHAnsi"/>
          <w:sz w:val="22"/>
          <w:szCs w:val="22"/>
        </w:rPr>
        <w:t xml:space="preserve">the workforce or were on a journey to transform the whole workforce to adopt whole family working. Warwickshire’s approach, as with the majority of authorities in the evaluation sample, adopted a ‘hybrid’ delivery model. This resulted in family intervention being delivered by a combination of a dedicated team and those who were already working in existing services and agencies. </w:t>
      </w:r>
      <w:r w:rsidR="001F18EE">
        <w:rPr>
          <w:rFonts w:asciiTheme="minorHAnsi" w:hAnsiTheme="minorHAnsi" w:cstheme="minorHAnsi"/>
          <w:sz w:val="22"/>
          <w:szCs w:val="22"/>
        </w:rPr>
        <w:t xml:space="preserve">This approach recognised that even with the £4000 available there </w:t>
      </w:r>
      <w:r w:rsidR="001960FC">
        <w:rPr>
          <w:rFonts w:asciiTheme="minorHAnsi" w:hAnsiTheme="minorHAnsi" w:cstheme="minorHAnsi"/>
          <w:sz w:val="22"/>
          <w:szCs w:val="22"/>
        </w:rPr>
        <w:t>were not sufficient resources</w:t>
      </w:r>
      <w:r w:rsidR="001F18EE">
        <w:rPr>
          <w:rFonts w:asciiTheme="minorHAnsi" w:hAnsiTheme="minorHAnsi" w:cstheme="minorHAnsi"/>
          <w:sz w:val="22"/>
          <w:szCs w:val="22"/>
        </w:rPr>
        <w:t xml:space="preserve"> to employ a dedicated family support worker to work intensively with the each family that we were required to work with. </w:t>
      </w:r>
    </w:p>
    <w:p w:rsidR="00910CE2" w:rsidRPr="00961D60" w:rsidRDefault="001F18EE" w:rsidP="003136A5">
      <w:pPr>
        <w:rPr>
          <w:rFonts w:asciiTheme="minorHAnsi" w:hAnsiTheme="minorHAnsi" w:cstheme="minorHAnsi"/>
          <w:sz w:val="22"/>
          <w:szCs w:val="22"/>
        </w:rPr>
      </w:pPr>
      <w:r>
        <w:rPr>
          <w:rFonts w:asciiTheme="minorHAnsi" w:hAnsiTheme="minorHAnsi" w:cstheme="minorHAnsi"/>
          <w:sz w:val="22"/>
          <w:szCs w:val="22"/>
        </w:rPr>
        <w:t xml:space="preserve">Government indicated that there were 805 ‘troubled families’ in Warwickshire but did not indicate who they were or how the calculation had been made.  Instead Local Authorities were tasked with identifying families through a combination of data matching and referral. </w:t>
      </w:r>
      <w:r w:rsidR="00961D60" w:rsidRPr="00961D60">
        <w:rPr>
          <w:rFonts w:asciiTheme="minorHAnsi" w:hAnsiTheme="minorHAnsi" w:cstheme="minorHAnsi"/>
          <w:sz w:val="22"/>
          <w:szCs w:val="22"/>
        </w:rPr>
        <w:t xml:space="preserve">In order </w:t>
      </w:r>
      <w:r w:rsidR="001F52AA">
        <w:rPr>
          <w:rFonts w:asciiTheme="minorHAnsi" w:hAnsiTheme="minorHAnsi" w:cstheme="minorHAnsi"/>
          <w:sz w:val="22"/>
          <w:szCs w:val="22"/>
        </w:rPr>
        <w:t xml:space="preserve">to be eligible for the </w:t>
      </w:r>
      <w:r w:rsidR="00961D60" w:rsidRPr="00961D60">
        <w:rPr>
          <w:rFonts w:asciiTheme="minorHAnsi" w:hAnsiTheme="minorHAnsi" w:cstheme="minorHAnsi"/>
          <w:sz w:val="22"/>
          <w:szCs w:val="22"/>
        </w:rPr>
        <w:t>programme, a family was identified through n</w:t>
      </w:r>
      <w:r w:rsidR="001F52AA">
        <w:rPr>
          <w:rFonts w:asciiTheme="minorHAnsi" w:hAnsiTheme="minorHAnsi" w:cstheme="minorHAnsi"/>
          <w:sz w:val="22"/>
          <w:szCs w:val="22"/>
        </w:rPr>
        <w:t>ational criteria including crime / ASB</w:t>
      </w:r>
      <w:r w:rsidR="00961D60" w:rsidRPr="00961D60">
        <w:rPr>
          <w:rFonts w:asciiTheme="minorHAnsi" w:hAnsiTheme="minorHAnsi" w:cstheme="minorHAnsi"/>
          <w:sz w:val="22"/>
          <w:szCs w:val="22"/>
        </w:rPr>
        <w:t xml:space="preserve">; children not in school; an adult on out of work benefits; and families causing </w:t>
      </w:r>
      <w:r w:rsidR="006F66B1">
        <w:rPr>
          <w:rFonts w:asciiTheme="minorHAnsi" w:hAnsiTheme="minorHAnsi" w:cstheme="minorHAnsi"/>
          <w:sz w:val="22"/>
          <w:szCs w:val="22"/>
        </w:rPr>
        <w:t xml:space="preserve">a high cost to the public purse. </w:t>
      </w:r>
      <w:r w:rsidR="00961D60" w:rsidRPr="00961D60">
        <w:rPr>
          <w:rFonts w:asciiTheme="minorHAnsi" w:hAnsiTheme="minorHAnsi" w:cstheme="minorHAnsi"/>
          <w:sz w:val="22"/>
          <w:szCs w:val="22"/>
        </w:rPr>
        <w:t>There needed to be evidence of families meeting all of the first three criteria, or two of the first three criteria and one locally determined criteria relating to costs to the public purse.  Local criteria within Warwickshire included ones based on crime/ASB; children on a child protection plan; financial exclusion; health issues</w:t>
      </w:r>
      <w:r>
        <w:rPr>
          <w:rFonts w:asciiTheme="minorHAnsi" w:hAnsiTheme="minorHAnsi" w:cstheme="minorHAnsi"/>
          <w:sz w:val="22"/>
          <w:szCs w:val="22"/>
        </w:rPr>
        <w:t>, deprivation</w:t>
      </w:r>
      <w:r w:rsidR="00961D60" w:rsidRPr="00961D60">
        <w:rPr>
          <w:rFonts w:asciiTheme="minorHAnsi" w:hAnsiTheme="minorHAnsi" w:cstheme="minorHAnsi"/>
          <w:sz w:val="22"/>
          <w:szCs w:val="22"/>
        </w:rPr>
        <w:t xml:space="preserve"> and domestic abuse. </w:t>
      </w:r>
    </w:p>
    <w:p w:rsidR="00125C20" w:rsidRDefault="00125C20" w:rsidP="003136A5">
      <w:pPr>
        <w:rPr>
          <w:rFonts w:asciiTheme="minorHAnsi" w:hAnsiTheme="minorHAnsi" w:cstheme="minorHAnsi"/>
          <w:sz w:val="22"/>
          <w:szCs w:val="22"/>
        </w:rPr>
      </w:pPr>
      <w:r w:rsidRPr="00961D60">
        <w:rPr>
          <w:rFonts w:asciiTheme="minorHAnsi" w:hAnsiTheme="minorHAnsi" w:cstheme="minorHAnsi"/>
          <w:sz w:val="22"/>
          <w:szCs w:val="22"/>
        </w:rPr>
        <w:t>Within Warwickshire, Local Co-ordinating Groups</w:t>
      </w:r>
      <w:r w:rsidR="00A30412" w:rsidRPr="00961D60">
        <w:rPr>
          <w:rFonts w:asciiTheme="minorHAnsi" w:hAnsiTheme="minorHAnsi" w:cstheme="minorHAnsi"/>
          <w:sz w:val="22"/>
          <w:szCs w:val="22"/>
        </w:rPr>
        <w:t xml:space="preserve"> (LCG)</w:t>
      </w:r>
      <w:r w:rsidRPr="00961D60">
        <w:rPr>
          <w:rFonts w:asciiTheme="minorHAnsi" w:hAnsiTheme="minorHAnsi" w:cstheme="minorHAnsi"/>
          <w:sz w:val="22"/>
          <w:szCs w:val="22"/>
        </w:rPr>
        <w:t xml:space="preserve"> were </w:t>
      </w:r>
      <w:r w:rsidR="0034785D" w:rsidRPr="00961D60">
        <w:rPr>
          <w:rFonts w:asciiTheme="minorHAnsi" w:hAnsiTheme="minorHAnsi" w:cstheme="minorHAnsi"/>
          <w:sz w:val="22"/>
          <w:szCs w:val="22"/>
        </w:rPr>
        <w:t xml:space="preserve">developed </w:t>
      </w:r>
      <w:r w:rsidR="001F52AA">
        <w:rPr>
          <w:rFonts w:asciiTheme="minorHAnsi" w:hAnsiTheme="minorHAnsi" w:cstheme="minorHAnsi"/>
          <w:sz w:val="22"/>
          <w:szCs w:val="22"/>
        </w:rPr>
        <w:t>across</w:t>
      </w:r>
      <w:r w:rsidR="00562B2F" w:rsidRPr="00961D60">
        <w:rPr>
          <w:rFonts w:asciiTheme="minorHAnsi" w:hAnsiTheme="minorHAnsi" w:cstheme="minorHAnsi"/>
          <w:sz w:val="22"/>
          <w:szCs w:val="22"/>
        </w:rPr>
        <w:t xml:space="preserve"> five districts </w:t>
      </w:r>
      <w:r w:rsidRPr="00961D60">
        <w:rPr>
          <w:rFonts w:asciiTheme="minorHAnsi" w:hAnsiTheme="minorHAnsi" w:cstheme="minorHAnsi"/>
          <w:sz w:val="22"/>
          <w:szCs w:val="22"/>
        </w:rPr>
        <w:t xml:space="preserve">to be able </w:t>
      </w:r>
      <w:r w:rsidR="00562B2F" w:rsidRPr="00961D60">
        <w:rPr>
          <w:rFonts w:asciiTheme="minorHAnsi" w:hAnsiTheme="minorHAnsi" w:cstheme="minorHAnsi"/>
          <w:sz w:val="22"/>
          <w:szCs w:val="22"/>
        </w:rPr>
        <w:t xml:space="preserve">to </w:t>
      </w:r>
      <w:r w:rsidR="00CA6CCB">
        <w:rPr>
          <w:rFonts w:asciiTheme="minorHAnsi" w:hAnsiTheme="minorHAnsi" w:cstheme="minorHAnsi"/>
          <w:sz w:val="22"/>
          <w:szCs w:val="22"/>
        </w:rPr>
        <w:t xml:space="preserve">regularly </w:t>
      </w:r>
      <w:r w:rsidR="00562B2F" w:rsidRPr="00961D60">
        <w:rPr>
          <w:rFonts w:asciiTheme="minorHAnsi" w:hAnsiTheme="minorHAnsi" w:cstheme="minorHAnsi"/>
          <w:sz w:val="22"/>
          <w:szCs w:val="22"/>
        </w:rPr>
        <w:t>discuss the cases identified / referred in to the programme</w:t>
      </w:r>
      <w:r w:rsidRPr="00961D60">
        <w:rPr>
          <w:rFonts w:asciiTheme="minorHAnsi" w:hAnsiTheme="minorHAnsi" w:cstheme="minorHAnsi"/>
          <w:sz w:val="22"/>
          <w:szCs w:val="22"/>
        </w:rPr>
        <w:t xml:space="preserve"> and </w:t>
      </w:r>
      <w:r w:rsidR="00562B2F" w:rsidRPr="00961D60">
        <w:rPr>
          <w:rFonts w:asciiTheme="minorHAnsi" w:hAnsiTheme="minorHAnsi" w:cstheme="minorHAnsi"/>
          <w:sz w:val="22"/>
          <w:szCs w:val="22"/>
        </w:rPr>
        <w:t>establish what appropriate support was in place for each family</w:t>
      </w:r>
      <w:r w:rsidRPr="00961D60">
        <w:rPr>
          <w:rFonts w:asciiTheme="minorHAnsi" w:hAnsiTheme="minorHAnsi" w:cstheme="minorHAnsi"/>
          <w:sz w:val="22"/>
          <w:szCs w:val="22"/>
        </w:rPr>
        <w:t xml:space="preserve">. </w:t>
      </w:r>
      <w:r w:rsidR="00B07DED" w:rsidRPr="00961D60">
        <w:rPr>
          <w:rFonts w:asciiTheme="minorHAnsi" w:hAnsiTheme="minorHAnsi" w:cstheme="minorHAnsi"/>
          <w:sz w:val="22"/>
          <w:szCs w:val="22"/>
        </w:rPr>
        <w:t>These were multi</w:t>
      </w:r>
      <w:r w:rsidR="001A7225" w:rsidRPr="00961D60">
        <w:rPr>
          <w:rFonts w:asciiTheme="minorHAnsi" w:hAnsiTheme="minorHAnsi" w:cstheme="minorHAnsi"/>
          <w:sz w:val="22"/>
          <w:szCs w:val="22"/>
        </w:rPr>
        <w:t>-</w:t>
      </w:r>
      <w:r w:rsidR="00B07DED" w:rsidRPr="00961D60">
        <w:rPr>
          <w:rFonts w:asciiTheme="minorHAnsi" w:hAnsiTheme="minorHAnsi" w:cstheme="minorHAnsi"/>
          <w:sz w:val="22"/>
          <w:szCs w:val="22"/>
        </w:rPr>
        <w:t xml:space="preserve">agency meetings attended by relevant services able to provide information </w:t>
      </w:r>
      <w:r w:rsidR="00A30412" w:rsidRPr="00961D60">
        <w:rPr>
          <w:rFonts w:asciiTheme="minorHAnsi" w:hAnsiTheme="minorHAnsi" w:cstheme="minorHAnsi"/>
          <w:sz w:val="22"/>
          <w:szCs w:val="22"/>
        </w:rPr>
        <w:t xml:space="preserve">on families </w:t>
      </w:r>
      <w:r w:rsidR="000265C1">
        <w:rPr>
          <w:rFonts w:asciiTheme="minorHAnsi" w:hAnsiTheme="minorHAnsi" w:cstheme="minorHAnsi"/>
          <w:sz w:val="22"/>
          <w:szCs w:val="22"/>
        </w:rPr>
        <w:t>and offer support e.g.</w:t>
      </w:r>
      <w:r w:rsidR="00B07DED" w:rsidRPr="009F188B">
        <w:rPr>
          <w:rFonts w:asciiTheme="minorHAnsi" w:hAnsiTheme="minorHAnsi" w:cstheme="minorHAnsi"/>
          <w:sz w:val="22"/>
          <w:szCs w:val="22"/>
        </w:rPr>
        <w:t xml:space="preserve"> police; social services; schools; support workers; children’s centres; housing providers; </w:t>
      </w:r>
      <w:r w:rsidR="000265C1">
        <w:rPr>
          <w:rFonts w:asciiTheme="minorHAnsi" w:hAnsiTheme="minorHAnsi" w:cstheme="minorHAnsi"/>
          <w:sz w:val="22"/>
          <w:szCs w:val="22"/>
        </w:rPr>
        <w:t xml:space="preserve">DWP; </w:t>
      </w:r>
      <w:r w:rsidR="00A30412" w:rsidRPr="009F188B">
        <w:rPr>
          <w:rFonts w:asciiTheme="minorHAnsi" w:hAnsiTheme="minorHAnsi" w:cstheme="minorHAnsi"/>
          <w:sz w:val="22"/>
          <w:szCs w:val="22"/>
        </w:rPr>
        <w:t xml:space="preserve"> youth services. </w:t>
      </w:r>
    </w:p>
    <w:p w:rsidR="006F66B1" w:rsidRPr="009F188B" w:rsidRDefault="006F66B1" w:rsidP="003136A5">
      <w:pPr>
        <w:rPr>
          <w:rFonts w:asciiTheme="minorHAnsi" w:hAnsiTheme="minorHAnsi" w:cstheme="minorHAnsi"/>
          <w:sz w:val="22"/>
          <w:szCs w:val="22"/>
        </w:rPr>
      </w:pPr>
      <w:r>
        <w:rPr>
          <w:rFonts w:asciiTheme="minorHAnsi" w:hAnsiTheme="minorHAnsi" w:cstheme="minorHAnsi"/>
          <w:sz w:val="22"/>
          <w:szCs w:val="22"/>
        </w:rPr>
        <w:lastRenderedPageBreak/>
        <w:t>In Warwickshire i</w:t>
      </w:r>
      <w:r w:rsidRPr="009F188B">
        <w:rPr>
          <w:rFonts w:asciiTheme="minorHAnsi" w:hAnsiTheme="minorHAnsi" w:cstheme="minorHAnsi"/>
          <w:sz w:val="22"/>
          <w:szCs w:val="22"/>
        </w:rPr>
        <w:t xml:space="preserve">t </w:t>
      </w:r>
      <w:r>
        <w:rPr>
          <w:rFonts w:asciiTheme="minorHAnsi" w:hAnsiTheme="minorHAnsi" w:cstheme="minorHAnsi"/>
          <w:sz w:val="22"/>
          <w:szCs w:val="22"/>
        </w:rPr>
        <w:t xml:space="preserve">was </w:t>
      </w:r>
      <w:r w:rsidRPr="009F188B">
        <w:rPr>
          <w:rFonts w:asciiTheme="minorHAnsi" w:hAnsiTheme="minorHAnsi" w:cstheme="minorHAnsi"/>
          <w:sz w:val="22"/>
          <w:szCs w:val="22"/>
        </w:rPr>
        <w:t xml:space="preserve">quickly apparent that there was a time lag in using data </w:t>
      </w:r>
      <w:r>
        <w:rPr>
          <w:rFonts w:asciiTheme="minorHAnsi" w:hAnsiTheme="minorHAnsi" w:cstheme="minorHAnsi"/>
          <w:sz w:val="22"/>
          <w:szCs w:val="22"/>
        </w:rPr>
        <w:t>matching</w:t>
      </w:r>
      <w:r w:rsidRPr="009F188B">
        <w:rPr>
          <w:rFonts w:asciiTheme="minorHAnsi" w:hAnsiTheme="minorHAnsi" w:cstheme="minorHAnsi"/>
          <w:sz w:val="22"/>
          <w:szCs w:val="22"/>
        </w:rPr>
        <w:t xml:space="preserve"> to identify families with issues. In reality, </w:t>
      </w:r>
      <w:r>
        <w:rPr>
          <w:rFonts w:asciiTheme="minorHAnsi" w:hAnsiTheme="minorHAnsi" w:cstheme="minorHAnsi"/>
          <w:sz w:val="22"/>
          <w:szCs w:val="22"/>
        </w:rPr>
        <w:t>the</w:t>
      </w:r>
      <w:r w:rsidRPr="009F188B">
        <w:rPr>
          <w:rFonts w:asciiTheme="minorHAnsi" w:hAnsiTheme="minorHAnsi" w:cstheme="minorHAnsi"/>
          <w:sz w:val="22"/>
          <w:szCs w:val="22"/>
        </w:rPr>
        <w:t xml:space="preserve"> workers </w:t>
      </w:r>
      <w:r>
        <w:rPr>
          <w:rFonts w:asciiTheme="minorHAnsi" w:hAnsiTheme="minorHAnsi" w:cstheme="minorHAnsi"/>
          <w:sz w:val="22"/>
          <w:szCs w:val="22"/>
        </w:rPr>
        <w:t xml:space="preserve">on the ground had ‘live’ knowledge of families needing </w:t>
      </w:r>
      <w:r w:rsidR="00162EEB">
        <w:rPr>
          <w:rFonts w:asciiTheme="minorHAnsi" w:hAnsiTheme="minorHAnsi" w:cstheme="minorHAnsi"/>
          <w:sz w:val="22"/>
          <w:szCs w:val="22"/>
        </w:rPr>
        <w:t>support</w:t>
      </w:r>
      <w:r>
        <w:rPr>
          <w:rFonts w:asciiTheme="minorHAnsi" w:hAnsiTheme="minorHAnsi" w:cstheme="minorHAnsi"/>
          <w:sz w:val="22"/>
          <w:szCs w:val="22"/>
        </w:rPr>
        <w:t xml:space="preserve">. It was a constraint to wait for recorded data to filter </w:t>
      </w:r>
      <w:r w:rsidRPr="009F188B">
        <w:rPr>
          <w:rFonts w:asciiTheme="minorHAnsi" w:hAnsiTheme="minorHAnsi" w:cstheme="minorHAnsi"/>
          <w:sz w:val="22"/>
          <w:szCs w:val="22"/>
        </w:rPr>
        <w:t>through official systems before a family was flagged up as a Priority Family. In response to this, a more ‘bottom up’ approach</w:t>
      </w:r>
      <w:r w:rsidR="00162EEB">
        <w:rPr>
          <w:rFonts w:asciiTheme="minorHAnsi" w:hAnsiTheme="minorHAnsi" w:cstheme="minorHAnsi"/>
          <w:sz w:val="22"/>
          <w:szCs w:val="22"/>
        </w:rPr>
        <w:t xml:space="preserve"> was introduced and superseded </w:t>
      </w:r>
      <w:r w:rsidRPr="009F188B">
        <w:rPr>
          <w:rFonts w:asciiTheme="minorHAnsi" w:hAnsiTheme="minorHAnsi" w:cstheme="minorHAnsi"/>
          <w:sz w:val="22"/>
          <w:szCs w:val="22"/>
        </w:rPr>
        <w:t xml:space="preserve">early data matching efforts. Professionals referred in families using a Priority Families Notification Form. These families were then checked for eligibility, attached to the programme, and included for discussion at the next multi agency LCG meeting. </w:t>
      </w:r>
      <w:r w:rsidR="001F18EE">
        <w:rPr>
          <w:rFonts w:asciiTheme="minorHAnsi" w:hAnsiTheme="minorHAnsi" w:cstheme="minorHAnsi"/>
          <w:sz w:val="22"/>
          <w:szCs w:val="22"/>
        </w:rPr>
        <w:t xml:space="preserve"> This bottom up approach has continued in Phase 2 where families are referred via frontline expertise and knowledge rather than a central data matching exercise.</w:t>
      </w:r>
    </w:p>
    <w:p w:rsidR="00125C20" w:rsidRPr="009F188B" w:rsidRDefault="001F18EE" w:rsidP="003136A5">
      <w:pPr>
        <w:rPr>
          <w:rFonts w:asciiTheme="minorHAnsi" w:hAnsiTheme="minorHAnsi" w:cstheme="minorHAnsi"/>
          <w:sz w:val="22"/>
          <w:szCs w:val="22"/>
        </w:rPr>
      </w:pPr>
      <w:r>
        <w:rPr>
          <w:rFonts w:asciiTheme="minorHAnsi" w:hAnsiTheme="minorHAnsi" w:cstheme="minorHAnsi"/>
          <w:sz w:val="22"/>
          <w:szCs w:val="22"/>
        </w:rPr>
        <w:t>As a result of the Warwickshire approach, o</w:t>
      </w:r>
      <w:r w:rsidR="00562B2F" w:rsidRPr="009F188B">
        <w:rPr>
          <w:rFonts w:asciiTheme="minorHAnsi" w:hAnsiTheme="minorHAnsi" w:cstheme="minorHAnsi"/>
          <w:sz w:val="22"/>
          <w:szCs w:val="22"/>
        </w:rPr>
        <w:t>ut of the 1,305 families</w:t>
      </w:r>
      <w:r w:rsidR="001C7889" w:rsidRPr="009F188B">
        <w:rPr>
          <w:rFonts w:asciiTheme="minorHAnsi" w:hAnsiTheme="minorHAnsi" w:cstheme="minorHAnsi"/>
          <w:sz w:val="22"/>
          <w:szCs w:val="22"/>
        </w:rPr>
        <w:t xml:space="preserve"> eligible</w:t>
      </w:r>
      <w:r w:rsidR="00562B2F" w:rsidRPr="009F188B">
        <w:rPr>
          <w:rFonts w:asciiTheme="minorHAnsi" w:hAnsiTheme="minorHAnsi" w:cstheme="minorHAnsi"/>
          <w:sz w:val="22"/>
          <w:szCs w:val="22"/>
        </w:rPr>
        <w:t xml:space="preserve">, 930 families </w:t>
      </w:r>
      <w:r w:rsidR="001C7889" w:rsidRPr="009F188B">
        <w:rPr>
          <w:rFonts w:asciiTheme="minorHAnsi" w:hAnsiTheme="minorHAnsi" w:cstheme="minorHAnsi"/>
          <w:sz w:val="22"/>
          <w:szCs w:val="22"/>
        </w:rPr>
        <w:t xml:space="preserve">were recorded as being </w:t>
      </w:r>
      <w:r w:rsidR="00562B2F" w:rsidRPr="009F188B">
        <w:rPr>
          <w:rFonts w:asciiTheme="minorHAnsi" w:hAnsiTheme="minorHAnsi" w:cstheme="minorHAnsi"/>
          <w:sz w:val="22"/>
          <w:szCs w:val="22"/>
        </w:rPr>
        <w:t>‘worked with,’ i.e. they had an active plan of support in place</w:t>
      </w:r>
      <w:r w:rsidR="00325467" w:rsidRPr="009F188B">
        <w:rPr>
          <w:rFonts w:asciiTheme="minorHAnsi" w:hAnsiTheme="minorHAnsi" w:cstheme="minorHAnsi"/>
          <w:sz w:val="22"/>
          <w:szCs w:val="22"/>
        </w:rPr>
        <w:t>. Out of these</w:t>
      </w:r>
      <w:r w:rsidR="00562B2F" w:rsidRPr="009F188B">
        <w:rPr>
          <w:rFonts w:asciiTheme="minorHAnsi" w:hAnsiTheme="minorHAnsi" w:cstheme="minorHAnsi"/>
          <w:sz w:val="22"/>
          <w:szCs w:val="22"/>
        </w:rPr>
        <w:t xml:space="preserve"> families, </w:t>
      </w:r>
      <w:r w:rsidR="001C7889" w:rsidRPr="009F188B">
        <w:rPr>
          <w:rFonts w:asciiTheme="minorHAnsi" w:hAnsiTheme="minorHAnsi" w:cstheme="minorHAnsi"/>
          <w:sz w:val="22"/>
          <w:szCs w:val="22"/>
        </w:rPr>
        <w:t>Warwickshire was</w:t>
      </w:r>
      <w:r w:rsidR="00562B2F" w:rsidRPr="009F188B">
        <w:rPr>
          <w:rFonts w:asciiTheme="minorHAnsi" w:hAnsiTheme="minorHAnsi" w:cstheme="minorHAnsi"/>
          <w:sz w:val="22"/>
          <w:szCs w:val="22"/>
        </w:rPr>
        <w:t xml:space="preserve"> able to successfully </w:t>
      </w:r>
      <w:r w:rsidR="001C7889" w:rsidRPr="009F188B">
        <w:rPr>
          <w:rFonts w:asciiTheme="minorHAnsi" w:hAnsiTheme="minorHAnsi" w:cstheme="minorHAnsi"/>
          <w:sz w:val="22"/>
          <w:szCs w:val="22"/>
        </w:rPr>
        <w:t xml:space="preserve">submit </w:t>
      </w:r>
      <w:r w:rsidR="00D00B54">
        <w:rPr>
          <w:rFonts w:asciiTheme="minorHAnsi" w:hAnsiTheme="minorHAnsi" w:cstheme="minorHAnsi"/>
          <w:sz w:val="22"/>
          <w:szCs w:val="22"/>
        </w:rPr>
        <w:t xml:space="preserve">Payment by Results claims for </w:t>
      </w:r>
      <w:r w:rsidR="001C7889" w:rsidRPr="009F188B">
        <w:rPr>
          <w:rFonts w:asciiTheme="minorHAnsi" w:hAnsiTheme="minorHAnsi" w:cstheme="minorHAnsi"/>
          <w:sz w:val="22"/>
          <w:szCs w:val="22"/>
        </w:rPr>
        <w:t>805</w:t>
      </w:r>
      <w:r w:rsidR="00D00B54">
        <w:rPr>
          <w:rFonts w:asciiTheme="minorHAnsi" w:hAnsiTheme="minorHAnsi" w:cstheme="minorHAnsi"/>
          <w:sz w:val="22"/>
          <w:szCs w:val="22"/>
        </w:rPr>
        <w:t xml:space="preserve"> families</w:t>
      </w:r>
      <w:r w:rsidR="001C7889" w:rsidRPr="009F188B">
        <w:rPr>
          <w:rFonts w:asciiTheme="minorHAnsi" w:hAnsiTheme="minorHAnsi" w:cstheme="minorHAnsi"/>
          <w:sz w:val="22"/>
          <w:szCs w:val="22"/>
        </w:rPr>
        <w:t xml:space="preserve">, meeting the maximum target available. </w:t>
      </w:r>
      <w:r w:rsidR="00125C20" w:rsidRPr="009F188B">
        <w:rPr>
          <w:rFonts w:asciiTheme="minorHAnsi" w:hAnsiTheme="minorHAnsi" w:cstheme="minorHAnsi"/>
          <w:sz w:val="22"/>
          <w:szCs w:val="22"/>
        </w:rPr>
        <w:t>In or</w:t>
      </w:r>
      <w:r w:rsidR="00562B2F" w:rsidRPr="009F188B">
        <w:rPr>
          <w:rFonts w:asciiTheme="minorHAnsi" w:hAnsiTheme="minorHAnsi" w:cstheme="minorHAnsi"/>
          <w:sz w:val="22"/>
          <w:szCs w:val="22"/>
        </w:rPr>
        <w:t xml:space="preserve">der to claim for a family, the programme </w:t>
      </w:r>
      <w:r w:rsidR="00125C20" w:rsidRPr="009F188B">
        <w:rPr>
          <w:rFonts w:asciiTheme="minorHAnsi" w:hAnsiTheme="minorHAnsi" w:cstheme="minorHAnsi"/>
          <w:sz w:val="22"/>
          <w:szCs w:val="22"/>
        </w:rPr>
        <w:t xml:space="preserve">needed to </w:t>
      </w:r>
      <w:r w:rsidR="00162EEB">
        <w:rPr>
          <w:rFonts w:asciiTheme="minorHAnsi" w:hAnsiTheme="minorHAnsi" w:cstheme="minorHAnsi"/>
          <w:sz w:val="22"/>
          <w:szCs w:val="22"/>
        </w:rPr>
        <w:t xml:space="preserve">provide auditable </w:t>
      </w:r>
      <w:r w:rsidR="00125C20" w:rsidRPr="009F188B">
        <w:rPr>
          <w:rFonts w:asciiTheme="minorHAnsi" w:hAnsiTheme="minorHAnsi" w:cstheme="minorHAnsi"/>
          <w:sz w:val="22"/>
          <w:szCs w:val="22"/>
        </w:rPr>
        <w:t>evidence that:</w:t>
      </w:r>
    </w:p>
    <w:p w:rsidR="00125C20" w:rsidRPr="009F188B" w:rsidRDefault="00125C20" w:rsidP="00125C20">
      <w:pPr>
        <w:pStyle w:val="ListParagraph"/>
        <w:numPr>
          <w:ilvl w:val="0"/>
          <w:numId w:val="3"/>
        </w:numPr>
        <w:rPr>
          <w:rFonts w:asciiTheme="minorHAnsi" w:hAnsiTheme="minorHAnsi" w:cstheme="minorHAnsi"/>
          <w:sz w:val="22"/>
          <w:szCs w:val="22"/>
        </w:rPr>
      </w:pPr>
      <w:r w:rsidRPr="009F188B">
        <w:rPr>
          <w:rFonts w:asciiTheme="minorHAnsi" w:hAnsiTheme="minorHAnsi" w:cstheme="minorHAnsi"/>
          <w:sz w:val="22"/>
          <w:szCs w:val="22"/>
        </w:rPr>
        <w:t xml:space="preserve">There was a 33% </w:t>
      </w:r>
      <w:r w:rsidR="006F66B1">
        <w:rPr>
          <w:rFonts w:asciiTheme="minorHAnsi" w:hAnsiTheme="minorHAnsi" w:cstheme="minorHAnsi"/>
          <w:sz w:val="22"/>
          <w:szCs w:val="22"/>
        </w:rPr>
        <w:t>+</w:t>
      </w:r>
      <w:r w:rsidRPr="009F188B">
        <w:rPr>
          <w:rFonts w:asciiTheme="minorHAnsi" w:hAnsiTheme="minorHAnsi" w:cstheme="minorHAnsi"/>
          <w:sz w:val="22"/>
          <w:szCs w:val="22"/>
        </w:rPr>
        <w:t xml:space="preserve"> reduction in crime / </w:t>
      </w:r>
      <w:r w:rsidR="00910CE2" w:rsidRPr="009F188B">
        <w:rPr>
          <w:rFonts w:asciiTheme="minorHAnsi" w:hAnsiTheme="minorHAnsi" w:cstheme="minorHAnsi"/>
          <w:sz w:val="22"/>
          <w:szCs w:val="22"/>
        </w:rPr>
        <w:t>ASB</w:t>
      </w:r>
      <w:r w:rsidRPr="009F188B">
        <w:rPr>
          <w:rFonts w:asciiTheme="minorHAnsi" w:hAnsiTheme="minorHAnsi" w:cstheme="minorHAnsi"/>
          <w:sz w:val="22"/>
          <w:szCs w:val="22"/>
        </w:rPr>
        <w:t xml:space="preserve"> within the household over the last </w:t>
      </w:r>
      <w:r w:rsidR="000866AE" w:rsidRPr="009F188B">
        <w:rPr>
          <w:rFonts w:asciiTheme="minorHAnsi" w:hAnsiTheme="minorHAnsi" w:cstheme="minorHAnsi"/>
          <w:sz w:val="22"/>
          <w:szCs w:val="22"/>
        </w:rPr>
        <w:t>six</w:t>
      </w:r>
      <w:r w:rsidRPr="009F188B">
        <w:rPr>
          <w:rFonts w:asciiTheme="minorHAnsi" w:hAnsiTheme="minorHAnsi" w:cstheme="minorHAnsi"/>
          <w:sz w:val="22"/>
          <w:szCs w:val="22"/>
        </w:rPr>
        <w:t xml:space="preserve"> months </w:t>
      </w:r>
    </w:p>
    <w:p w:rsidR="003136A5" w:rsidRPr="009F188B" w:rsidRDefault="00125C20" w:rsidP="00125C20">
      <w:pPr>
        <w:pStyle w:val="ListParagraph"/>
        <w:numPr>
          <w:ilvl w:val="0"/>
          <w:numId w:val="3"/>
        </w:numPr>
        <w:rPr>
          <w:rFonts w:asciiTheme="minorHAnsi" w:hAnsiTheme="minorHAnsi" w:cstheme="minorHAnsi"/>
          <w:sz w:val="22"/>
          <w:szCs w:val="22"/>
        </w:rPr>
      </w:pPr>
      <w:r w:rsidRPr="009F188B">
        <w:rPr>
          <w:rFonts w:asciiTheme="minorHAnsi" w:hAnsiTheme="minorHAnsi" w:cstheme="minorHAnsi"/>
          <w:sz w:val="22"/>
          <w:szCs w:val="22"/>
        </w:rPr>
        <w:t xml:space="preserve"> All children of school age within the household had at least an 85% attendance rate in education </w:t>
      </w:r>
      <w:r w:rsidR="000866AE" w:rsidRPr="009F188B">
        <w:rPr>
          <w:rFonts w:asciiTheme="minorHAnsi" w:hAnsiTheme="minorHAnsi" w:cstheme="minorHAnsi"/>
          <w:sz w:val="22"/>
          <w:szCs w:val="22"/>
        </w:rPr>
        <w:t>over three consecutive terms</w:t>
      </w:r>
    </w:p>
    <w:p w:rsidR="00125C20" w:rsidRPr="009E4F61" w:rsidRDefault="00125C20" w:rsidP="00125C20">
      <w:pPr>
        <w:rPr>
          <w:rFonts w:asciiTheme="minorHAnsi" w:hAnsiTheme="minorHAnsi" w:cstheme="minorHAnsi"/>
          <w:sz w:val="22"/>
          <w:szCs w:val="22"/>
        </w:rPr>
      </w:pPr>
      <w:r w:rsidRPr="009E4F61">
        <w:rPr>
          <w:rFonts w:asciiTheme="minorHAnsi" w:hAnsiTheme="minorHAnsi" w:cstheme="minorHAnsi"/>
          <w:sz w:val="22"/>
          <w:szCs w:val="22"/>
        </w:rPr>
        <w:t xml:space="preserve">Alternatively, a claim could be submitted where it was proven that a member of a household had come off out of work benefits and gone into work. </w:t>
      </w:r>
    </w:p>
    <w:p w:rsidR="00921530" w:rsidRDefault="008710A3" w:rsidP="00CF4BAE">
      <w:pPr>
        <w:spacing w:before="120"/>
        <w:rPr>
          <w:rFonts w:asciiTheme="minorHAnsi" w:hAnsiTheme="minorHAnsi" w:cstheme="minorHAnsi"/>
          <w:sz w:val="22"/>
          <w:szCs w:val="22"/>
        </w:rPr>
      </w:pPr>
      <w:r w:rsidRPr="00921530">
        <w:rPr>
          <w:rFonts w:asciiTheme="minorHAnsi" w:hAnsiTheme="minorHAnsi" w:cstheme="minorHAnsi"/>
          <w:sz w:val="22"/>
          <w:szCs w:val="22"/>
        </w:rPr>
        <w:t xml:space="preserve">In Phase 1 </w:t>
      </w:r>
      <w:r w:rsidR="00D00B54">
        <w:rPr>
          <w:rFonts w:asciiTheme="minorHAnsi" w:hAnsiTheme="minorHAnsi" w:cstheme="minorHAnsi"/>
          <w:sz w:val="22"/>
          <w:szCs w:val="22"/>
        </w:rPr>
        <w:t xml:space="preserve">Warwickshire made </w:t>
      </w:r>
      <w:r w:rsidR="00921530" w:rsidRPr="00921530">
        <w:rPr>
          <w:rFonts w:asciiTheme="minorHAnsi" w:hAnsiTheme="minorHAnsi" w:cstheme="minorHAnsi"/>
          <w:sz w:val="22"/>
          <w:szCs w:val="22"/>
        </w:rPr>
        <w:t xml:space="preserve">770 </w:t>
      </w:r>
      <w:r w:rsidR="00BC74B6">
        <w:rPr>
          <w:rFonts w:asciiTheme="minorHAnsi" w:hAnsiTheme="minorHAnsi" w:cstheme="minorHAnsi"/>
          <w:sz w:val="22"/>
          <w:szCs w:val="22"/>
        </w:rPr>
        <w:t>claims for</w:t>
      </w:r>
      <w:r w:rsidR="00921530" w:rsidRPr="00921530">
        <w:rPr>
          <w:rFonts w:asciiTheme="minorHAnsi" w:hAnsiTheme="minorHAnsi" w:cstheme="minorHAnsi"/>
          <w:sz w:val="22"/>
          <w:szCs w:val="22"/>
        </w:rPr>
        <w:t xml:space="preserve"> progress against the national criteria; 33 claims for families making progress to</w:t>
      </w:r>
      <w:r w:rsidR="00BC74B6">
        <w:rPr>
          <w:rFonts w:asciiTheme="minorHAnsi" w:hAnsiTheme="minorHAnsi" w:cstheme="minorHAnsi"/>
          <w:sz w:val="22"/>
          <w:szCs w:val="22"/>
        </w:rPr>
        <w:t>wards</w:t>
      </w:r>
      <w:r w:rsidR="00921530" w:rsidRPr="00921530">
        <w:rPr>
          <w:rFonts w:asciiTheme="minorHAnsi" w:hAnsiTheme="minorHAnsi" w:cstheme="minorHAnsi"/>
          <w:sz w:val="22"/>
          <w:szCs w:val="22"/>
        </w:rPr>
        <w:t xml:space="preserve"> work; and 51 claims where a family member had come off out of work benefits and </w:t>
      </w:r>
      <w:r w:rsidR="00712967">
        <w:rPr>
          <w:rFonts w:asciiTheme="minorHAnsi" w:hAnsiTheme="minorHAnsi" w:cstheme="minorHAnsi"/>
          <w:sz w:val="22"/>
          <w:szCs w:val="22"/>
        </w:rPr>
        <w:t>sustained</w:t>
      </w:r>
      <w:r w:rsidR="00921530" w:rsidRPr="00921530">
        <w:rPr>
          <w:rFonts w:asciiTheme="minorHAnsi" w:hAnsiTheme="minorHAnsi" w:cstheme="minorHAnsi"/>
          <w:sz w:val="22"/>
          <w:szCs w:val="22"/>
        </w:rPr>
        <w:t xml:space="preserve"> employment. The total number of claims is higher than 805 due to being able to submit </w:t>
      </w:r>
      <w:r w:rsidR="00712967">
        <w:rPr>
          <w:rFonts w:asciiTheme="minorHAnsi" w:hAnsiTheme="minorHAnsi" w:cstheme="minorHAnsi"/>
          <w:sz w:val="22"/>
          <w:szCs w:val="22"/>
        </w:rPr>
        <w:t>more than one claim for a family.</w:t>
      </w:r>
      <w:r w:rsidR="001F18EE">
        <w:rPr>
          <w:rFonts w:asciiTheme="minorHAnsi" w:hAnsiTheme="minorHAnsi" w:cstheme="minorHAnsi"/>
          <w:sz w:val="22"/>
          <w:szCs w:val="22"/>
        </w:rPr>
        <w:t xml:space="preserve">  All claims were fully audited locally before being signed off and submitted to central government.</w:t>
      </w:r>
      <w:r w:rsidR="00712967">
        <w:rPr>
          <w:rFonts w:asciiTheme="minorHAnsi" w:hAnsiTheme="minorHAnsi" w:cstheme="minorHAnsi"/>
          <w:sz w:val="22"/>
          <w:szCs w:val="22"/>
        </w:rPr>
        <w:t xml:space="preserve"> </w:t>
      </w:r>
    </w:p>
    <w:p w:rsidR="001F18EE" w:rsidRDefault="00712967" w:rsidP="00125C20">
      <w:pPr>
        <w:rPr>
          <w:rFonts w:asciiTheme="minorHAnsi" w:hAnsiTheme="minorHAnsi" w:cstheme="minorHAnsi"/>
          <w:sz w:val="22"/>
          <w:szCs w:val="22"/>
        </w:rPr>
      </w:pPr>
      <w:r w:rsidRPr="00861698">
        <w:rPr>
          <w:rFonts w:asciiTheme="minorHAnsi" w:hAnsiTheme="minorHAnsi" w:cstheme="minorHAnsi"/>
          <w:sz w:val="22"/>
          <w:szCs w:val="22"/>
        </w:rPr>
        <w:t>The number of claims submitted for progress to work and sustaining employment were not as high as had been anticipated</w:t>
      </w:r>
      <w:r w:rsidR="001F18EE">
        <w:rPr>
          <w:rFonts w:asciiTheme="minorHAnsi" w:hAnsiTheme="minorHAnsi" w:cstheme="minorHAnsi"/>
          <w:sz w:val="22"/>
          <w:szCs w:val="22"/>
        </w:rPr>
        <w:t xml:space="preserve"> and this was echoed nationally</w:t>
      </w:r>
      <w:r w:rsidRPr="00861698">
        <w:rPr>
          <w:rFonts w:asciiTheme="minorHAnsi" w:hAnsiTheme="minorHAnsi" w:cstheme="minorHAnsi"/>
          <w:sz w:val="22"/>
          <w:szCs w:val="22"/>
        </w:rPr>
        <w:t xml:space="preserve">. </w:t>
      </w:r>
      <w:r w:rsidR="008710A3" w:rsidRPr="00861698">
        <w:rPr>
          <w:rFonts w:asciiTheme="minorHAnsi" w:hAnsiTheme="minorHAnsi" w:cstheme="minorHAnsi"/>
          <w:sz w:val="22"/>
          <w:szCs w:val="22"/>
        </w:rPr>
        <w:t xml:space="preserve"> </w:t>
      </w:r>
      <w:r w:rsidR="001F18EE">
        <w:rPr>
          <w:rFonts w:asciiTheme="minorHAnsi" w:hAnsiTheme="minorHAnsi" w:cstheme="minorHAnsi"/>
          <w:sz w:val="22"/>
          <w:szCs w:val="22"/>
        </w:rPr>
        <w:t>The problem in part was due to duplicated effort at national level where both DCLG and DWP sought to tackle ‘troubled families’ without liaising with each other as to how this might best work in practice locally. As a result whilst LA’s ha</w:t>
      </w:r>
      <w:r w:rsidR="00FD04F3">
        <w:rPr>
          <w:rFonts w:asciiTheme="minorHAnsi" w:hAnsiTheme="minorHAnsi" w:cstheme="minorHAnsi"/>
          <w:sz w:val="22"/>
          <w:szCs w:val="22"/>
        </w:rPr>
        <w:t>ve</w:t>
      </w:r>
      <w:r w:rsidR="001F18EE">
        <w:rPr>
          <w:rFonts w:asciiTheme="minorHAnsi" w:hAnsiTheme="minorHAnsi" w:cstheme="minorHAnsi"/>
          <w:sz w:val="22"/>
          <w:szCs w:val="22"/>
        </w:rPr>
        <w:t xml:space="preserve"> substantial control over the DCLG element of the Programme, the DWP element was centrally driven and locally outsourced to a 3</w:t>
      </w:r>
      <w:r w:rsidR="001F18EE" w:rsidRPr="001F18EE">
        <w:rPr>
          <w:rFonts w:asciiTheme="minorHAnsi" w:hAnsiTheme="minorHAnsi" w:cstheme="minorHAnsi"/>
          <w:sz w:val="22"/>
          <w:szCs w:val="22"/>
          <w:vertAlign w:val="superscript"/>
        </w:rPr>
        <w:t>rd</w:t>
      </w:r>
      <w:r w:rsidR="001F18EE">
        <w:rPr>
          <w:rFonts w:asciiTheme="minorHAnsi" w:hAnsiTheme="minorHAnsi" w:cstheme="minorHAnsi"/>
          <w:sz w:val="22"/>
          <w:szCs w:val="22"/>
        </w:rPr>
        <w:t xml:space="preserve"> party contractor who had </w:t>
      </w:r>
      <w:r w:rsidR="006934DA">
        <w:rPr>
          <w:rFonts w:asciiTheme="minorHAnsi" w:hAnsiTheme="minorHAnsi" w:cstheme="minorHAnsi"/>
          <w:sz w:val="22"/>
          <w:szCs w:val="22"/>
        </w:rPr>
        <w:t>little</w:t>
      </w:r>
      <w:r w:rsidR="001F18EE">
        <w:rPr>
          <w:rFonts w:asciiTheme="minorHAnsi" w:hAnsiTheme="minorHAnsi" w:cstheme="minorHAnsi"/>
          <w:sz w:val="22"/>
          <w:szCs w:val="22"/>
        </w:rPr>
        <w:t xml:space="preserve"> knowledge of Warwickshire and therefore it was not a surprise that this element failed to deliver.</w:t>
      </w:r>
    </w:p>
    <w:p w:rsidR="00365145" w:rsidRDefault="001F18EE" w:rsidP="00125C20">
      <w:pPr>
        <w:rPr>
          <w:rFonts w:asciiTheme="minorHAnsi" w:hAnsiTheme="minorHAnsi" w:cstheme="minorHAnsi"/>
          <w:sz w:val="22"/>
          <w:szCs w:val="22"/>
        </w:rPr>
      </w:pPr>
      <w:r w:rsidRPr="009F188B">
        <w:rPr>
          <w:rFonts w:asciiTheme="minorHAnsi" w:hAnsiTheme="minorHAnsi" w:cstheme="minorHAnsi"/>
          <w:sz w:val="22"/>
          <w:szCs w:val="22"/>
        </w:rPr>
        <w:t xml:space="preserve"> </w:t>
      </w:r>
      <w:r w:rsidR="00A30412" w:rsidRPr="009F188B">
        <w:rPr>
          <w:rFonts w:asciiTheme="minorHAnsi" w:hAnsiTheme="minorHAnsi" w:cstheme="minorHAnsi"/>
          <w:sz w:val="22"/>
          <w:szCs w:val="22"/>
        </w:rPr>
        <w:t>R</w:t>
      </w:r>
      <w:r w:rsidR="00125C20" w:rsidRPr="009F188B">
        <w:rPr>
          <w:rFonts w:asciiTheme="minorHAnsi" w:hAnsiTheme="minorHAnsi" w:cstheme="minorHAnsi"/>
          <w:sz w:val="22"/>
          <w:szCs w:val="22"/>
        </w:rPr>
        <w:t xml:space="preserve">ecent </w:t>
      </w:r>
      <w:r w:rsidR="00A30412" w:rsidRPr="009F188B">
        <w:rPr>
          <w:rFonts w:asciiTheme="minorHAnsi" w:hAnsiTheme="minorHAnsi" w:cstheme="minorHAnsi"/>
          <w:sz w:val="22"/>
          <w:szCs w:val="22"/>
        </w:rPr>
        <w:t xml:space="preserve">media reports have </w:t>
      </w:r>
      <w:r w:rsidR="00125C20" w:rsidRPr="009F188B">
        <w:rPr>
          <w:rFonts w:asciiTheme="minorHAnsi" w:hAnsiTheme="minorHAnsi" w:cstheme="minorHAnsi"/>
          <w:sz w:val="22"/>
          <w:szCs w:val="22"/>
        </w:rPr>
        <w:t>negatively portray</w:t>
      </w:r>
      <w:r w:rsidR="006F66B1">
        <w:rPr>
          <w:rFonts w:asciiTheme="minorHAnsi" w:hAnsiTheme="minorHAnsi" w:cstheme="minorHAnsi"/>
          <w:sz w:val="22"/>
          <w:szCs w:val="22"/>
        </w:rPr>
        <w:t>ed</w:t>
      </w:r>
      <w:r w:rsidR="00125C20" w:rsidRPr="009F188B">
        <w:rPr>
          <w:rFonts w:asciiTheme="minorHAnsi" w:hAnsiTheme="minorHAnsi" w:cstheme="minorHAnsi"/>
          <w:sz w:val="22"/>
          <w:szCs w:val="22"/>
        </w:rPr>
        <w:t xml:space="preserve"> the </w:t>
      </w:r>
      <w:r w:rsidR="0034785D" w:rsidRPr="009F188B">
        <w:rPr>
          <w:rFonts w:asciiTheme="minorHAnsi" w:hAnsiTheme="minorHAnsi" w:cstheme="minorHAnsi"/>
          <w:sz w:val="22"/>
          <w:szCs w:val="22"/>
        </w:rPr>
        <w:t xml:space="preserve">national </w:t>
      </w:r>
      <w:r w:rsidR="00125C20" w:rsidRPr="009F188B">
        <w:rPr>
          <w:rFonts w:asciiTheme="minorHAnsi" w:hAnsiTheme="minorHAnsi" w:cstheme="minorHAnsi"/>
          <w:sz w:val="22"/>
          <w:szCs w:val="22"/>
        </w:rPr>
        <w:t xml:space="preserve">programme as falsely claiming </w:t>
      </w:r>
      <w:r w:rsidR="00A30412" w:rsidRPr="009F188B">
        <w:rPr>
          <w:rFonts w:asciiTheme="minorHAnsi" w:hAnsiTheme="minorHAnsi" w:cstheme="minorHAnsi"/>
          <w:sz w:val="22"/>
          <w:szCs w:val="22"/>
        </w:rPr>
        <w:t>a</w:t>
      </w:r>
      <w:r w:rsidR="00125C20" w:rsidRPr="009F188B">
        <w:rPr>
          <w:rFonts w:asciiTheme="minorHAnsi" w:hAnsiTheme="minorHAnsi" w:cstheme="minorHAnsi"/>
          <w:sz w:val="22"/>
          <w:szCs w:val="22"/>
        </w:rPr>
        <w:t xml:space="preserve"> 100% success ra</w:t>
      </w:r>
      <w:r w:rsidR="0034785D" w:rsidRPr="009F188B">
        <w:rPr>
          <w:rFonts w:asciiTheme="minorHAnsi" w:hAnsiTheme="minorHAnsi" w:cstheme="minorHAnsi"/>
          <w:sz w:val="22"/>
          <w:szCs w:val="22"/>
        </w:rPr>
        <w:t xml:space="preserve">te in turning families around. </w:t>
      </w:r>
      <w:r w:rsidR="00325467" w:rsidRPr="009F188B">
        <w:rPr>
          <w:rFonts w:asciiTheme="minorHAnsi" w:hAnsiTheme="minorHAnsi" w:cstheme="minorHAnsi"/>
          <w:sz w:val="22"/>
          <w:szCs w:val="22"/>
        </w:rPr>
        <w:t xml:space="preserve">The </w:t>
      </w:r>
      <w:r w:rsidR="00125C20" w:rsidRPr="009F188B">
        <w:rPr>
          <w:rFonts w:asciiTheme="minorHAnsi" w:hAnsiTheme="minorHAnsi" w:cstheme="minorHAnsi"/>
          <w:sz w:val="22"/>
          <w:szCs w:val="22"/>
        </w:rPr>
        <w:t xml:space="preserve">Warwickshire </w:t>
      </w:r>
      <w:r w:rsidR="00CF4BAE">
        <w:rPr>
          <w:rFonts w:asciiTheme="minorHAnsi" w:hAnsiTheme="minorHAnsi" w:cstheme="minorHAnsi"/>
          <w:sz w:val="22"/>
          <w:szCs w:val="22"/>
        </w:rPr>
        <w:t>PF</w:t>
      </w:r>
      <w:r w:rsidR="00325467" w:rsidRPr="009F188B">
        <w:rPr>
          <w:rFonts w:asciiTheme="minorHAnsi" w:hAnsiTheme="minorHAnsi" w:cstheme="minorHAnsi"/>
          <w:sz w:val="22"/>
          <w:szCs w:val="22"/>
        </w:rPr>
        <w:t xml:space="preserve"> Programme </w:t>
      </w:r>
      <w:r w:rsidR="00125C20" w:rsidRPr="009F188B">
        <w:rPr>
          <w:rFonts w:asciiTheme="minorHAnsi" w:hAnsiTheme="minorHAnsi" w:cstheme="minorHAnsi"/>
          <w:sz w:val="22"/>
          <w:szCs w:val="22"/>
        </w:rPr>
        <w:t>claim</w:t>
      </w:r>
      <w:r w:rsidR="002C319E" w:rsidRPr="009F188B">
        <w:rPr>
          <w:rFonts w:asciiTheme="minorHAnsi" w:hAnsiTheme="minorHAnsi" w:cstheme="minorHAnsi"/>
          <w:sz w:val="22"/>
          <w:szCs w:val="22"/>
        </w:rPr>
        <w:t xml:space="preserve"> is that it achieved </w:t>
      </w:r>
      <w:r w:rsidR="00325467" w:rsidRPr="009F188B">
        <w:rPr>
          <w:rFonts w:asciiTheme="minorHAnsi" w:hAnsiTheme="minorHAnsi" w:cstheme="minorHAnsi"/>
          <w:sz w:val="22"/>
          <w:szCs w:val="22"/>
        </w:rPr>
        <w:t>a</w:t>
      </w:r>
      <w:r w:rsidR="00125C20" w:rsidRPr="009F188B">
        <w:rPr>
          <w:rFonts w:asciiTheme="minorHAnsi" w:hAnsiTheme="minorHAnsi" w:cstheme="minorHAnsi"/>
          <w:sz w:val="22"/>
          <w:szCs w:val="22"/>
        </w:rPr>
        <w:t xml:space="preserve"> 100% success rate </w:t>
      </w:r>
      <w:r w:rsidR="00325467" w:rsidRPr="009F188B">
        <w:rPr>
          <w:rFonts w:asciiTheme="minorHAnsi" w:hAnsiTheme="minorHAnsi" w:cstheme="minorHAnsi"/>
          <w:sz w:val="22"/>
          <w:szCs w:val="22"/>
        </w:rPr>
        <w:t xml:space="preserve">in meeting </w:t>
      </w:r>
      <w:r w:rsidR="002C319E" w:rsidRPr="009F188B">
        <w:rPr>
          <w:rFonts w:asciiTheme="minorHAnsi" w:hAnsiTheme="minorHAnsi" w:cstheme="minorHAnsi"/>
          <w:sz w:val="22"/>
          <w:szCs w:val="22"/>
        </w:rPr>
        <w:t xml:space="preserve">the </w:t>
      </w:r>
      <w:r w:rsidR="00325467" w:rsidRPr="009F188B">
        <w:rPr>
          <w:rFonts w:asciiTheme="minorHAnsi" w:hAnsiTheme="minorHAnsi" w:cstheme="minorHAnsi"/>
          <w:sz w:val="22"/>
          <w:szCs w:val="22"/>
        </w:rPr>
        <w:t xml:space="preserve">target number of claims </w:t>
      </w:r>
      <w:r w:rsidR="00125C20" w:rsidRPr="009F188B">
        <w:rPr>
          <w:rFonts w:asciiTheme="minorHAnsi" w:hAnsiTheme="minorHAnsi" w:cstheme="minorHAnsi"/>
          <w:sz w:val="22"/>
          <w:szCs w:val="22"/>
        </w:rPr>
        <w:t>for Phase 1</w:t>
      </w:r>
      <w:r w:rsidR="00562B2F" w:rsidRPr="009F188B">
        <w:rPr>
          <w:rFonts w:asciiTheme="minorHAnsi" w:hAnsiTheme="minorHAnsi" w:cstheme="minorHAnsi"/>
          <w:sz w:val="22"/>
          <w:szCs w:val="22"/>
        </w:rPr>
        <w:t xml:space="preserve">. </w:t>
      </w:r>
      <w:r w:rsidR="00365145">
        <w:rPr>
          <w:rFonts w:asciiTheme="minorHAnsi" w:hAnsiTheme="minorHAnsi" w:cstheme="minorHAnsi"/>
          <w:sz w:val="22"/>
          <w:szCs w:val="22"/>
        </w:rPr>
        <w:t>In</w:t>
      </w:r>
      <w:r>
        <w:rPr>
          <w:rFonts w:asciiTheme="minorHAnsi" w:hAnsiTheme="minorHAnsi" w:cstheme="minorHAnsi"/>
          <w:sz w:val="22"/>
          <w:szCs w:val="22"/>
        </w:rPr>
        <w:t xml:space="preserve"> both</w:t>
      </w:r>
      <w:r w:rsidR="00365145">
        <w:rPr>
          <w:rFonts w:asciiTheme="minorHAnsi" w:hAnsiTheme="minorHAnsi" w:cstheme="minorHAnsi"/>
          <w:sz w:val="22"/>
          <w:szCs w:val="22"/>
        </w:rPr>
        <w:t xml:space="preserve"> Phase 1</w:t>
      </w:r>
      <w:r>
        <w:rPr>
          <w:rFonts w:asciiTheme="minorHAnsi" w:hAnsiTheme="minorHAnsi" w:cstheme="minorHAnsi"/>
          <w:sz w:val="22"/>
          <w:szCs w:val="22"/>
        </w:rPr>
        <w:t xml:space="preserve"> (and Phase 2)</w:t>
      </w:r>
      <w:r w:rsidR="00365145">
        <w:rPr>
          <w:rFonts w:asciiTheme="minorHAnsi" w:hAnsiTheme="minorHAnsi" w:cstheme="minorHAnsi"/>
          <w:sz w:val="22"/>
          <w:szCs w:val="22"/>
        </w:rPr>
        <w:t xml:space="preserve">, </w:t>
      </w:r>
      <w:r w:rsidR="0076068F" w:rsidRPr="0076068F">
        <w:rPr>
          <w:rFonts w:asciiTheme="minorHAnsi" w:hAnsiTheme="minorHAnsi" w:cstheme="minorHAnsi"/>
          <w:sz w:val="22"/>
          <w:szCs w:val="22"/>
        </w:rPr>
        <w:t>Warwickshire’s</w:t>
      </w:r>
      <w:r w:rsidR="00CF4BAE">
        <w:rPr>
          <w:rFonts w:asciiTheme="minorHAnsi" w:hAnsiTheme="minorHAnsi" w:cstheme="minorHAnsi"/>
          <w:sz w:val="22"/>
          <w:szCs w:val="22"/>
        </w:rPr>
        <w:t xml:space="preserve"> PBR </w:t>
      </w:r>
      <w:r w:rsidR="0076068F">
        <w:rPr>
          <w:rFonts w:asciiTheme="minorHAnsi" w:hAnsiTheme="minorHAnsi" w:cstheme="minorHAnsi"/>
          <w:sz w:val="22"/>
          <w:szCs w:val="22"/>
        </w:rPr>
        <w:t xml:space="preserve">process </w:t>
      </w:r>
      <w:r w:rsidR="00CF4BAE">
        <w:rPr>
          <w:rFonts w:asciiTheme="minorHAnsi" w:hAnsiTheme="minorHAnsi" w:cstheme="minorHAnsi"/>
          <w:sz w:val="22"/>
          <w:szCs w:val="22"/>
        </w:rPr>
        <w:t>was</w:t>
      </w:r>
      <w:r w:rsidR="0076068F">
        <w:rPr>
          <w:rFonts w:asciiTheme="minorHAnsi" w:hAnsiTheme="minorHAnsi" w:cstheme="minorHAnsi"/>
          <w:sz w:val="22"/>
          <w:szCs w:val="22"/>
        </w:rPr>
        <w:t xml:space="preserve"> </w:t>
      </w:r>
      <w:r w:rsidR="006934DA">
        <w:rPr>
          <w:rFonts w:asciiTheme="minorHAnsi" w:hAnsiTheme="minorHAnsi" w:cstheme="minorHAnsi"/>
          <w:sz w:val="22"/>
          <w:szCs w:val="22"/>
        </w:rPr>
        <w:t xml:space="preserve">and is </w:t>
      </w:r>
      <w:r w:rsidR="0076068F">
        <w:rPr>
          <w:rFonts w:asciiTheme="minorHAnsi" w:hAnsiTheme="minorHAnsi" w:cstheme="minorHAnsi"/>
          <w:sz w:val="22"/>
          <w:szCs w:val="22"/>
        </w:rPr>
        <w:t>clea</w:t>
      </w:r>
      <w:r w:rsidR="00B92B09">
        <w:rPr>
          <w:rFonts w:asciiTheme="minorHAnsi" w:hAnsiTheme="minorHAnsi" w:cstheme="minorHAnsi"/>
          <w:sz w:val="22"/>
          <w:szCs w:val="22"/>
        </w:rPr>
        <w:t xml:space="preserve">r and </w:t>
      </w:r>
      <w:r w:rsidR="00CF4BAE">
        <w:rPr>
          <w:rFonts w:asciiTheme="minorHAnsi" w:hAnsiTheme="minorHAnsi" w:cstheme="minorHAnsi"/>
          <w:sz w:val="22"/>
          <w:szCs w:val="22"/>
        </w:rPr>
        <w:t>robust</w:t>
      </w:r>
      <w:r w:rsidR="00365145">
        <w:rPr>
          <w:rFonts w:asciiTheme="minorHAnsi" w:hAnsiTheme="minorHAnsi" w:cstheme="minorHAnsi"/>
          <w:sz w:val="22"/>
          <w:szCs w:val="22"/>
        </w:rPr>
        <w:t xml:space="preserve">, </w:t>
      </w:r>
      <w:r w:rsidR="00CF4BAE">
        <w:rPr>
          <w:rFonts w:asciiTheme="minorHAnsi" w:hAnsiTheme="minorHAnsi" w:cstheme="minorHAnsi"/>
          <w:sz w:val="22"/>
          <w:szCs w:val="22"/>
        </w:rPr>
        <w:t xml:space="preserve">developed with </w:t>
      </w:r>
      <w:r w:rsidR="00365145">
        <w:rPr>
          <w:rFonts w:asciiTheme="minorHAnsi" w:hAnsiTheme="minorHAnsi" w:cstheme="minorHAnsi"/>
          <w:sz w:val="22"/>
          <w:szCs w:val="22"/>
        </w:rPr>
        <w:t xml:space="preserve">and </w:t>
      </w:r>
      <w:r w:rsidR="0076068F" w:rsidRPr="0076068F">
        <w:rPr>
          <w:rFonts w:asciiTheme="minorHAnsi" w:hAnsiTheme="minorHAnsi" w:cstheme="minorHAnsi"/>
          <w:sz w:val="22"/>
          <w:szCs w:val="22"/>
        </w:rPr>
        <w:t xml:space="preserve">verified </w:t>
      </w:r>
      <w:r w:rsidR="0076068F">
        <w:rPr>
          <w:rFonts w:asciiTheme="minorHAnsi" w:hAnsiTheme="minorHAnsi" w:cstheme="minorHAnsi"/>
          <w:sz w:val="22"/>
          <w:szCs w:val="22"/>
        </w:rPr>
        <w:t>by W</w:t>
      </w:r>
      <w:r w:rsidR="00365145">
        <w:rPr>
          <w:rFonts w:asciiTheme="minorHAnsi" w:hAnsiTheme="minorHAnsi" w:cstheme="minorHAnsi"/>
          <w:sz w:val="22"/>
          <w:szCs w:val="22"/>
        </w:rPr>
        <w:t>arwickshire County Council’s</w:t>
      </w:r>
      <w:r w:rsidR="0076068F" w:rsidRPr="0076068F">
        <w:rPr>
          <w:rFonts w:asciiTheme="minorHAnsi" w:hAnsiTheme="minorHAnsi" w:cstheme="minorHAnsi"/>
          <w:sz w:val="22"/>
          <w:szCs w:val="22"/>
        </w:rPr>
        <w:t xml:space="preserve"> </w:t>
      </w:r>
      <w:r w:rsidR="00CF4BAE">
        <w:rPr>
          <w:rFonts w:asciiTheme="minorHAnsi" w:hAnsiTheme="minorHAnsi" w:cstheme="minorHAnsi"/>
          <w:sz w:val="22"/>
          <w:szCs w:val="22"/>
        </w:rPr>
        <w:t xml:space="preserve">(WCC’s) </w:t>
      </w:r>
      <w:r w:rsidR="0076068F" w:rsidRPr="0076068F">
        <w:rPr>
          <w:rFonts w:asciiTheme="minorHAnsi" w:hAnsiTheme="minorHAnsi" w:cstheme="minorHAnsi"/>
          <w:sz w:val="22"/>
          <w:szCs w:val="22"/>
        </w:rPr>
        <w:t>internal audit team</w:t>
      </w:r>
      <w:r w:rsidR="0076068F">
        <w:rPr>
          <w:rFonts w:asciiTheme="minorHAnsi" w:hAnsiTheme="minorHAnsi" w:cstheme="minorHAnsi"/>
          <w:sz w:val="22"/>
          <w:szCs w:val="22"/>
        </w:rPr>
        <w:t xml:space="preserve">. </w:t>
      </w:r>
    </w:p>
    <w:p w:rsidR="00562B2F" w:rsidRPr="009F188B" w:rsidRDefault="00562B2F" w:rsidP="00125C20">
      <w:pPr>
        <w:rPr>
          <w:rFonts w:asciiTheme="minorHAnsi" w:hAnsiTheme="minorHAnsi" w:cstheme="minorHAnsi"/>
          <w:sz w:val="22"/>
          <w:szCs w:val="22"/>
        </w:rPr>
      </w:pPr>
      <w:r w:rsidRPr="009F188B">
        <w:rPr>
          <w:rFonts w:asciiTheme="minorHAnsi" w:hAnsiTheme="minorHAnsi" w:cstheme="minorHAnsi"/>
          <w:sz w:val="22"/>
          <w:szCs w:val="22"/>
        </w:rPr>
        <w:t xml:space="preserve">During Phase 1 of the programme, </w:t>
      </w:r>
      <w:r w:rsidR="00142B5F" w:rsidRPr="009F188B">
        <w:rPr>
          <w:rFonts w:asciiTheme="minorHAnsi" w:hAnsiTheme="minorHAnsi" w:cstheme="minorHAnsi"/>
          <w:sz w:val="22"/>
          <w:szCs w:val="22"/>
        </w:rPr>
        <w:t xml:space="preserve">there was the opportunity to claim a maximum of up to £4,000 for each family within the programme. </w:t>
      </w:r>
      <w:r w:rsidR="00453512">
        <w:rPr>
          <w:rFonts w:asciiTheme="minorHAnsi" w:hAnsiTheme="minorHAnsi" w:cstheme="minorHAnsi"/>
          <w:sz w:val="22"/>
          <w:szCs w:val="22"/>
        </w:rPr>
        <w:t xml:space="preserve">As a result, </w:t>
      </w:r>
      <w:r w:rsidRPr="009F188B">
        <w:rPr>
          <w:rFonts w:asciiTheme="minorHAnsi" w:hAnsiTheme="minorHAnsi" w:cstheme="minorHAnsi"/>
          <w:sz w:val="22"/>
          <w:szCs w:val="22"/>
        </w:rPr>
        <w:t xml:space="preserve">Warwickshire </w:t>
      </w:r>
      <w:r w:rsidR="00A30412" w:rsidRPr="009F188B">
        <w:rPr>
          <w:rFonts w:asciiTheme="minorHAnsi" w:hAnsiTheme="minorHAnsi" w:cstheme="minorHAnsi"/>
          <w:sz w:val="22"/>
          <w:szCs w:val="22"/>
        </w:rPr>
        <w:t xml:space="preserve">successfully </w:t>
      </w:r>
      <w:r w:rsidRPr="009F188B">
        <w:rPr>
          <w:rFonts w:asciiTheme="minorHAnsi" w:hAnsiTheme="minorHAnsi" w:cstheme="minorHAnsi"/>
          <w:sz w:val="22"/>
          <w:szCs w:val="22"/>
        </w:rPr>
        <w:t xml:space="preserve">secured £1.741m in attachment fees, and £837,900 in </w:t>
      </w:r>
      <w:r w:rsidR="00CF4BAE">
        <w:rPr>
          <w:rFonts w:asciiTheme="minorHAnsi" w:hAnsiTheme="minorHAnsi" w:cstheme="minorHAnsi"/>
          <w:sz w:val="22"/>
          <w:szCs w:val="22"/>
        </w:rPr>
        <w:t>PBR</w:t>
      </w:r>
      <w:r w:rsidRPr="009F188B">
        <w:rPr>
          <w:rFonts w:asciiTheme="minorHAnsi" w:hAnsiTheme="minorHAnsi" w:cstheme="minorHAnsi"/>
          <w:sz w:val="22"/>
          <w:szCs w:val="22"/>
        </w:rPr>
        <w:t xml:space="preserve"> claims, a total of £2.579m. </w:t>
      </w:r>
    </w:p>
    <w:p w:rsidR="00845CB7" w:rsidRDefault="00A30412" w:rsidP="00125C20">
      <w:pPr>
        <w:rPr>
          <w:rFonts w:asciiTheme="minorHAnsi" w:hAnsiTheme="minorHAnsi" w:cstheme="minorHAnsi"/>
          <w:sz w:val="22"/>
          <w:szCs w:val="22"/>
        </w:rPr>
      </w:pPr>
      <w:r w:rsidRPr="009F188B">
        <w:rPr>
          <w:rFonts w:asciiTheme="minorHAnsi" w:hAnsiTheme="minorHAnsi" w:cstheme="minorHAnsi"/>
          <w:sz w:val="22"/>
          <w:szCs w:val="22"/>
        </w:rPr>
        <w:lastRenderedPageBreak/>
        <w:t xml:space="preserve">Another recent media </w:t>
      </w:r>
      <w:r w:rsidR="00E73D22" w:rsidRPr="009F188B">
        <w:rPr>
          <w:rFonts w:asciiTheme="minorHAnsi" w:hAnsiTheme="minorHAnsi" w:cstheme="minorHAnsi"/>
          <w:sz w:val="22"/>
          <w:szCs w:val="22"/>
        </w:rPr>
        <w:t xml:space="preserve">claim is that the funding secured by the programme has been diverted to fund existing services within local authorities. Within Warwickshire, </w:t>
      </w:r>
      <w:r w:rsidR="007F1C8A">
        <w:rPr>
          <w:rFonts w:asciiTheme="minorHAnsi" w:hAnsiTheme="minorHAnsi" w:cstheme="minorHAnsi"/>
          <w:sz w:val="22"/>
          <w:szCs w:val="22"/>
        </w:rPr>
        <w:t>there is a transparency in the</w:t>
      </w:r>
      <w:r w:rsidR="00E73D22" w:rsidRPr="009F188B">
        <w:rPr>
          <w:rFonts w:asciiTheme="minorHAnsi" w:hAnsiTheme="minorHAnsi" w:cstheme="minorHAnsi"/>
          <w:sz w:val="22"/>
          <w:szCs w:val="22"/>
        </w:rPr>
        <w:t xml:space="preserve"> funding secured by the programme </w:t>
      </w:r>
      <w:r w:rsidR="007F1C8A">
        <w:rPr>
          <w:rFonts w:asciiTheme="minorHAnsi" w:hAnsiTheme="minorHAnsi" w:cstheme="minorHAnsi"/>
          <w:sz w:val="22"/>
          <w:szCs w:val="22"/>
        </w:rPr>
        <w:t xml:space="preserve">and its </w:t>
      </w:r>
      <w:r w:rsidR="00FF1EB7" w:rsidRPr="009F188B">
        <w:rPr>
          <w:rFonts w:asciiTheme="minorHAnsi" w:hAnsiTheme="minorHAnsi" w:cstheme="minorHAnsi"/>
          <w:sz w:val="22"/>
          <w:szCs w:val="22"/>
        </w:rPr>
        <w:t>reinvest</w:t>
      </w:r>
      <w:r w:rsidR="007F1C8A">
        <w:rPr>
          <w:rFonts w:asciiTheme="minorHAnsi" w:hAnsiTheme="minorHAnsi" w:cstheme="minorHAnsi"/>
          <w:sz w:val="22"/>
          <w:szCs w:val="22"/>
        </w:rPr>
        <w:t>ment</w:t>
      </w:r>
      <w:r w:rsidR="00BC74B6">
        <w:rPr>
          <w:rFonts w:asciiTheme="minorHAnsi" w:hAnsiTheme="minorHAnsi" w:cstheme="minorHAnsi"/>
          <w:sz w:val="22"/>
          <w:szCs w:val="22"/>
        </w:rPr>
        <w:t xml:space="preserve"> into support for </w:t>
      </w:r>
      <w:r w:rsidR="00FF1EB7" w:rsidRPr="009F188B">
        <w:rPr>
          <w:rFonts w:asciiTheme="minorHAnsi" w:hAnsiTheme="minorHAnsi" w:cstheme="minorHAnsi"/>
          <w:sz w:val="22"/>
          <w:szCs w:val="22"/>
        </w:rPr>
        <w:t>families that need it the most</w:t>
      </w:r>
      <w:r w:rsidR="002513EF">
        <w:rPr>
          <w:rFonts w:asciiTheme="minorHAnsi" w:hAnsiTheme="minorHAnsi" w:cstheme="minorHAnsi"/>
          <w:sz w:val="22"/>
          <w:szCs w:val="22"/>
        </w:rPr>
        <w:t xml:space="preserve">. </w:t>
      </w:r>
      <w:r w:rsidR="007D4C53">
        <w:rPr>
          <w:rFonts w:asciiTheme="minorHAnsi" w:hAnsiTheme="minorHAnsi" w:cstheme="minorHAnsi"/>
          <w:sz w:val="22"/>
          <w:szCs w:val="22"/>
        </w:rPr>
        <w:t xml:space="preserve">All attachment fees and payment by results received from Government are employed to support </w:t>
      </w:r>
      <w:proofErr w:type="gramStart"/>
      <w:r w:rsidR="007D4C53">
        <w:rPr>
          <w:rFonts w:asciiTheme="minorHAnsi" w:hAnsiTheme="minorHAnsi" w:cstheme="minorHAnsi"/>
          <w:sz w:val="22"/>
          <w:szCs w:val="22"/>
        </w:rPr>
        <w:t xml:space="preserve">a </w:t>
      </w:r>
      <w:r w:rsidR="00FF1EB7" w:rsidRPr="009F188B">
        <w:rPr>
          <w:rFonts w:asciiTheme="minorHAnsi" w:hAnsiTheme="minorHAnsi" w:cstheme="minorHAnsi"/>
          <w:sz w:val="22"/>
          <w:szCs w:val="22"/>
        </w:rPr>
        <w:t xml:space="preserve"> Family</w:t>
      </w:r>
      <w:proofErr w:type="gramEnd"/>
      <w:r w:rsidR="00FF1EB7" w:rsidRPr="009F188B">
        <w:rPr>
          <w:rFonts w:asciiTheme="minorHAnsi" w:hAnsiTheme="minorHAnsi" w:cstheme="minorHAnsi"/>
          <w:sz w:val="22"/>
          <w:szCs w:val="22"/>
        </w:rPr>
        <w:t xml:space="preserve"> Support Workers </w:t>
      </w:r>
      <w:r w:rsidR="007D4C53">
        <w:rPr>
          <w:rFonts w:asciiTheme="minorHAnsi" w:hAnsiTheme="minorHAnsi" w:cstheme="minorHAnsi"/>
          <w:sz w:val="22"/>
          <w:szCs w:val="22"/>
        </w:rPr>
        <w:t>Service that includes 34 frontline workers and this is further supplement</w:t>
      </w:r>
      <w:r w:rsidR="006934DA">
        <w:rPr>
          <w:rFonts w:asciiTheme="minorHAnsi" w:hAnsiTheme="minorHAnsi" w:cstheme="minorHAnsi"/>
          <w:sz w:val="22"/>
          <w:szCs w:val="22"/>
        </w:rPr>
        <w:t>ed</w:t>
      </w:r>
      <w:r w:rsidR="007D4C53">
        <w:rPr>
          <w:rFonts w:asciiTheme="minorHAnsi" w:hAnsiTheme="minorHAnsi" w:cstheme="minorHAnsi"/>
          <w:sz w:val="22"/>
          <w:szCs w:val="22"/>
        </w:rPr>
        <w:t xml:space="preserve"> by investment in the </w:t>
      </w:r>
      <w:r w:rsidR="00FF1EB7" w:rsidRPr="009F188B">
        <w:rPr>
          <w:rFonts w:asciiTheme="minorHAnsi" w:hAnsiTheme="minorHAnsi" w:cstheme="minorHAnsi"/>
          <w:sz w:val="22"/>
          <w:szCs w:val="22"/>
        </w:rPr>
        <w:t>delivery of other</w:t>
      </w:r>
      <w:r w:rsidR="007D4C53">
        <w:rPr>
          <w:rFonts w:asciiTheme="minorHAnsi" w:hAnsiTheme="minorHAnsi" w:cstheme="minorHAnsi"/>
          <w:sz w:val="22"/>
          <w:szCs w:val="22"/>
        </w:rPr>
        <w:t xml:space="preserve"> holistic</w:t>
      </w:r>
      <w:r w:rsidR="00FF1EB7" w:rsidRPr="009F188B">
        <w:rPr>
          <w:rFonts w:asciiTheme="minorHAnsi" w:hAnsiTheme="minorHAnsi" w:cstheme="minorHAnsi"/>
          <w:sz w:val="22"/>
          <w:szCs w:val="22"/>
        </w:rPr>
        <w:t xml:space="preserve"> services</w:t>
      </w:r>
      <w:r w:rsidR="00323594" w:rsidRPr="009F188B">
        <w:rPr>
          <w:rFonts w:asciiTheme="minorHAnsi" w:hAnsiTheme="minorHAnsi" w:cstheme="minorHAnsi"/>
          <w:sz w:val="22"/>
          <w:szCs w:val="22"/>
        </w:rPr>
        <w:t xml:space="preserve"> for these families,</w:t>
      </w:r>
      <w:r w:rsidR="00FF1EB7" w:rsidRPr="009F188B">
        <w:rPr>
          <w:rFonts w:asciiTheme="minorHAnsi" w:hAnsiTheme="minorHAnsi" w:cstheme="minorHAnsi"/>
          <w:sz w:val="22"/>
          <w:szCs w:val="22"/>
        </w:rPr>
        <w:t xml:space="preserve"> including the</w:t>
      </w:r>
      <w:r w:rsidR="007D4C53">
        <w:rPr>
          <w:rFonts w:asciiTheme="minorHAnsi" w:hAnsiTheme="minorHAnsi" w:cstheme="minorHAnsi"/>
          <w:sz w:val="22"/>
          <w:szCs w:val="22"/>
        </w:rPr>
        <w:t xml:space="preserve"> School</w:t>
      </w:r>
      <w:r w:rsidR="00FF1EB7" w:rsidRPr="009F188B">
        <w:rPr>
          <w:rFonts w:asciiTheme="minorHAnsi" w:hAnsiTheme="minorHAnsi" w:cstheme="minorHAnsi"/>
          <w:sz w:val="22"/>
          <w:szCs w:val="22"/>
        </w:rPr>
        <w:t xml:space="preserve"> Attendance, Compliance and Enforcement (ACE) te</w:t>
      </w:r>
      <w:r w:rsidR="007D4C53">
        <w:rPr>
          <w:rFonts w:asciiTheme="minorHAnsi" w:hAnsiTheme="minorHAnsi" w:cstheme="minorHAnsi"/>
          <w:sz w:val="22"/>
          <w:szCs w:val="22"/>
        </w:rPr>
        <w:t xml:space="preserve">am; Targeted Youth Support and </w:t>
      </w:r>
      <w:r w:rsidR="00FF1EB7" w:rsidRPr="009F188B">
        <w:rPr>
          <w:rFonts w:asciiTheme="minorHAnsi" w:hAnsiTheme="minorHAnsi" w:cstheme="minorHAnsi"/>
          <w:sz w:val="22"/>
          <w:szCs w:val="22"/>
        </w:rPr>
        <w:t>Systemic Therapy</w:t>
      </w:r>
      <w:r w:rsidR="007D4C53">
        <w:rPr>
          <w:rFonts w:asciiTheme="minorHAnsi" w:hAnsiTheme="minorHAnsi" w:cstheme="minorHAnsi"/>
          <w:sz w:val="22"/>
          <w:szCs w:val="22"/>
        </w:rPr>
        <w:t>.  Management, Co-ordination and Data Analysis for the Programme are wholly funded through a separate Service Transformation Grant that DCLG provides separately and in recognition of the resource intensity and demands of the Programme</w:t>
      </w:r>
      <w:r w:rsidR="00845CB7" w:rsidRPr="009F188B">
        <w:rPr>
          <w:rFonts w:asciiTheme="minorHAnsi" w:hAnsiTheme="minorHAnsi" w:cstheme="minorHAnsi"/>
          <w:sz w:val="22"/>
          <w:szCs w:val="22"/>
        </w:rPr>
        <w:t xml:space="preserve">. </w:t>
      </w:r>
    </w:p>
    <w:p w:rsidR="00220A78" w:rsidRPr="009F188B" w:rsidRDefault="00845CB7" w:rsidP="00125C20">
      <w:pPr>
        <w:rPr>
          <w:rFonts w:asciiTheme="minorHAnsi" w:hAnsiTheme="minorHAnsi" w:cstheme="minorHAnsi"/>
          <w:b/>
          <w:sz w:val="22"/>
          <w:szCs w:val="22"/>
        </w:rPr>
      </w:pPr>
      <w:r>
        <w:rPr>
          <w:rFonts w:asciiTheme="minorHAnsi" w:hAnsiTheme="minorHAnsi" w:cstheme="minorHAnsi"/>
          <w:b/>
          <w:sz w:val="22"/>
          <w:szCs w:val="22"/>
        </w:rPr>
        <w:t xml:space="preserve">The Warwickshire Priority Families Programme - Phase 2 </w:t>
      </w:r>
      <w:r w:rsidR="00220A78" w:rsidRPr="009F188B">
        <w:rPr>
          <w:rFonts w:asciiTheme="minorHAnsi" w:hAnsiTheme="minorHAnsi" w:cstheme="minorHAnsi"/>
          <w:b/>
          <w:sz w:val="22"/>
          <w:szCs w:val="22"/>
        </w:rPr>
        <w:t xml:space="preserve"> </w:t>
      </w:r>
    </w:p>
    <w:p w:rsidR="00125C20" w:rsidRPr="009F188B" w:rsidRDefault="00562B2F" w:rsidP="00125C20">
      <w:pPr>
        <w:rPr>
          <w:rFonts w:asciiTheme="minorHAnsi" w:hAnsiTheme="minorHAnsi" w:cstheme="minorHAnsi"/>
          <w:sz w:val="22"/>
          <w:szCs w:val="22"/>
        </w:rPr>
      </w:pPr>
      <w:r w:rsidRPr="009F188B">
        <w:rPr>
          <w:rFonts w:asciiTheme="minorHAnsi" w:hAnsiTheme="minorHAnsi" w:cstheme="minorHAnsi"/>
          <w:sz w:val="22"/>
          <w:szCs w:val="22"/>
        </w:rPr>
        <w:t xml:space="preserve">Due to the successful performance of Warwickshire in Phase 1, it was </w:t>
      </w:r>
      <w:r w:rsidR="00125C20" w:rsidRPr="009F188B">
        <w:rPr>
          <w:rFonts w:asciiTheme="minorHAnsi" w:hAnsiTheme="minorHAnsi" w:cstheme="minorHAnsi"/>
          <w:sz w:val="22"/>
          <w:szCs w:val="22"/>
        </w:rPr>
        <w:t xml:space="preserve">invited to be an </w:t>
      </w:r>
      <w:r w:rsidRPr="009F188B">
        <w:rPr>
          <w:rFonts w:asciiTheme="minorHAnsi" w:hAnsiTheme="minorHAnsi" w:cstheme="minorHAnsi"/>
          <w:sz w:val="22"/>
          <w:szCs w:val="22"/>
        </w:rPr>
        <w:t>‘</w:t>
      </w:r>
      <w:r w:rsidR="00125C20" w:rsidRPr="009F188B">
        <w:rPr>
          <w:rFonts w:asciiTheme="minorHAnsi" w:hAnsiTheme="minorHAnsi" w:cstheme="minorHAnsi"/>
          <w:sz w:val="22"/>
          <w:szCs w:val="22"/>
        </w:rPr>
        <w:t>early starter</w:t>
      </w:r>
      <w:r w:rsidRPr="009F188B">
        <w:rPr>
          <w:rFonts w:asciiTheme="minorHAnsi" w:hAnsiTheme="minorHAnsi" w:cstheme="minorHAnsi"/>
          <w:sz w:val="22"/>
          <w:szCs w:val="22"/>
        </w:rPr>
        <w:t>’</w:t>
      </w:r>
      <w:r w:rsidR="00125C20" w:rsidRPr="009F188B">
        <w:rPr>
          <w:rFonts w:asciiTheme="minorHAnsi" w:hAnsiTheme="minorHAnsi" w:cstheme="minorHAnsi"/>
          <w:sz w:val="22"/>
          <w:szCs w:val="22"/>
        </w:rPr>
        <w:t xml:space="preserve"> for Phase 2</w:t>
      </w:r>
      <w:r w:rsidRPr="009F188B">
        <w:rPr>
          <w:rFonts w:asciiTheme="minorHAnsi" w:hAnsiTheme="minorHAnsi" w:cstheme="minorHAnsi"/>
          <w:sz w:val="22"/>
          <w:szCs w:val="22"/>
        </w:rPr>
        <w:t xml:space="preserve"> of the programme</w:t>
      </w:r>
      <w:r w:rsidR="00142B5F" w:rsidRPr="009F188B">
        <w:rPr>
          <w:rFonts w:asciiTheme="minorHAnsi" w:hAnsiTheme="minorHAnsi" w:cstheme="minorHAnsi"/>
          <w:sz w:val="22"/>
          <w:szCs w:val="22"/>
        </w:rPr>
        <w:t xml:space="preserve"> from </w:t>
      </w:r>
      <w:r w:rsidR="00125C20" w:rsidRPr="009F188B">
        <w:rPr>
          <w:rFonts w:asciiTheme="minorHAnsi" w:hAnsiTheme="minorHAnsi" w:cstheme="minorHAnsi"/>
          <w:sz w:val="22"/>
          <w:szCs w:val="22"/>
        </w:rPr>
        <w:t>1</w:t>
      </w:r>
      <w:r w:rsidR="00125C20" w:rsidRPr="009F188B">
        <w:rPr>
          <w:rFonts w:asciiTheme="minorHAnsi" w:hAnsiTheme="minorHAnsi" w:cstheme="minorHAnsi"/>
          <w:sz w:val="22"/>
          <w:szCs w:val="22"/>
          <w:vertAlign w:val="superscript"/>
        </w:rPr>
        <w:t>st</w:t>
      </w:r>
      <w:r w:rsidR="00125C20" w:rsidRPr="009F188B">
        <w:rPr>
          <w:rFonts w:asciiTheme="minorHAnsi" w:hAnsiTheme="minorHAnsi" w:cstheme="minorHAnsi"/>
          <w:sz w:val="22"/>
          <w:szCs w:val="22"/>
        </w:rPr>
        <w:t xml:space="preserve"> September 2014. </w:t>
      </w:r>
      <w:r w:rsidR="00142B5F" w:rsidRPr="009F188B">
        <w:rPr>
          <w:rFonts w:asciiTheme="minorHAnsi" w:hAnsiTheme="minorHAnsi" w:cstheme="minorHAnsi"/>
          <w:sz w:val="22"/>
          <w:szCs w:val="22"/>
        </w:rPr>
        <w:t xml:space="preserve">Phase 2 officially commenced in April 2015 and will conclude in March 2020. Although nationally the programme is planned until 2020, locally the commitment is until 2018 (Due to the One Organisational Plan1). The commitment beyond this will require review and confirmation by </w:t>
      </w:r>
      <w:r w:rsidR="00365145">
        <w:rPr>
          <w:rFonts w:asciiTheme="minorHAnsi" w:hAnsiTheme="minorHAnsi" w:cstheme="minorHAnsi"/>
          <w:sz w:val="22"/>
          <w:szCs w:val="22"/>
        </w:rPr>
        <w:t>WCC</w:t>
      </w:r>
      <w:r w:rsidR="00142B5F" w:rsidRPr="009F188B">
        <w:rPr>
          <w:rFonts w:asciiTheme="minorHAnsi" w:hAnsiTheme="minorHAnsi" w:cstheme="minorHAnsi"/>
          <w:sz w:val="22"/>
          <w:szCs w:val="22"/>
        </w:rPr>
        <w:t xml:space="preserve"> in conjunction with its partners. </w:t>
      </w:r>
    </w:p>
    <w:p w:rsidR="002513EF" w:rsidRDefault="002513EF" w:rsidP="002513EF">
      <w:pPr>
        <w:pStyle w:val="Default"/>
        <w:spacing w:after="53"/>
        <w:rPr>
          <w:rFonts w:ascii="Calibri" w:hAnsi="Calibri" w:cs="Calibri"/>
          <w:sz w:val="22"/>
          <w:szCs w:val="22"/>
        </w:rPr>
      </w:pPr>
      <w:r w:rsidRPr="002513EF">
        <w:rPr>
          <w:rFonts w:ascii="Calibri" w:hAnsi="Calibri" w:cs="Calibri"/>
          <w:sz w:val="22"/>
          <w:szCs w:val="22"/>
        </w:rPr>
        <w:t>The programme has significantly developed since Phase 1. Government recognised that the Phase 1 criterion was far too restrictive and thus defined a new, broad</w:t>
      </w:r>
      <w:r>
        <w:rPr>
          <w:rFonts w:ascii="Calibri" w:hAnsi="Calibri" w:cs="Calibri"/>
          <w:sz w:val="22"/>
          <w:szCs w:val="22"/>
        </w:rPr>
        <w:t>er set of six headline criteria. For Phase 2,</w:t>
      </w:r>
      <w:r w:rsidRPr="002513EF">
        <w:rPr>
          <w:rFonts w:ascii="Calibri" w:hAnsi="Calibri" w:cs="Calibri"/>
          <w:sz w:val="22"/>
          <w:szCs w:val="22"/>
        </w:rPr>
        <w:t xml:space="preserve"> a family must meet at least two or more of the following to be eligible for the Programme:</w:t>
      </w:r>
      <w:r>
        <w:rPr>
          <w:rFonts w:ascii="Calibri" w:hAnsi="Calibri" w:cs="Calibri"/>
          <w:sz w:val="22"/>
          <w:szCs w:val="22"/>
        </w:rPr>
        <w:t xml:space="preserve"> </w:t>
      </w:r>
    </w:p>
    <w:p w:rsidR="002513EF" w:rsidRDefault="002513EF" w:rsidP="002513EF">
      <w:pPr>
        <w:pStyle w:val="Default"/>
        <w:spacing w:after="53"/>
        <w:rPr>
          <w:rFonts w:ascii="Calibri" w:hAnsi="Calibri" w:cs="Calibri"/>
          <w:sz w:val="22"/>
          <w:szCs w:val="22"/>
        </w:rPr>
      </w:pPr>
    </w:p>
    <w:p w:rsidR="00FF1EB7" w:rsidRPr="009F188B" w:rsidRDefault="00125C20" w:rsidP="002513EF">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Parents and children involved in c</w:t>
      </w:r>
      <w:r w:rsidR="00FF1EB7" w:rsidRPr="009F188B">
        <w:rPr>
          <w:rFonts w:asciiTheme="minorHAnsi" w:hAnsiTheme="minorHAnsi" w:cstheme="minorHAnsi"/>
          <w:sz w:val="22"/>
          <w:szCs w:val="22"/>
        </w:rPr>
        <w:t xml:space="preserve">rime and anti-social behaviour </w:t>
      </w:r>
    </w:p>
    <w:p w:rsidR="00FF1EB7" w:rsidRPr="009F188B" w:rsidRDefault="00125C20" w:rsidP="00125C20">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 xml:space="preserve">Children who have not been attending school regularly </w:t>
      </w:r>
    </w:p>
    <w:p w:rsidR="00FF1EB7" w:rsidRPr="009F188B" w:rsidRDefault="00125C20" w:rsidP="00125C20">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 xml:space="preserve">Children who need help </w:t>
      </w:r>
    </w:p>
    <w:p w:rsidR="00FF1EB7" w:rsidRPr="009F188B" w:rsidRDefault="00125C20" w:rsidP="00125C20">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 xml:space="preserve">Adults out of work or at risk of financial exclusion and young people at risk of </w:t>
      </w:r>
      <w:proofErr w:type="spellStart"/>
      <w:r w:rsidRPr="009F188B">
        <w:rPr>
          <w:rFonts w:asciiTheme="minorHAnsi" w:hAnsiTheme="minorHAnsi" w:cstheme="minorHAnsi"/>
          <w:sz w:val="22"/>
          <w:szCs w:val="22"/>
        </w:rPr>
        <w:t>worklessness</w:t>
      </w:r>
      <w:proofErr w:type="spellEnd"/>
      <w:r w:rsidRPr="009F188B">
        <w:rPr>
          <w:rFonts w:asciiTheme="minorHAnsi" w:hAnsiTheme="minorHAnsi" w:cstheme="minorHAnsi"/>
          <w:sz w:val="22"/>
          <w:szCs w:val="22"/>
        </w:rPr>
        <w:t xml:space="preserve"> </w:t>
      </w:r>
    </w:p>
    <w:p w:rsidR="00FF1EB7" w:rsidRPr="009F188B" w:rsidRDefault="00125C20" w:rsidP="0034785D">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 xml:space="preserve">Families affected by domestic violence and abuse </w:t>
      </w:r>
    </w:p>
    <w:p w:rsidR="00125C20" w:rsidRPr="009F188B" w:rsidRDefault="00125C20" w:rsidP="0034785D">
      <w:pPr>
        <w:pStyle w:val="Default"/>
        <w:numPr>
          <w:ilvl w:val="0"/>
          <w:numId w:val="8"/>
        </w:numPr>
        <w:spacing w:after="53"/>
        <w:rPr>
          <w:rFonts w:asciiTheme="minorHAnsi" w:hAnsiTheme="minorHAnsi" w:cstheme="minorHAnsi"/>
          <w:sz w:val="22"/>
          <w:szCs w:val="22"/>
        </w:rPr>
      </w:pPr>
      <w:r w:rsidRPr="009F188B">
        <w:rPr>
          <w:rFonts w:asciiTheme="minorHAnsi" w:hAnsiTheme="minorHAnsi" w:cstheme="minorHAnsi"/>
          <w:sz w:val="22"/>
          <w:szCs w:val="22"/>
        </w:rPr>
        <w:t>Parents and children w</w:t>
      </w:r>
      <w:r w:rsidR="0034785D" w:rsidRPr="009F188B">
        <w:rPr>
          <w:rFonts w:asciiTheme="minorHAnsi" w:hAnsiTheme="minorHAnsi" w:cstheme="minorHAnsi"/>
          <w:sz w:val="22"/>
          <w:szCs w:val="22"/>
        </w:rPr>
        <w:t xml:space="preserve">ith a range of health problems </w:t>
      </w:r>
    </w:p>
    <w:p w:rsidR="0034785D" w:rsidRPr="009F188B" w:rsidRDefault="0034785D" w:rsidP="0034785D">
      <w:pPr>
        <w:pStyle w:val="Default"/>
        <w:rPr>
          <w:rFonts w:asciiTheme="minorHAnsi" w:hAnsiTheme="minorHAnsi" w:cstheme="minorHAnsi"/>
          <w:sz w:val="22"/>
          <w:szCs w:val="22"/>
        </w:rPr>
      </w:pPr>
    </w:p>
    <w:p w:rsidR="000E6A51" w:rsidRPr="009F188B" w:rsidRDefault="00125C20" w:rsidP="00125C20">
      <w:pPr>
        <w:rPr>
          <w:rFonts w:asciiTheme="minorHAnsi" w:hAnsiTheme="minorHAnsi" w:cstheme="minorHAnsi"/>
          <w:sz w:val="22"/>
          <w:szCs w:val="22"/>
        </w:rPr>
      </w:pPr>
      <w:r w:rsidRPr="009F188B">
        <w:rPr>
          <w:rFonts w:asciiTheme="minorHAnsi" w:hAnsiTheme="minorHAnsi" w:cstheme="minorHAnsi"/>
          <w:sz w:val="22"/>
          <w:szCs w:val="22"/>
        </w:rPr>
        <w:t xml:space="preserve">The </w:t>
      </w:r>
      <w:r w:rsidR="0034785D" w:rsidRPr="009F188B">
        <w:rPr>
          <w:rFonts w:asciiTheme="minorHAnsi" w:hAnsiTheme="minorHAnsi" w:cstheme="minorHAnsi"/>
          <w:sz w:val="22"/>
          <w:szCs w:val="22"/>
        </w:rPr>
        <w:t>Government also developed a set of principl</w:t>
      </w:r>
      <w:r w:rsidR="00FF1EB7" w:rsidRPr="009F188B">
        <w:rPr>
          <w:rFonts w:asciiTheme="minorHAnsi" w:hAnsiTheme="minorHAnsi" w:cstheme="minorHAnsi"/>
          <w:sz w:val="22"/>
          <w:szCs w:val="22"/>
        </w:rPr>
        <w:t xml:space="preserve">es for Phase 2 of the programme that </w:t>
      </w:r>
      <w:r w:rsidR="0034785D" w:rsidRPr="009F188B">
        <w:rPr>
          <w:rFonts w:asciiTheme="minorHAnsi" w:hAnsiTheme="minorHAnsi" w:cstheme="minorHAnsi"/>
          <w:sz w:val="22"/>
          <w:szCs w:val="22"/>
        </w:rPr>
        <w:t xml:space="preserve">all </w:t>
      </w:r>
      <w:r w:rsidR="00FF1EB7" w:rsidRPr="009F188B">
        <w:rPr>
          <w:rFonts w:asciiTheme="minorHAnsi" w:hAnsiTheme="minorHAnsi" w:cstheme="minorHAnsi"/>
          <w:sz w:val="22"/>
          <w:szCs w:val="22"/>
        </w:rPr>
        <w:t xml:space="preserve">attached </w:t>
      </w:r>
      <w:r w:rsidR="0034785D" w:rsidRPr="009F188B">
        <w:rPr>
          <w:rFonts w:asciiTheme="minorHAnsi" w:hAnsiTheme="minorHAnsi" w:cstheme="minorHAnsi"/>
          <w:sz w:val="22"/>
          <w:szCs w:val="22"/>
        </w:rPr>
        <w:t xml:space="preserve">families </w:t>
      </w:r>
      <w:r w:rsidR="00BC74B6">
        <w:rPr>
          <w:rFonts w:asciiTheme="minorHAnsi" w:hAnsiTheme="minorHAnsi" w:cstheme="minorHAnsi"/>
          <w:sz w:val="22"/>
          <w:szCs w:val="22"/>
        </w:rPr>
        <w:t>must</w:t>
      </w:r>
      <w:r w:rsidR="0034785D" w:rsidRPr="009F188B">
        <w:rPr>
          <w:rFonts w:asciiTheme="minorHAnsi" w:hAnsiTheme="minorHAnsi" w:cstheme="minorHAnsi"/>
          <w:sz w:val="22"/>
          <w:szCs w:val="22"/>
        </w:rPr>
        <w:t xml:space="preserve"> meet</w:t>
      </w:r>
      <w:r w:rsidR="000E6A51" w:rsidRPr="009F188B">
        <w:rPr>
          <w:rFonts w:asciiTheme="minorHAnsi" w:hAnsiTheme="minorHAnsi" w:cstheme="minorHAnsi"/>
          <w:sz w:val="22"/>
          <w:szCs w:val="22"/>
        </w:rPr>
        <w:t>:</w:t>
      </w:r>
    </w:p>
    <w:p w:rsidR="000E6A51" w:rsidRPr="009F188B" w:rsidRDefault="00303F54" w:rsidP="000E6A51">
      <w:pPr>
        <w:pStyle w:val="ListParagraph"/>
        <w:numPr>
          <w:ilvl w:val="0"/>
          <w:numId w:val="7"/>
        </w:numPr>
        <w:rPr>
          <w:rFonts w:asciiTheme="minorHAnsi" w:hAnsiTheme="minorHAnsi" w:cstheme="minorHAnsi"/>
          <w:sz w:val="22"/>
          <w:szCs w:val="22"/>
        </w:rPr>
      </w:pPr>
      <w:r w:rsidRPr="009F188B">
        <w:rPr>
          <w:rFonts w:asciiTheme="minorHAnsi" w:hAnsiTheme="minorHAnsi" w:cstheme="minorHAnsi"/>
          <w:sz w:val="22"/>
          <w:szCs w:val="22"/>
        </w:rPr>
        <w:t>There needs to be a</w:t>
      </w:r>
      <w:r w:rsidR="000E6A51" w:rsidRPr="009F188B">
        <w:rPr>
          <w:rFonts w:asciiTheme="minorHAnsi" w:hAnsiTheme="minorHAnsi" w:cstheme="minorHAnsi"/>
          <w:sz w:val="22"/>
          <w:szCs w:val="22"/>
        </w:rPr>
        <w:t xml:space="preserve">n assessment that takes into account the needs of the whole family </w:t>
      </w:r>
    </w:p>
    <w:p w:rsidR="000E6A51" w:rsidRPr="009F188B" w:rsidRDefault="00303F54" w:rsidP="000E6A51">
      <w:pPr>
        <w:pStyle w:val="ListParagraph"/>
        <w:numPr>
          <w:ilvl w:val="0"/>
          <w:numId w:val="7"/>
        </w:numPr>
        <w:rPr>
          <w:rFonts w:asciiTheme="minorHAnsi" w:hAnsiTheme="minorHAnsi" w:cstheme="minorHAnsi"/>
          <w:sz w:val="22"/>
          <w:szCs w:val="22"/>
        </w:rPr>
      </w:pPr>
      <w:r w:rsidRPr="009F188B">
        <w:rPr>
          <w:rFonts w:asciiTheme="minorHAnsi" w:hAnsiTheme="minorHAnsi" w:cstheme="minorHAnsi"/>
          <w:sz w:val="22"/>
          <w:szCs w:val="22"/>
        </w:rPr>
        <w:t>There is a</w:t>
      </w:r>
      <w:r w:rsidR="000E6A51" w:rsidRPr="009F188B">
        <w:rPr>
          <w:rFonts w:asciiTheme="minorHAnsi" w:hAnsiTheme="minorHAnsi" w:cstheme="minorHAnsi"/>
          <w:sz w:val="22"/>
          <w:szCs w:val="22"/>
        </w:rPr>
        <w:t>n action plan that takes account of all (relevant) family members</w:t>
      </w:r>
    </w:p>
    <w:p w:rsidR="000E6A51" w:rsidRPr="009F188B" w:rsidRDefault="000E6A51" w:rsidP="000E6A51">
      <w:pPr>
        <w:pStyle w:val="ListParagraph"/>
        <w:numPr>
          <w:ilvl w:val="0"/>
          <w:numId w:val="7"/>
        </w:numPr>
        <w:rPr>
          <w:rFonts w:asciiTheme="minorHAnsi" w:hAnsiTheme="minorHAnsi" w:cstheme="minorHAnsi"/>
          <w:sz w:val="22"/>
          <w:szCs w:val="22"/>
        </w:rPr>
      </w:pPr>
      <w:r w:rsidRPr="009F188B">
        <w:rPr>
          <w:rFonts w:asciiTheme="minorHAnsi" w:hAnsiTheme="minorHAnsi" w:cstheme="minorHAnsi"/>
          <w:sz w:val="22"/>
          <w:szCs w:val="22"/>
        </w:rPr>
        <w:t xml:space="preserve">There is a lead worker for the family that is recognised by the family and other professionals involved with the family </w:t>
      </w:r>
    </w:p>
    <w:p w:rsidR="00220A78" w:rsidRPr="009F188B" w:rsidRDefault="000E6A51" w:rsidP="00C1773D">
      <w:pPr>
        <w:pStyle w:val="ListParagraph"/>
        <w:numPr>
          <w:ilvl w:val="0"/>
          <w:numId w:val="7"/>
        </w:numPr>
        <w:rPr>
          <w:rFonts w:asciiTheme="minorHAnsi" w:hAnsiTheme="minorHAnsi" w:cstheme="minorHAnsi"/>
          <w:sz w:val="22"/>
          <w:szCs w:val="22"/>
        </w:rPr>
      </w:pPr>
      <w:r w:rsidRPr="009F188B">
        <w:rPr>
          <w:rFonts w:asciiTheme="minorHAnsi" w:hAnsiTheme="minorHAnsi" w:cstheme="minorHAnsi"/>
          <w:sz w:val="22"/>
          <w:szCs w:val="22"/>
        </w:rPr>
        <w:t xml:space="preserve">The objectives in the family action plan are aligned to those in </w:t>
      </w:r>
      <w:r w:rsidR="00303F54" w:rsidRPr="009F188B">
        <w:rPr>
          <w:rFonts w:asciiTheme="minorHAnsi" w:hAnsiTheme="minorHAnsi" w:cstheme="minorHAnsi"/>
          <w:sz w:val="22"/>
          <w:szCs w:val="22"/>
        </w:rPr>
        <w:t xml:space="preserve">the local </w:t>
      </w:r>
      <w:r w:rsidR="001F075F">
        <w:rPr>
          <w:rFonts w:asciiTheme="minorHAnsi" w:hAnsiTheme="minorHAnsi" w:cstheme="minorHAnsi"/>
          <w:sz w:val="22"/>
          <w:szCs w:val="22"/>
        </w:rPr>
        <w:t>PF</w:t>
      </w:r>
      <w:r w:rsidR="00303F54" w:rsidRPr="009F188B">
        <w:rPr>
          <w:rFonts w:asciiTheme="minorHAnsi" w:hAnsiTheme="minorHAnsi" w:cstheme="minorHAnsi"/>
          <w:sz w:val="22"/>
          <w:szCs w:val="22"/>
        </w:rPr>
        <w:t xml:space="preserve"> Outcomes</w:t>
      </w:r>
      <w:r w:rsidRPr="009F188B">
        <w:rPr>
          <w:rFonts w:asciiTheme="minorHAnsi" w:hAnsiTheme="minorHAnsi" w:cstheme="minorHAnsi"/>
          <w:sz w:val="22"/>
          <w:szCs w:val="22"/>
        </w:rPr>
        <w:t xml:space="preserve"> </w:t>
      </w:r>
      <w:r w:rsidR="00303F54" w:rsidRPr="009F188B">
        <w:rPr>
          <w:rFonts w:asciiTheme="minorHAnsi" w:hAnsiTheme="minorHAnsi" w:cstheme="minorHAnsi"/>
          <w:sz w:val="22"/>
          <w:szCs w:val="22"/>
        </w:rPr>
        <w:t>P</w:t>
      </w:r>
      <w:r w:rsidRPr="009F188B">
        <w:rPr>
          <w:rFonts w:asciiTheme="minorHAnsi" w:hAnsiTheme="minorHAnsi" w:cstheme="minorHAnsi"/>
          <w:sz w:val="22"/>
          <w:szCs w:val="22"/>
        </w:rPr>
        <w:t xml:space="preserve">lan </w:t>
      </w:r>
    </w:p>
    <w:p w:rsidR="00845CB7" w:rsidRDefault="00365145" w:rsidP="003545E5">
      <w:pPr>
        <w:rPr>
          <w:rFonts w:asciiTheme="minorHAnsi" w:hAnsiTheme="minorHAnsi" w:cstheme="minorHAnsi"/>
          <w:sz w:val="22"/>
          <w:szCs w:val="22"/>
        </w:rPr>
      </w:pPr>
      <w:r>
        <w:rPr>
          <w:rFonts w:asciiTheme="minorHAnsi" w:hAnsiTheme="minorHAnsi" w:cstheme="minorHAnsi"/>
          <w:sz w:val="22"/>
          <w:szCs w:val="22"/>
        </w:rPr>
        <w:t>During Phase 2,</w:t>
      </w:r>
      <w:r w:rsidR="003545E5" w:rsidRPr="009F188B">
        <w:rPr>
          <w:rFonts w:asciiTheme="minorHAnsi" w:hAnsiTheme="minorHAnsi" w:cstheme="minorHAnsi"/>
          <w:sz w:val="22"/>
          <w:szCs w:val="22"/>
        </w:rPr>
        <w:t xml:space="preserve"> Warwickshire has a target of </w:t>
      </w:r>
      <w:r w:rsidR="00DA20BA" w:rsidRPr="009F188B">
        <w:rPr>
          <w:rFonts w:asciiTheme="minorHAnsi" w:hAnsiTheme="minorHAnsi" w:cstheme="minorHAnsi"/>
          <w:sz w:val="22"/>
          <w:szCs w:val="22"/>
        </w:rPr>
        <w:t>2,790</w:t>
      </w:r>
      <w:r w:rsidR="003545E5" w:rsidRPr="009F188B">
        <w:rPr>
          <w:rFonts w:asciiTheme="minorHAnsi" w:hAnsiTheme="minorHAnsi" w:cstheme="minorHAnsi"/>
          <w:sz w:val="22"/>
          <w:szCs w:val="22"/>
        </w:rPr>
        <w:t xml:space="preserve"> families to attach and ‘turn around’ over</w:t>
      </w:r>
      <w:r w:rsidR="00303F54" w:rsidRPr="009F188B">
        <w:rPr>
          <w:rFonts w:asciiTheme="minorHAnsi" w:hAnsiTheme="minorHAnsi" w:cstheme="minorHAnsi"/>
          <w:sz w:val="22"/>
          <w:szCs w:val="22"/>
        </w:rPr>
        <w:t xml:space="preserve"> five years</w:t>
      </w:r>
      <w:r w:rsidR="003545E5" w:rsidRPr="009F188B">
        <w:rPr>
          <w:rFonts w:asciiTheme="minorHAnsi" w:hAnsiTheme="minorHAnsi" w:cstheme="minorHAnsi"/>
          <w:sz w:val="22"/>
          <w:szCs w:val="22"/>
        </w:rPr>
        <w:t>. At the same time, the funding for the programme is significantly lower than for Phase 1. In Phase 2, the</w:t>
      </w:r>
      <w:r w:rsidR="00142B5F" w:rsidRPr="009F188B">
        <w:rPr>
          <w:rFonts w:asciiTheme="minorHAnsi" w:hAnsiTheme="minorHAnsi" w:cstheme="minorHAnsi"/>
          <w:sz w:val="22"/>
          <w:szCs w:val="22"/>
        </w:rPr>
        <w:t xml:space="preserve"> amount of monies available has been more than halved for each family – with </w:t>
      </w:r>
      <w:r w:rsidR="003545E5" w:rsidRPr="009F188B">
        <w:rPr>
          <w:rFonts w:asciiTheme="minorHAnsi" w:hAnsiTheme="minorHAnsi" w:cstheme="minorHAnsi"/>
          <w:sz w:val="22"/>
          <w:szCs w:val="22"/>
        </w:rPr>
        <w:t xml:space="preserve">£1,000 available for each family </w:t>
      </w:r>
      <w:r w:rsidR="00142B5F" w:rsidRPr="009F188B">
        <w:rPr>
          <w:rFonts w:asciiTheme="minorHAnsi" w:hAnsiTheme="minorHAnsi" w:cstheme="minorHAnsi"/>
          <w:sz w:val="22"/>
          <w:szCs w:val="22"/>
        </w:rPr>
        <w:t>in attachment fees</w:t>
      </w:r>
      <w:r w:rsidR="003545E5" w:rsidRPr="009F188B">
        <w:rPr>
          <w:rFonts w:asciiTheme="minorHAnsi" w:hAnsiTheme="minorHAnsi" w:cstheme="minorHAnsi"/>
          <w:sz w:val="22"/>
          <w:szCs w:val="22"/>
        </w:rPr>
        <w:t xml:space="preserve">, and a further £800 </w:t>
      </w:r>
      <w:r w:rsidR="00142B5F" w:rsidRPr="009F188B">
        <w:rPr>
          <w:rFonts w:asciiTheme="minorHAnsi" w:hAnsiTheme="minorHAnsi" w:cstheme="minorHAnsi"/>
          <w:sz w:val="22"/>
          <w:szCs w:val="22"/>
        </w:rPr>
        <w:t xml:space="preserve">for a </w:t>
      </w:r>
      <w:r w:rsidR="003545E5" w:rsidRPr="009F188B">
        <w:rPr>
          <w:rFonts w:asciiTheme="minorHAnsi" w:hAnsiTheme="minorHAnsi" w:cstheme="minorHAnsi"/>
          <w:sz w:val="22"/>
          <w:szCs w:val="22"/>
        </w:rPr>
        <w:t xml:space="preserve">payment by results </w:t>
      </w:r>
      <w:r w:rsidR="00142B5F" w:rsidRPr="009F188B">
        <w:rPr>
          <w:rFonts w:asciiTheme="minorHAnsi" w:hAnsiTheme="minorHAnsi" w:cstheme="minorHAnsi"/>
          <w:sz w:val="22"/>
          <w:szCs w:val="22"/>
        </w:rPr>
        <w:t>claim</w:t>
      </w:r>
      <w:r w:rsidR="003545E5" w:rsidRPr="009F188B">
        <w:rPr>
          <w:rFonts w:asciiTheme="minorHAnsi" w:hAnsiTheme="minorHAnsi" w:cstheme="minorHAnsi"/>
          <w:sz w:val="22"/>
          <w:szCs w:val="22"/>
        </w:rPr>
        <w:t xml:space="preserve">. </w:t>
      </w:r>
    </w:p>
    <w:p w:rsidR="00323594" w:rsidRPr="009F188B" w:rsidRDefault="00845CB7" w:rsidP="008D6244">
      <w:pPr>
        <w:spacing w:before="120"/>
        <w:rPr>
          <w:rFonts w:asciiTheme="minorHAnsi" w:hAnsiTheme="minorHAnsi" w:cstheme="minorHAnsi"/>
          <w:sz w:val="22"/>
          <w:szCs w:val="22"/>
        </w:rPr>
      </w:pPr>
      <w:r w:rsidRPr="00845CB7">
        <w:rPr>
          <w:rFonts w:asciiTheme="minorHAnsi" w:hAnsiTheme="minorHAnsi" w:cstheme="minorHAnsi"/>
          <w:sz w:val="22"/>
          <w:szCs w:val="22"/>
        </w:rPr>
        <w:t xml:space="preserve">One of the </w:t>
      </w:r>
      <w:r>
        <w:rPr>
          <w:rFonts w:asciiTheme="minorHAnsi" w:hAnsiTheme="minorHAnsi" w:cstheme="minorHAnsi"/>
          <w:sz w:val="22"/>
          <w:szCs w:val="22"/>
        </w:rPr>
        <w:t>concerns</w:t>
      </w:r>
      <w:r w:rsidRPr="00845CB7">
        <w:rPr>
          <w:rFonts w:asciiTheme="minorHAnsi" w:hAnsiTheme="minorHAnsi" w:cstheme="minorHAnsi"/>
          <w:sz w:val="22"/>
          <w:szCs w:val="22"/>
        </w:rPr>
        <w:t xml:space="preserve"> of P</w:t>
      </w:r>
      <w:r w:rsidR="00CF4BAE">
        <w:rPr>
          <w:rFonts w:asciiTheme="minorHAnsi" w:hAnsiTheme="minorHAnsi" w:cstheme="minorHAnsi"/>
          <w:sz w:val="22"/>
          <w:szCs w:val="22"/>
        </w:rPr>
        <w:t>hase 1</w:t>
      </w:r>
      <w:r w:rsidR="001F075F">
        <w:rPr>
          <w:rFonts w:asciiTheme="minorHAnsi" w:hAnsiTheme="minorHAnsi" w:cstheme="minorHAnsi"/>
          <w:sz w:val="22"/>
          <w:szCs w:val="22"/>
        </w:rPr>
        <w:t>, as</w:t>
      </w:r>
      <w:r w:rsidR="00CF4BAE">
        <w:rPr>
          <w:rFonts w:asciiTheme="minorHAnsi" w:hAnsiTheme="minorHAnsi" w:cstheme="minorHAnsi"/>
          <w:sz w:val="22"/>
          <w:szCs w:val="22"/>
        </w:rPr>
        <w:t xml:space="preserve"> identified in the </w:t>
      </w:r>
      <w:r w:rsidR="001F075F">
        <w:rPr>
          <w:rFonts w:asciiTheme="minorHAnsi" w:hAnsiTheme="minorHAnsi" w:cstheme="minorHAnsi"/>
          <w:sz w:val="22"/>
          <w:szCs w:val="22"/>
        </w:rPr>
        <w:t xml:space="preserve">evaluation, was </w:t>
      </w:r>
      <w:r w:rsidRPr="00845CB7">
        <w:rPr>
          <w:rFonts w:asciiTheme="minorHAnsi" w:hAnsiTheme="minorHAnsi" w:cstheme="minorHAnsi"/>
          <w:sz w:val="22"/>
          <w:szCs w:val="22"/>
        </w:rPr>
        <w:t>the extent to which scaling up was achieved without sacrificing some level of quality of family intervention practice</w:t>
      </w:r>
      <w:r>
        <w:rPr>
          <w:rFonts w:asciiTheme="minorHAnsi" w:hAnsiTheme="minorHAnsi" w:cstheme="minorHAnsi"/>
          <w:sz w:val="22"/>
          <w:szCs w:val="22"/>
        </w:rPr>
        <w:t>. Certainly</w:t>
      </w:r>
      <w:r w:rsidR="007D4C53">
        <w:rPr>
          <w:rFonts w:asciiTheme="minorHAnsi" w:hAnsiTheme="minorHAnsi" w:cstheme="minorHAnsi"/>
          <w:sz w:val="22"/>
          <w:szCs w:val="22"/>
        </w:rPr>
        <w:t>, as mentioned above</w:t>
      </w:r>
      <w:proofErr w:type="gramStart"/>
      <w:r w:rsidR="007D4C53">
        <w:rPr>
          <w:rFonts w:asciiTheme="minorHAnsi" w:hAnsiTheme="minorHAnsi" w:cstheme="minorHAnsi"/>
          <w:sz w:val="22"/>
          <w:szCs w:val="22"/>
        </w:rPr>
        <w:t xml:space="preserve">, </w:t>
      </w:r>
      <w:r>
        <w:rPr>
          <w:rFonts w:asciiTheme="minorHAnsi" w:hAnsiTheme="minorHAnsi" w:cstheme="minorHAnsi"/>
          <w:sz w:val="22"/>
          <w:szCs w:val="22"/>
        </w:rPr>
        <w:t xml:space="preserve"> the</w:t>
      </w:r>
      <w:proofErr w:type="gramEnd"/>
      <w:r>
        <w:rPr>
          <w:rFonts w:asciiTheme="minorHAnsi" w:hAnsiTheme="minorHAnsi" w:cstheme="minorHAnsi"/>
          <w:sz w:val="22"/>
          <w:szCs w:val="22"/>
        </w:rPr>
        <w:t xml:space="preserve"> amount of funding available has never been suff</w:t>
      </w:r>
      <w:r w:rsidR="00830E43">
        <w:rPr>
          <w:rFonts w:asciiTheme="minorHAnsi" w:hAnsiTheme="minorHAnsi" w:cstheme="minorHAnsi"/>
          <w:sz w:val="22"/>
          <w:szCs w:val="22"/>
        </w:rPr>
        <w:t xml:space="preserve">icient to employ the number </w:t>
      </w:r>
      <w:r w:rsidR="00830E43">
        <w:rPr>
          <w:rFonts w:asciiTheme="minorHAnsi" w:hAnsiTheme="minorHAnsi" w:cstheme="minorHAnsi"/>
          <w:sz w:val="22"/>
          <w:szCs w:val="22"/>
        </w:rPr>
        <w:lastRenderedPageBreak/>
        <w:t>of F</w:t>
      </w:r>
      <w:r>
        <w:rPr>
          <w:rFonts w:asciiTheme="minorHAnsi" w:hAnsiTheme="minorHAnsi" w:cstheme="minorHAnsi"/>
          <w:sz w:val="22"/>
          <w:szCs w:val="22"/>
        </w:rPr>
        <w:t>amily</w:t>
      </w:r>
      <w:r w:rsidR="00B92B09">
        <w:rPr>
          <w:rFonts w:asciiTheme="minorHAnsi" w:hAnsiTheme="minorHAnsi" w:cstheme="minorHAnsi"/>
          <w:sz w:val="22"/>
          <w:szCs w:val="22"/>
        </w:rPr>
        <w:t xml:space="preserve"> </w:t>
      </w:r>
      <w:r w:rsidR="00830E43">
        <w:rPr>
          <w:rFonts w:asciiTheme="minorHAnsi" w:hAnsiTheme="minorHAnsi" w:cstheme="minorHAnsi"/>
          <w:sz w:val="22"/>
          <w:szCs w:val="22"/>
        </w:rPr>
        <w:t>Support W</w:t>
      </w:r>
      <w:r w:rsidR="00B92B09">
        <w:rPr>
          <w:rFonts w:asciiTheme="minorHAnsi" w:hAnsiTheme="minorHAnsi" w:cstheme="minorHAnsi"/>
          <w:sz w:val="22"/>
          <w:szCs w:val="22"/>
        </w:rPr>
        <w:t>orkers r</w:t>
      </w:r>
      <w:r>
        <w:rPr>
          <w:rFonts w:asciiTheme="minorHAnsi" w:hAnsiTheme="minorHAnsi" w:cstheme="minorHAnsi"/>
          <w:sz w:val="22"/>
          <w:szCs w:val="22"/>
        </w:rPr>
        <w:t xml:space="preserve">equired to deliver intensive support to all the Priority Families </w:t>
      </w:r>
      <w:r w:rsidR="001F075F">
        <w:rPr>
          <w:rFonts w:asciiTheme="minorHAnsi" w:hAnsiTheme="minorHAnsi" w:cstheme="minorHAnsi"/>
          <w:sz w:val="22"/>
          <w:szCs w:val="22"/>
        </w:rPr>
        <w:t>who need it</w:t>
      </w:r>
      <w:r>
        <w:rPr>
          <w:rFonts w:asciiTheme="minorHAnsi" w:hAnsiTheme="minorHAnsi" w:cstheme="minorHAnsi"/>
          <w:sz w:val="22"/>
          <w:szCs w:val="22"/>
        </w:rPr>
        <w:t xml:space="preserve">. </w:t>
      </w:r>
      <w:r w:rsidR="007D4C53">
        <w:rPr>
          <w:rFonts w:asciiTheme="minorHAnsi" w:hAnsiTheme="minorHAnsi" w:cstheme="minorHAnsi"/>
          <w:sz w:val="22"/>
          <w:szCs w:val="22"/>
        </w:rPr>
        <w:t xml:space="preserve"> </w:t>
      </w:r>
      <w:r w:rsidR="004028A3">
        <w:rPr>
          <w:rFonts w:asciiTheme="minorHAnsi" w:hAnsiTheme="minorHAnsi" w:cstheme="minorHAnsi"/>
          <w:sz w:val="22"/>
          <w:szCs w:val="22"/>
        </w:rPr>
        <w:t xml:space="preserve">The dilution of capacity presents an increasing challenge in Phase 2, </w:t>
      </w:r>
      <w:r>
        <w:rPr>
          <w:rFonts w:asciiTheme="minorHAnsi" w:hAnsiTheme="minorHAnsi" w:cstheme="minorHAnsi"/>
          <w:sz w:val="22"/>
          <w:szCs w:val="22"/>
        </w:rPr>
        <w:t xml:space="preserve">with a reduction in potential funding available </w:t>
      </w:r>
      <w:r w:rsidR="00CF4BAE">
        <w:rPr>
          <w:rFonts w:asciiTheme="minorHAnsi" w:hAnsiTheme="minorHAnsi" w:cstheme="minorHAnsi"/>
          <w:sz w:val="22"/>
          <w:szCs w:val="22"/>
        </w:rPr>
        <w:t xml:space="preserve">for each family to </w:t>
      </w:r>
      <w:r>
        <w:rPr>
          <w:rFonts w:asciiTheme="minorHAnsi" w:hAnsiTheme="minorHAnsi" w:cstheme="minorHAnsi"/>
          <w:sz w:val="22"/>
          <w:szCs w:val="22"/>
        </w:rPr>
        <w:t xml:space="preserve">less than half </w:t>
      </w:r>
      <w:r w:rsidR="00CF4BAE">
        <w:rPr>
          <w:rFonts w:asciiTheme="minorHAnsi" w:hAnsiTheme="minorHAnsi" w:cstheme="minorHAnsi"/>
          <w:sz w:val="22"/>
          <w:szCs w:val="22"/>
        </w:rPr>
        <w:t xml:space="preserve">of that </w:t>
      </w:r>
      <w:r>
        <w:rPr>
          <w:rFonts w:asciiTheme="minorHAnsi" w:hAnsiTheme="minorHAnsi" w:cstheme="minorHAnsi"/>
          <w:sz w:val="22"/>
          <w:szCs w:val="22"/>
        </w:rPr>
        <w:t xml:space="preserve">during Phase </w:t>
      </w:r>
      <w:r w:rsidRPr="004028A3">
        <w:rPr>
          <w:rFonts w:asciiTheme="minorHAnsi" w:hAnsiTheme="minorHAnsi" w:cstheme="minorHAnsi"/>
          <w:sz w:val="22"/>
          <w:szCs w:val="22"/>
        </w:rPr>
        <w:t>1</w:t>
      </w:r>
      <w:r w:rsidR="00923F90" w:rsidRPr="004028A3">
        <w:rPr>
          <w:rFonts w:asciiTheme="minorHAnsi" w:hAnsiTheme="minorHAnsi" w:cstheme="minorHAnsi"/>
          <w:sz w:val="22"/>
          <w:szCs w:val="22"/>
        </w:rPr>
        <w:t>.</w:t>
      </w:r>
      <w:r w:rsidR="007D4C53">
        <w:rPr>
          <w:rFonts w:asciiTheme="minorHAnsi" w:hAnsiTheme="minorHAnsi" w:cstheme="minorHAnsi"/>
          <w:sz w:val="22"/>
          <w:szCs w:val="22"/>
        </w:rPr>
        <w:t xml:space="preserve">  In Warwickshire we have sought to address this challenge by seeking to mainstream the Programme within existing business as usual whilst at the same time preserving the intensive family support worker model for the most complex families.  What mainstreaming has enabled us to do is to explore a ‘stepped approach’ to intervention that ensures that families who meet the criteria but may have less complex needs get the help and support they need at the right time and from the right service which </w:t>
      </w:r>
      <w:r w:rsidR="00923F90" w:rsidRPr="004028A3">
        <w:rPr>
          <w:rFonts w:asciiTheme="minorHAnsi" w:hAnsiTheme="minorHAnsi" w:cstheme="minorHAnsi"/>
          <w:sz w:val="22"/>
          <w:szCs w:val="22"/>
        </w:rPr>
        <w:t xml:space="preserve"> </w:t>
      </w:r>
      <w:r w:rsidR="007D4C53">
        <w:rPr>
          <w:rFonts w:asciiTheme="minorHAnsi" w:hAnsiTheme="minorHAnsi" w:cstheme="minorHAnsi"/>
          <w:sz w:val="22"/>
          <w:szCs w:val="22"/>
        </w:rPr>
        <w:t xml:space="preserve">can be from </w:t>
      </w:r>
      <w:r w:rsidR="00453512">
        <w:rPr>
          <w:rFonts w:asciiTheme="minorHAnsi" w:hAnsiTheme="minorHAnsi" w:cstheme="minorHAnsi"/>
          <w:sz w:val="22"/>
          <w:szCs w:val="22"/>
        </w:rPr>
        <w:t xml:space="preserve">alternative interventions and/or </w:t>
      </w:r>
      <w:r w:rsidR="007D4C53">
        <w:rPr>
          <w:rFonts w:asciiTheme="minorHAnsi" w:hAnsiTheme="minorHAnsi" w:cstheme="minorHAnsi"/>
          <w:sz w:val="22"/>
          <w:szCs w:val="22"/>
        </w:rPr>
        <w:t xml:space="preserve">partner agencies. </w:t>
      </w:r>
      <w:r w:rsidR="006934DA">
        <w:rPr>
          <w:rFonts w:asciiTheme="minorHAnsi" w:hAnsiTheme="minorHAnsi" w:cstheme="minorHAnsi"/>
          <w:sz w:val="22"/>
          <w:szCs w:val="22"/>
        </w:rPr>
        <w:t xml:space="preserve"> Conversely this also ensures that those complex families that most need intensive support are prioritised accordingly. </w:t>
      </w:r>
      <w:r w:rsidR="007D4C53">
        <w:rPr>
          <w:rFonts w:asciiTheme="minorHAnsi" w:hAnsiTheme="minorHAnsi" w:cstheme="minorHAnsi"/>
          <w:sz w:val="22"/>
          <w:szCs w:val="22"/>
        </w:rPr>
        <w:t xml:space="preserve"> This model is wholly consistent with the principles of the Programme which seek to embed think family principles within the business of all agencies and not solely the County Council</w:t>
      </w:r>
      <w:r w:rsidR="00453512">
        <w:rPr>
          <w:rFonts w:asciiTheme="minorHAnsi" w:hAnsiTheme="minorHAnsi" w:cstheme="minorHAnsi"/>
          <w:sz w:val="22"/>
          <w:szCs w:val="22"/>
        </w:rPr>
        <w:t xml:space="preserve">. </w:t>
      </w:r>
    </w:p>
    <w:p w:rsidR="00F04EF3" w:rsidRDefault="00CD61D8" w:rsidP="00B92B09">
      <w:pPr>
        <w:rPr>
          <w:rFonts w:asciiTheme="minorHAnsi" w:hAnsiTheme="minorHAnsi" w:cstheme="minorHAnsi"/>
          <w:sz w:val="22"/>
          <w:szCs w:val="22"/>
        </w:rPr>
      </w:pPr>
      <w:r w:rsidRPr="009F188B">
        <w:rPr>
          <w:rFonts w:asciiTheme="minorHAnsi" w:hAnsiTheme="minorHAnsi" w:cstheme="minorHAnsi"/>
          <w:sz w:val="22"/>
          <w:szCs w:val="22"/>
        </w:rPr>
        <w:t>Und</w:t>
      </w:r>
      <w:r w:rsidR="00ED464E" w:rsidRPr="009F188B">
        <w:rPr>
          <w:rFonts w:asciiTheme="minorHAnsi" w:hAnsiTheme="minorHAnsi" w:cstheme="minorHAnsi"/>
          <w:sz w:val="22"/>
          <w:szCs w:val="22"/>
        </w:rPr>
        <w:t>erpinning the structural changes</w:t>
      </w:r>
      <w:r w:rsidRPr="009F188B">
        <w:rPr>
          <w:rFonts w:asciiTheme="minorHAnsi" w:hAnsiTheme="minorHAnsi" w:cstheme="minorHAnsi"/>
          <w:sz w:val="22"/>
          <w:szCs w:val="22"/>
        </w:rPr>
        <w:t xml:space="preserve"> is the introductio</w:t>
      </w:r>
      <w:r w:rsidR="00830E43">
        <w:rPr>
          <w:rFonts w:asciiTheme="minorHAnsi" w:hAnsiTheme="minorHAnsi" w:cstheme="minorHAnsi"/>
          <w:sz w:val="22"/>
          <w:szCs w:val="22"/>
        </w:rPr>
        <w:t>n of the new MOSAIC I.T. system which brought together existing systems across Early Help and Social Care into one solution.</w:t>
      </w:r>
      <w:r w:rsidRPr="009F188B">
        <w:rPr>
          <w:rFonts w:asciiTheme="minorHAnsi" w:hAnsiTheme="minorHAnsi" w:cstheme="minorHAnsi"/>
          <w:sz w:val="22"/>
          <w:szCs w:val="22"/>
        </w:rPr>
        <w:t xml:space="preserve"> </w:t>
      </w:r>
      <w:r w:rsidR="00ED464E" w:rsidRPr="009F188B">
        <w:rPr>
          <w:rFonts w:asciiTheme="minorHAnsi" w:hAnsiTheme="minorHAnsi" w:cstheme="minorHAnsi"/>
          <w:sz w:val="22"/>
          <w:szCs w:val="22"/>
        </w:rPr>
        <w:t>MOSAIC has significantly improved the data capturing and monitoring of progress for Pri</w:t>
      </w:r>
      <w:r w:rsidR="00337D40">
        <w:rPr>
          <w:rFonts w:asciiTheme="minorHAnsi" w:hAnsiTheme="minorHAnsi" w:cstheme="minorHAnsi"/>
          <w:sz w:val="22"/>
          <w:szCs w:val="22"/>
        </w:rPr>
        <w:t>ority Families on the programme</w:t>
      </w:r>
      <w:r w:rsidR="008D6244">
        <w:rPr>
          <w:rFonts w:asciiTheme="minorHAnsi" w:hAnsiTheme="minorHAnsi" w:cstheme="minorHAnsi"/>
          <w:sz w:val="22"/>
          <w:szCs w:val="22"/>
        </w:rPr>
        <w:t xml:space="preserve"> and in the future could be the catalyst towards a sustainable information sharing approach between partners on families that are of common concern.</w:t>
      </w:r>
    </w:p>
    <w:p w:rsidR="00C4335A" w:rsidRDefault="00ED464E" w:rsidP="00C1773D">
      <w:pPr>
        <w:rPr>
          <w:rFonts w:asciiTheme="minorHAnsi" w:hAnsiTheme="minorHAnsi" w:cstheme="minorHAnsi"/>
          <w:sz w:val="22"/>
          <w:szCs w:val="22"/>
        </w:rPr>
      </w:pPr>
      <w:r w:rsidRPr="009F188B">
        <w:rPr>
          <w:rFonts w:asciiTheme="minorHAnsi" w:hAnsiTheme="minorHAnsi" w:cstheme="minorHAnsi"/>
          <w:sz w:val="22"/>
          <w:szCs w:val="22"/>
        </w:rPr>
        <w:t>As of October 2016, 1,</w:t>
      </w:r>
      <w:r w:rsidR="00337D40">
        <w:rPr>
          <w:rFonts w:asciiTheme="minorHAnsi" w:hAnsiTheme="minorHAnsi" w:cstheme="minorHAnsi"/>
          <w:sz w:val="22"/>
          <w:szCs w:val="22"/>
        </w:rPr>
        <w:t>302</w:t>
      </w:r>
      <w:r w:rsidRPr="009F188B">
        <w:rPr>
          <w:rFonts w:asciiTheme="minorHAnsi" w:hAnsiTheme="minorHAnsi" w:cstheme="minorHAnsi"/>
          <w:sz w:val="22"/>
          <w:szCs w:val="22"/>
        </w:rPr>
        <w:t xml:space="preserve"> families ha</w:t>
      </w:r>
      <w:r w:rsidR="000866AE" w:rsidRPr="009F188B">
        <w:rPr>
          <w:rFonts w:asciiTheme="minorHAnsi" w:hAnsiTheme="minorHAnsi" w:cstheme="minorHAnsi"/>
          <w:sz w:val="22"/>
          <w:szCs w:val="22"/>
        </w:rPr>
        <w:t>d</w:t>
      </w:r>
      <w:r w:rsidRPr="009F188B">
        <w:rPr>
          <w:rFonts w:asciiTheme="minorHAnsi" w:hAnsiTheme="minorHAnsi" w:cstheme="minorHAnsi"/>
          <w:sz w:val="22"/>
          <w:szCs w:val="22"/>
        </w:rPr>
        <w:t xml:space="preserve"> been identified and ‘attached’ to the programme in acc</w:t>
      </w:r>
      <w:r w:rsidR="009E0F41">
        <w:rPr>
          <w:rFonts w:asciiTheme="minorHAnsi" w:hAnsiTheme="minorHAnsi" w:cstheme="minorHAnsi"/>
          <w:sz w:val="22"/>
          <w:szCs w:val="22"/>
        </w:rPr>
        <w:t>ordance with the Phase 2</w:t>
      </w:r>
      <w:r w:rsidRPr="009F188B">
        <w:rPr>
          <w:rFonts w:asciiTheme="minorHAnsi" w:hAnsiTheme="minorHAnsi" w:cstheme="minorHAnsi"/>
          <w:sz w:val="22"/>
          <w:szCs w:val="22"/>
        </w:rPr>
        <w:t xml:space="preserve"> criteria and principles. </w:t>
      </w:r>
      <w:r w:rsidR="001A61F9" w:rsidRPr="00C4335A">
        <w:rPr>
          <w:rFonts w:asciiTheme="minorHAnsi" w:hAnsiTheme="minorHAnsi" w:cstheme="minorHAnsi"/>
          <w:sz w:val="22"/>
          <w:szCs w:val="22"/>
        </w:rPr>
        <w:t xml:space="preserve">The programme has </w:t>
      </w:r>
      <w:r w:rsidR="004028A3" w:rsidRPr="00C4335A">
        <w:rPr>
          <w:rFonts w:asciiTheme="minorHAnsi" w:hAnsiTheme="minorHAnsi" w:cstheme="minorHAnsi"/>
          <w:sz w:val="22"/>
          <w:szCs w:val="22"/>
        </w:rPr>
        <w:t xml:space="preserve">always had to balance </w:t>
      </w:r>
      <w:r w:rsidR="001A61F9" w:rsidRPr="00C4335A">
        <w:rPr>
          <w:rFonts w:asciiTheme="minorHAnsi" w:hAnsiTheme="minorHAnsi" w:cstheme="minorHAnsi"/>
          <w:sz w:val="22"/>
          <w:szCs w:val="22"/>
        </w:rPr>
        <w:t xml:space="preserve">an inherent tension </w:t>
      </w:r>
      <w:r w:rsidR="004028A3" w:rsidRPr="00C4335A">
        <w:rPr>
          <w:rFonts w:asciiTheme="minorHAnsi" w:hAnsiTheme="minorHAnsi" w:cstheme="minorHAnsi"/>
          <w:sz w:val="22"/>
          <w:szCs w:val="22"/>
        </w:rPr>
        <w:t>between the government</w:t>
      </w:r>
      <w:r w:rsidR="00F04EF3">
        <w:rPr>
          <w:rFonts w:asciiTheme="minorHAnsi" w:hAnsiTheme="minorHAnsi" w:cstheme="minorHAnsi"/>
          <w:sz w:val="22"/>
          <w:szCs w:val="22"/>
        </w:rPr>
        <w:t>’</w:t>
      </w:r>
      <w:r w:rsidR="004028A3" w:rsidRPr="00C4335A">
        <w:rPr>
          <w:rFonts w:asciiTheme="minorHAnsi" w:hAnsiTheme="minorHAnsi" w:cstheme="minorHAnsi"/>
          <w:sz w:val="22"/>
          <w:szCs w:val="22"/>
        </w:rPr>
        <w:t xml:space="preserve">s </w:t>
      </w:r>
      <w:r w:rsidR="00453512" w:rsidRPr="00C4335A">
        <w:rPr>
          <w:rFonts w:asciiTheme="minorHAnsi" w:hAnsiTheme="minorHAnsi" w:cstheme="minorHAnsi"/>
          <w:sz w:val="22"/>
          <w:szCs w:val="22"/>
        </w:rPr>
        <w:t>aims</w:t>
      </w:r>
      <w:r w:rsidR="004028A3" w:rsidRPr="00C4335A">
        <w:rPr>
          <w:rFonts w:asciiTheme="minorHAnsi" w:hAnsiTheme="minorHAnsi" w:cstheme="minorHAnsi"/>
          <w:sz w:val="22"/>
          <w:szCs w:val="22"/>
        </w:rPr>
        <w:t xml:space="preserve"> </w:t>
      </w:r>
      <w:r w:rsidR="009E0F41">
        <w:rPr>
          <w:rFonts w:asciiTheme="minorHAnsi" w:hAnsiTheme="minorHAnsi" w:cstheme="minorHAnsi"/>
          <w:sz w:val="22"/>
          <w:szCs w:val="22"/>
        </w:rPr>
        <w:t xml:space="preserve">of the programme </w:t>
      </w:r>
      <w:r w:rsidR="00453512">
        <w:rPr>
          <w:rFonts w:asciiTheme="minorHAnsi" w:hAnsiTheme="minorHAnsi" w:cstheme="minorHAnsi"/>
          <w:sz w:val="22"/>
          <w:szCs w:val="22"/>
        </w:rPr>
        <w:t>to provide early intervention on the one hand and yet to focus activity on the most complex and financially burdensome on the other</w:t>
      </w:r>
      <w:r w:rsidR="00074928" w:rsidRPr="00C4335A">
        <w:rPr>
          <w:rFonts w:asciiTheme="minorHAnsi" w:hAnsiTheme="minorHAnsi" w:cstheme="minorHAnsi"/>
          <w:sz w:val="22"/>
          <w:szCs w:val="22"/>
        </w:rPr>
        <w:t xml:space="preserve"> </w:t>
      </w:r>
      <w:r w:rsidR="007F1C8A" w:rsidRPr="00C4335A">
        <w:rPr>
          <w:rFonts w:asciiTheme="minorHAnsi" w:hAnsiTheme="minorHAnsi" w:cstheme="minorHAnsi"/>
          <w:sz w:val="22"/>
          <w:szCs w:val="22"/>
        </w:rPr>
        <w:t xml:space="preserve">Within Warwickshire, only those families that are identified </w:t>
      </w:r>
      <w:r w:rsidR="00F04EF3">
        <w:rPr>
          <w:rFonts w:asciiTheme="minorHAnsi" w:hAnsiTheme="minorHAnsi" w:cstheme="minorHAnsi"/>
          <w:sz w:val="22"/>
          <w:szCs w:val="22"/>
        </w:rPr>
        <w:t xml:space="preserve">as eligible </w:t>
      </w:r>
      <w:r w:rsidR="007F1C8A" w:rsidRPr="00C4335A">
        <w:rPr>
          <w:rFonts w:asciiTheme="minorHAnsi" w:hAnsiTheme="minorHAnsi" w:cstheme="minorHAnsi"/>
          <w:sz w:val="22"/>
          <w:szCs w:val="22"/>
        </w:rPr>
        <w:t>and appropriate for support</w:t>
      </w:r>
      <w:r w:rsidR="00AC2C55">
        <w:rPr>
          <w:rFonts w:asciiTheme="minorHAnsi" w:hAnsiTheme="minorHAnsi" w:cstheme="minorHAnsi"/>
          <w:sz w:val="22"/>
          <w:szCs w:val="22"/>
        </w:rPr>
        <w:t xml:space="preserve"> are attached to the programme (c</w:t>
      </w:r>
      <w:r w:rsidR="0056231D">
        <w:rPr>
          <w:rFonts w:asciiTheme="minorHAnsi" w:hAnsiTheme="minorHAnsi" w:cstheme="minorHAnsi"/>
          <w:sz w:val="22"/>
          <w:szCs w:val="22"/>
        </w:rPr>
        <w:t>urrently over 50% of families attached to the programme meet four or more of the eligibility criteria</w:t>
      </w:r>
      <w:r w:rsidR="00AC2C55">
        <w:rPr>
          <w:rFonts w:asciiTheme="minorHAnsi" w:hAnsiTheme="minorHAnsi" w:cstheme="minorHAnsi"/>
          <w:sz w:val="22"/>
          <w:szCs w:val="22"/>
        </w:rPr>
        <w:t>)</w:t>
      </w:r>
      <w:r w:rsidR="0056231D">
        <w:rPr>
          <w:rFonts w:asciiTheme="minorHAnsi" w:hAnsiTheme="minorHAnsi" w:cstheme="minorHAnsi"/>
          <w:sz w:val="22"/>
          <w:szCs w:val="22"/>
        </w:rPr>
        <w:t xml:space="preserve">. </w:t>
      </w:r>
      <w:r w:rsidR="008D6244">
        <w:rPr>
          <w:rFonts w:asciiTheme="minorHAnsi" w:hAnsiTheme="minorHAnsi" w:cstheme="minorHAnsi"/>
          <w:sz w:val="22"/>
          <w:szCs w:val="22"/>
        </w:rPr>
        <w:t>From evidence supplied in the form of the Annual Summary and Performance Dashboards it is obvious that the balance in Warwickshire is towards complexity rather than the ‘</w:t>
      </w:r>
      <w:r w:rsidR="006934DA">
        <w:rPr>
          <w:rFonts w:asciiTheme="minorHAnsi" w:hAnsiTheme="minorHAnsi" w:cstheme="minorHAnsi"/>
          <w:sz w:val="22"/>
          <w:szCs w:val="22"/>
        </w:rPr>
        <w:t>quick wins</w:t>
      </w:r>
      <w:r w:rsidR="008D6244">
        <w:rPr>
          <w:rFonts w:asciiTheme="minorHAnsi" w:hAnsiTheme="minorHAnsi" w:cstheme="minorHAnsi"/>
          <w:sz w:val="22"/>
          <w:szCs w:val="22"/>
        </w:rPr>
        <w:t>’</w:t>
      </w:r>
    </w:p>
    <w:p w:rsidR="001F5041" w:rsidRDefault="008D6244" w:rsidP="00C1773D">
      <w:pPr>
        <w:rPr>
          <w:rFonts w:asciiTheme="minorHAnsi" w:hAnsiTheme="minorHAnsi" w:cstheme="minorHAnsi"/>
          <w:sz w:val="22"/>
          <w:szCs w:val="22"/>
        </w:rPr>
      </w:pPr>
      <w:r>
        <w:rPr>
          <w:rFonts w:asciiTheme="minorHAnsi" w:hAnsiTheme="minorHAnsi" w:cstheme="minorHAnsi"/>
          <w:sz w:val="22"/>
          <w:szCs w:val="22"/>
        </w:rPr>
        <w:t>As a result, although our PBR returns have been lower than initially anticipated (again a national rather than solely Warwickshire issue) t</w:t>
      </w:r>
      <w:r w:rsidR="00ED464E" w:rsidRPr="009F188B">
        <w:rPr>
          <w:rFonts w:asciiTheme="minorHAnsi" w:hAnsiTheme="minorHAnsi" w:cstheme="minorHAnsi"/>
          <w:sz w:val="22"/>
          <w:szCs w:val="22"/>
        </w:rPr>
        <w:t xml:space="preserve">o date, 182 claims have been successfully submitted </w:t>
      </w:r>
      <w:r w:rsidR="0056231D">
        <w:rPr>
          <w:rFonts w:asciiTheme="minorHAnsi" w:hAnsiTheme="minorHAnsi" w:cstheme="minorHAnsi"/>
          <w:sz w:val="22"/>
          <w:szCs w:val="22"/>
        </w:rPr>
        <w:t>in</w:t>
      </w:r>
      <w:r w:rsidR="00ED464E" w:rsidRPr="009F188B">
        <w:rPr>
          <w:rFonts w:asciiTheme="minorHAnsi" w:hAnsiTheme="minorHAnsi" w:cstheme="minorHAnsi"/>
          <w:sz w:val="22"/>
          <w:szCs w:val="22"/>
        </w:rPr>
        <w:t xml:space="preserve"> </w:t>
      </w:r>
      <w:r w:rsidR="00C4335A">
        <w:rPr>
          <w:rFonts w:asciiTheme="minorHAnsi" w:hAnsiTheme="minorHAnsi" w:cstheme="minorHAnsi"/>
          <w:sz w:val="22"/>
          <w:szCs w:val="22"/>
        </w:rPr>
        <w:t>Phase 2</w:t>
      </w:r>
      <w:r>
        <w:rPr>
          <w:rFonts w:asciiTheme="minorHAnsi" w:hAnsiTheme="minorHAnsi" w:cstheme="minorHAnsi"/>
          <w:sz w:val="22"/>
          <w:szCs w:val="22"/>
        </w:rPr>
        <w:t>.  Not only are we confident that we have applied due rigour and verification before submitting claims but we are also confident that the Programme is working with families who were envisaged as re</w:t>
      </w:r>
      <w:r w:rsidR="006934DA">
        <w:rPr>
          <w:rFonts w:asciiTheme="minorHAnsi" w:hAnsiTheme="minorHAnsi" w:cstheme="minorHAnsi"/>
          <w:sz w:val="22"/>
          <w:szCs w:val="22"/>
        </w:rPr>
        <w:t>quiring</w:t>
      </w:r>
      <w:r>
        <w:rPr>
          <w:rFonts w:asciiTheme="minorHAnsi" w:hAnsiTheme="minorHAnsi" w:cstheme="minorHAnsi"/>
          <w:sz w:val="22"/>
          <w:szCs w:val="22"/>
        </w:rPr>
        <w:t xml:space="preserve"> this type of support when it was established.</w:t>
      </w:r>
    </w:p>
    <w:p w:rsidR="000D61E3" w:rsidRPr="000D61E3" w:rsidRDefault="000D61E3" w:rsidP="000D61E3">
      <w:pPr>
        <w:shd w:val="clear" w:color="auto" w:fill="FFFFFF" w:themeFill="background1"/>
        <w:rPr>
          <w:rFonts w:asciiTheme="minorHAnsi" w:hAnsiTheme="minorHAnsi" w:cstheme="minorHAnsi"/>
          <w:sz w:val="22"/>
          <w:szCs w:val="22"/>
        </w:rPr>
      </w:pPr>
      <w:r w:rsidRPr="000D61E3">
        <w:rPr>
          <w:rFonts w:asciiTheme="minorHAnsi" w:hAnsiTheme="minorHAnsi" w:cstheme="minorHAnsi"/>
          <w:b/>
          <w:sz w:val="22"/>
          <w:szCs w:val="22"/>
        </w:rPr>
        <w:t xml:space="preserve">Summary and Next Steps </w:t>
      </w:r>
    </w:p>
    <w:p w:rsidR="006040A7" w:rsidRDefault="006040A7" w:rsidP="008D6244">
      <w:pPr>
        <w:rPr>
          <w:rFonts w:asciiTheme="minorHAnsi" w:hAnsiTheme="minorHAnsi" w:cstheme="minorHAnsi"/>
          <w:sz w:val="22"/>
          <w:szCs w:val="22"/>
        </w:rPr>
      </w:pPr>
      <w:r>
        <w:rPr>
          <w:rFonts w:asciiTheme="minorHAnsi" w:hAnsiTheme="minorHAnsi" w:cstheme="minorHAnsi"/>
          <w:sz w:val="22"/>
          <w:szCs w:val="22"/>
        </w:rPr>
        <w:t xml:space="preserve">This paper has sought to address recent findings in balanced manner and set it within the context of working with families in Warwickshire.  As mentioned the media reports failed to present balanced coverage of the Evaluation Report and failed to </w:t>
      </w:r>
      <w:r w:rsidR="0008181F">
        <w:rPr>
          <w:rFonts w:asciiTheme="minorHAnsi" w:hAnsiTheme="minorHAnsi" w:cstheme="minorHAnsi"/>
          <w:sz w:val="22"/>
          <w:szCs w:val="22"/>
        </w:rPr>
        <w:t>refer to the fact that the methodology employed by the evaluation itself was not comprehensive and therefore any findings resulting thereof required qualified consideration.</w:t>
      </w:r>
    </w:p>
    <w:p w:rsidR="008D6244" w:rsidRDefault="0008181F" w:rsidP="00125C20">
      <w:pPr>
        <w:rPr>
          <w:rFonts w:asciiTheme="minorHAnsi" w:hAnsiTheme="minorHAnsi" w:cstheme="minorHAnsi"/>
          <w:sz w:val="22"/>
          <w:szCs w:val="22"/>
        </w:rPr>
      </w:pPr>
      <w:r>
        <w:rPr>
          <w:rFonts w:asciiTheme="minorHAnsi" w:hAnsiTheme="minorHAnsi" w:cstheme="minorHAnsi"/>
          <w:sz w:val="22"/>
          <w:szCs w:val="22"/>
        </w:rPr>
        <w:t>Within Warwickshire, the overall impact of the Programme has been positive on the 805 families that were worked with under Phase 1 and is having an impact on the 2790 families that we are and will be working with under Phase 2.  In delivering the Pr</w:t>
      </w:r>
      <w:r w:rsidR="00ED16E4">
        <w:rPr>
          <w:rFonts w:asciiTheme="minorHAnsi" w:hAnsiTheme="minorHAnsi" w:cstheme="minorHAnsi"/>
          <w:sz w:val="22"/>
          <w:szCs w:val="22"/>
        </w:rPr>
        <w:t xml:space="preserve">ogramme, it should be noted that Warwickshire had already the Family Support Worker model in place and we were therefore well </w:t>
      </w:r>
      <w:r w:rsidR="00ED16E4">
        <w:rPr>
          <w:rFonts w:asciiTheme="minorHAnsi" w:hAnsiTheme="minorHAnsi" w:cstheme="minorHAnsi"/>
          <w:sz w:val="22"/>
          <w:szCs w:val="22"/>
        </w:rPr>
        <w:lastRenderedPageBreak/>
        <w:t>placed to ensure that the approach not only adhere</w:t>
      </w:r>
      <w:r w:rsidR="00453512">
        <w:rPr>
          <w:rFonts w:asciiTheme="minorHAnsi" w:hAnsiTheme="minorHAnsi" w:cstheme="minorHAnsi"/>
          <w:sz w:val="22"/>
          <w:szCs w:val="22"/>
        </w:rPr>
        <w:t>s</w:t>
      </w:r>
      <w:r w:rsidR="00ED16E4">
        <w:rPr>
          <w:rFonts w:asciiTheme="minorHAnsi" w:hAnsiTheme="minorHAnsi" w:cstheme="minorHAnsi"/>
          <w:sz w:val="22"/>
          <w:szCs w:val="22"/>
        </w:rPr>
        <w:t xml:space="preserve"> to the requirements of the Programme but </w:t>
      </w:r>
      <w:r w:rsidR="00453512">
        <w:rPr>
          <w:rFonts w:asciiTheme="minorHAnsi" w:hAnsiTheme="minorHAnsi" w:cstheme="minorHAnsi"/>
          <w:sz w:val="22"/>
          <w:szCs w:val="22"/>
        </w:rPr>
        <w:t>is</w:t>
      </w:r>
      <w:r w:rsidR="00ED16E4">
        <w:rPr>
          <w:rFonts w:asciiTheme="minorHAnsi" w:hAnsiTheme="minorHAnsi" w:cstheme="minorHAnsi"/>
          <w:sz w:val="22"/>
          <w:szCs w:val="22"/>
        </w:rPr>
        <w:t xml:space="preserve"> also outcomes focussed in its emphasis.   The evidence for this has been our refusal to be </w:t>
      </w:r>
      <w:r w:rsidR="006934DA">
        <w:rPr>
          <w:rFonts w:asciiTheme="minorHAnsi" w:hAnsiTheme="minorHAnsi" w:cstheme="minorHAnsi"/>
          <w:sz w:val="22"/>
          <w:szCs w:val="22"/>
        </w:rPr>
        <w:t>overly</w:t>
      </w:r>
      <w:r w:rsidR="00ED16E4">
        <w:rPr>
          <w:rFonts w:asciiTheme="minorHAnsi" w:hAnsiTheme="minorHAnsi" w:cstheme="minorHAnsi"/>
          <w:sz w:val="22"/>
          <w:szCs w:val="22"/>
        </w:rPr>
        <w:t xml:space="preserve"> driven by prescriptive targets for length of engagement with families or completely disengaging from families completely once a claim for payment has been made.</w:t>
      </w:r>
    </w:p>
    <w:p w:rsidR="00ED16E4" w:rsidRDefault="00ED16E4" w:rsidP="00125C20">
      <w:pPr>
        <w:rPr>
          <w:rFonts w:asciiTheme="minorHAnsi" w:hAnsiTheme="minorHAnsi" w:cstheme="minorHAnsi"/>
          <w:sz w:val="22"/>
          <w:szCs w:val="22"/>
        </w:rPr>
      </w:pPr>
      <w:r>
        <w:rPr>
          <w:rFonts w:asciiTheme="minorHAnsi" w:hAnsiTheme="minorHAnsi" w:cstheme="minorHAnsi"/>
          <w:sz w:val="22"/>
          <w:szCs w:val="22"/>
        </w:rPr>
        <w:t>In adopting such an approach and transforming the lives of families within Warwickshire, recognition must be given to the industry and commitment of our frontline workers who are engaged with families on a daily basis.  The evaluation and recent media reports should not detract from their individua</w:t>
      </w:r>
      <w:r w:rsidR="00453512">
        <w:rPr>
          <w:rFonts w:asciiTheme="minorHAnsi" w:hAnsiTheme="minorHAnsi" w:cstheme="minorHAnsi"/>
          <w:sz w:val="22"/>
          <w:szCs w:val="22"/>
        </w:rPr>
        <w:t xml:space="preserve">l and collective achievements, </w:t>
      </w:r>
      <w:r>
        <w:rPr>
          <w:rFonts w:asciiTheme="minorHAnsi" w:hAnsiTheme="minorHAnsi" w:cstheme="minorHAnsi"/>
          <w:sz w:val="22"/>
          <w:szCs w:val="22"/>
        </w:rPr>
        <w:t xml:space="preserve">or from the collective engagement by partners whose co-operation has ensured that this is a </w:t>
      </w:r>
      <w:r w:rsidR="00453512">
        <w:rPr>
          <w:rFonts w:asciiTheme="minorHAnsi" w:hAnsiTheme="minorHAnsi" w:cstheme="minorHAnsi"/>
          <w:sz w:val="22"/>
          <w:szCs w:val="22"/>
        </w:rPr>
        <w:t>multi-agency</w:t>
      </w:r>
      <w:r>
        <w:rPr>
          <w:rFonts w:asciiTheme="minorHAnsi" w:hAnsiTheme="minorHAnsi" w:cstheme="minorHAnsi"/>
          <w:sz w:val="22"/>
          <w:szCs w:val="22"/>
        </w:rPr>
        <w:t xml:space="preserve"> endeavour.</w:t>
      </w:r>
      <w:r w:rsidR="006934DA">
        <w:rPr>
          <w:rFonts w:asciiTheme="minorHAnsi" w:hAnsiTheme="minorHAnsi" w:cstheme="minorHAnsi"/>
          <w:sz w:val="22"/>
          <w:szCs w:val="22"/>
        </w:rPr>
        <w:t xml:space="preserve">  The wealth of qualitative case studies that have been produced to show the journey of families is testament to this.</w:t>
      </w:r>
    </w:p>
    <w:p w:rsidR="00ED16E4" w:rsidRDefault="00ED16E4" w:rsidP="00125C20">
      <w:pPr>
        <w:rPr>
          <w:rFonts w:asciiTheme="minorHAnsi" w:hAnsiTheme="minorHAnsi" w:cstheme="minorHAnsi"/>
          <w:sz w:val="22"/>
          <w:szCs w:val="22"/>
        </w:rPr>
      </w:pPr>
      <w:r>
        <w:rPr>
          <w:rFonts w:asciiTheme="minorHAnsi" w:hAnsiTheme="minorHAnsi" w:cstheme="minorHAnsi"/>
          <w:sz w:val="22"/>
          <w:szCs w:val="22"/>
        </w:rPr>
        <w:t xml:space="preserve">Looking forward we will be looking to build on our success and improve delivery in line with local and national expectations.  Given that there will be no extension of the Programme beyond </w:t>
      </w:r>
      <w:proofErr w:type="gramStart"/>
      <w:r>
        <w:rPr>
          <w:rFonts w:asciiTheme="minorHAnsi" w:hAnsiTheme="minorHAnsi" w:cstheme="minorHAnsi"/>
          <w:sz w:val="22"/>
          <w:szCs w:val="22"/>
        </w:rPr>
        <w:t>2020,</w:t>
      </w:r>
      <w:proofErr w:type="gramEnd"/>
      <w:r>
        <w:rPr>
          <w:rFonts w:asciiTheme="minorHAnsi" w:hAnsiTheme="minorHAnsi" w:cstheme="minorHAnsi"/>
          <w:sz w:val="22"/>
          <w:szCs w:val="22"/>
        </w:rPr>
        <w:t xml:space="preserve"> focussed active around mainstreaming the service will centre upon the following core areas fundamental to the successful delivery:</w:t>
      </w:r>
    </w:p>
    <w:p w:rsidR="008D6244" w:rsidRPr="008D6244" w:rsidRDefault="008D6244" w:rsidP="008D6244">
      <w:pPr>
        <w:rPr>
          <w:rFonts w:asciiTheme="minorHAnsi" w:hAnsiTheme="minorHAnsi" w:cstheme="minorHAnsi"/>
          <w:sz w:val="22"/>
          <w:szCs w:val="22"/>
        </w:rPr>
      </w:pPr>
      <w:r w:rsidRPr="008D6244">
        <w:rPr>
          <w:rFonts w:asciiTheme="minorHAnsi" w:hAnsiTheme="minorHAnsi" w:cstheme="minorHAnsi"/>
          <w:sz w:val="22"/>
          <w:szCs w:val="22"/>
        </w:rPr>
        <w:t>--Single Assessment, Single Worker, Single Outcomes Focussed Plan (</w:t>
      </w:r>
      <w:proofErr w:type="spellStart"/>
      <w:r w:rsidRPr="008D6244">
        <w:rPr>
          <w:rFonts w:asciiTheme="minorHAnsi" w:hAnsiTheme="minorHAnsi" w:cstheme="minorHAnsi"/>
          <w:sz w:val="22"/>
          <w:szCs w:val="22"/>
        </w:rPr>
        <w:t>ie</w:t>
      </w:r>
      <w:proofErr w:type="spellEnd"/>
      <w:r w:rsidRPr="008D6244">
        <w:rPr>
          <w:rFonts w:asciiTheme="minorHAnsi" w:hAnsiTheme="minorHAnsi" w:cstheme="minorHAnsi"/>
          <w:sz w:val="22"/>
          <w:szCs w:val="22"/>
        </w:rPr>
        <w:t xml:space="preserve"> FSW model) that is based on whole family principles and an outcomes framework that is holistic</w:t>
      </w:r>
      <w:r w:rsidR="00965FC5">
        <w:rPr>
          <w:rFonts w:asciiTheme="minorHAnsi" w:hAnsiTheme="minorHAnsi" w:cstheme="minorHAnsi"/>
          <w:sz w:val="22"/>
          <w:szCs w:val="22"/>
        </w:rPr>
        <w:t xml:space="preserve"> and recognises the importance of employment and school attendance as sustainable pathways to progress</w:t>
      </w:r>
    </w:p>
    <w:p w:rsidR="008D6244" w:rsidRPr="008D6244" w:rsidRDefault="008D6244" w:rsidP="008D6244">
      <w:pPr>
        <w:rPr>
          <w:rFonts w:asciiTheme="minorHAnsi" w:hAnsiTheme="minorHAnsi" w:cstheme="minorHAnsi"/>
          <w:sz w:val="22"/>
          <w:szCs w:val="22"/>
        </w:rPr>
      </w:pPr>
      <w:r w:rsidRPr="008D6244">
        <w:rPr>
          <w:rFonts w:asciiTheme="minorHAnsi" w:hAnsiTheme="minorHAnsi" w:cstheme="minorHAnsi"/>
          <w:sz w:val="22"/>
          <w:szCs w:val="22"/>
        </w:rPr>
        <w:t>--Genu</w:t>
      </w:r>
      <w:r w:rsidR="00965FC5">
        <w:rPr>
          <w:rFonts w:asciiTheme="minorHAnsi" w:hAnsiTheme="minorHAnsi" w:cstheme="minorHAnsi"/>
          <w:sz w:val="22"/>
          <w:szCs w:val="22"/>
        </w:rPr>
        <w:t xml:space="preserve">ine Multi Agency Approach to </w:t>
      </w:r>
      <w:r w:rsidR="00453512">
        <w:rPr>
          <w:rFonts w:asciiTheme="minorHAnsi" w:hAnsiTheme="minorHAnsi" w:cstheme="minorHAnsi"/>
          <w:sz w:val="22"/>
          <w:szCs w:val="22"/>
        </w:rPr>
        <w:t>C</w:t>
      </w:r>
      <w:r w:rsidR="00965FC5">
        <w:rPr>
          <w:rFonts w:asciiTheme="minorHAnsi" w:hAnsiTheme="minorHAnsi" w:cstheme="minorHAnsi"/>
          <w:sz w:val="22"/>
          <w:szCs w:val="22"/>
        </w:rPr>
        <w:t>hildren and Families</w:t>
      </w:r>
    </w:p>
    <w:p w:rsidR="008D6244" w:rsidRPr="008D6244" w:rsidRDefault="008D6244" w:rsidP="008D6244">
      <w:pPr>
        <w:rPr>
          <w:rFonts w:asciiTheme="minorHAnsi" w:hAnsiTheme="minorHAnsi" w:cstheme="minorHAnsi"/>
          <w:sz w:val="22"/>
          <w:szCs w:val="22"/>
        </w:rPr>
      </w:pPr>
      <w:r w:rsidRPr="008D6244">
        <w:rPr>
          <w:rFonts w:asciiTheme="minorHAnsi" w:hAnsiTheme="minorHAnsi" w:cstheme="minorHAnsi"/>
          <w:sz w:val="22"/>
          <w:szCs w:val="22"/>
        </w:rPr>
        <w:t>--Information Sharing supplemented by information sharing system</w:t>
      </w:r>
      <w:r w:rsidR="00453512">
        <w:rPr>
          <w:rFonts w:asciiTheme="minorHAnsi" w:hAnsiTheme="minorHAnsi" w:cstheme="minorHAnsi"/>
          <w:sz w:val="22"/>
          <w:szCs w:val="22"/>
        </w:rPr>
        <w:t>s where possible</w:t>
      </w:r>
      <w:r w:rsidRPr="008D6244">
        <w:rPr>
          <w:rFonts w:asciiTheme="minorHAnsi" w:hAnsiTheme="minorHAnsi" w:cstheme="minorHAnsi"/>
          <w:sz w:val="22"/>
          <w:szCs w:val="22"/>
        </w:rPr>
        <w:t xml:space="preserve"> </w:t>
      </w:r>
    </w:p>
    <w:p w:rsidR="008D6244" w:rsidRDefault="008D6244" w:rsidP="008D6244">
      <w:pPr>
        <w:rPr>
          <w:rFonts w:asciiTheme="minorHAnsi" w:hAnsiTheme="minorHAnsi" w:cstheme="minorHAnsi"/>
          <w:sz w:val="22"/>
          <w:szCs w:val="22"/>
        </w:rPr>
      </w:pPr>
      <w:r w:rsidRPr="008D6244">
        <w:rPr>
          <w:rFonts w:asciiTheme="minorHAnsi" w:hAnsiTheme="minorHAnsi" w:cstheme="minorHAnsi"/>
          <w:sz w:val="22"/>
          <w:szCs w:val="22"/>
        </w:rPr>
        <w:t>--Recognition that robust data and performance management systems need to be in place to ensure that the right families are identified, tracked and evaluated</w:t>
      </w:r>
    </w:p>
    <w:p w:rsidR="00F13845" w:rsidRPr="00F13845" w:rsidRDefault="00F13845" w:rsidP="005306B9">
      <w:pPr>
        <w:rPr>
          <w:rFonts w:asciiTheme="minorHAnsi" w:hAnsiTheme="minorHAnsi" w:cstheme="minorHAnsi"/>
          <w:b/>
          <w:sz w:val="28"/>
          <w:szCs w:val="28"/>
        </w:rPr>
      </w:pPr>
      <w:r w:rsidRPr="00F13845">
        <w:rPr>
          <w:rFonts w:asciiTheme="minorHAnsi" w:hAnsiTheme="minorHAnsi" w:cstheme="minorHAnsi"/>
          <w:b/>
          <w:sz w:val="28"/>
          <w:szCs w:val="28"/>
        </w:rPr>
        <w:t xml:space="preserve">References </w:t>
      </w:r>
    </w:p>
    <w:p w:rsidR="00830E43" w:rsidRDefault="005306B9" w:rsidP="001A61F9">
      <w:pPr>
        <w:rPr>
          <w:rStyle w:val="Hyperlink"/>
          <w:rFonts w:asciiTheme="minorHAnsi" w:hAnsiTheme="minorHAnsi" w:cstheme="minorHAnsi"/>
          <w:sz w:val="22"/>
          <w:szCs w:val="22"/>
        </w:rPr>
      </w:pPr>
      <w:r w:rsidRPr="00337D40">
        <w:rPr>
          <w:rFonts w:asciiTheme="minorHAnsi" w:hAnsiTheme="minorHAnsi" w:cstheme="minorHAnsi"/>
          <w:sz w:val="22"/>
          <w:szCs w:val="22"/>
        </w:rPr>
        <w:t>For further information on Phase</w:t>
      </w:r>
      <w:r w:rsidR="000C1BF4">
        <w:rPr>
          <w:rFonts w:asciiTheme="minorHAnsi" w:hAnsiTheme="minorHAnsi" w:cstheme="minorHAnsi"/>
          <w:sz w:val="22"/>
          <w:szCs w:val="22"/>
        </w:rPr>
        <w:t xml:space="preserve"> </w:t>
      </w:r>
      <w:r w:rsidRPr="00337D40">
        <w:rPr>
          <w:rFonts w:asciiTheme="minorHAnsi" w:hAnsiTheme="minorHAnsi" w:cstheme="minorHAnsi"/>
          <w:sz w:val="22"/>
          <w:szCs w:val="22"/>
        </w:rPr>
        <w:t>1 and Phase 2 of the Priority Famil</w:t>
      </w:r>
      <w:r w:rsidR="00B77D61" w:rsidRPr="00337D40">
        <w:rPr>
          <w:rFonts w:asciiTheme="minorHAnsi" w:hAnsiTheme="minorHAnsi" w:cstheme="minorHAnsi"/>
          <w:sz w:val="22"/>
          <w:szCs w:val="22"/>
        </w:rPr>
        <w:t>ies Programme, and access to</w:t>
      </w:r>
      <w:r w:rsidRPr="00337D40">
        <w:rPr>
          <w:rFonts w:asciiTheme="minorHAnsi" w:hAnsiTheme="minorHAnsi" w:cstheme="minorHAnsi"/>
          <w:sz w:val="22"/>
          <w:szCs w:val="22"/>
        </w:rPr>
        <w:t xml:space="preserve"> performance reports and case studies, these </w:t>
      </w:r>
      <w:r w:rsidR="00323594" w:rsidRPr="00337D40">
        <w:rPr>
          <w:rFonts w:asciiTheme="minorHAnsi" w:hAnsiTheme="minorHAnsi" w:cstheme="minorHAnsi"/>
          <w:sz w:val="22"/>
          <w:szCs w:val="22"/>
        </w:rPr>
        <w:t>are all published</w:t>
      </w:r>
      <w:r w:rsidRPr="00337D40">
        <w:rPr>
          <w:rFonts w:asciiTheme="minorHAnsi" w:hAnsiTheme="minorHAnsi" w:cstheme="minorHAnsi"/>
          <w:sz w:val="22"/>
          <w:szCs w:val="22"/>
        </w:rPr>
        <w:t xml:space="preserve"> </w:t>
      </w:r>
      <w:r w:rsidR="00830E43">
        <w:rPr>
          <w:rFonts w:asciiTheme="minorHAnsi" w:hAnsiTheme="minorHAnsi" w:cstheme="minorHAnsi"/>
          <w:sz w:val="22"/>
          <w:szCs w:val="22"/>
        </w:rPr>
        <w:t>externally on the Priority Families w</w:t>
      </w:r>
      <w:r w:rsidRPr="00337D40">
        <w:rPr>
          <w:rFonts w:asciiTheme="minorHAnsi" w:hAnsiTheme="minorHAnsi" w:cstheme="minorHAnsi"/>
          <w:sz w:val="22"/>
          <w:szCs w:val="22"/>
        </w:rPr>
        <w:t xml:space="preserve">ebsite at: </w:t>
      </w:r>
      <w:r w:rsidR="00F13845" w:rsidRPr="00337D40">
        <w:rPr>
          <w:rFonts w:asciiTheme="minorHAnsi" w:hAnsiTheme="minorHAnsi" w:cstheme="minorHAnsi"/>
          <w:sz w:val="22"/>
          <w:szCs w:val="22"/>
        </w:rPr>
        <w:t xml:space="preserve"> </w:t>
      </w:r>
      <w:hyperlink r:id="rId9" w:history="1">
        <w:r w:rsidR="00F13845" w:rsidRPr="00337D40">
          <w:rPr>
            <w:rStyle w:val="Hyperlink"/>
            <w:rFonts w:asciiTheme="minorHAnsi" w:hAnsiTheme="minorHAnsi" w:cstheme="minorHAnsi"/>
            <w:sz w:val="22"/>
            <w:szCs w:val="22"/>
          </w:rPr>
          <w:t>https://www.warwickshire.gov.uk/priorityfamilies</w:t>
        </w:r>
      </w:hyperlink>
      <w:r w:rsidR="00830E43">
        <w:rPr>
          <w:rStyle w:val="Hyperlink"/>
          <w:rFonts w:asciiTheme="minorHAnsi" w:hAnsiTheme="minorHAnsi" w:cstheme="minorHAnsi"/>
          <w:sz w:val="22"/>
          <w:szCs w:val="22"/>
        </w:rPr>
        <w:t xml:space="preserve">    </w:t>
      </w:r>
    </w:p>
    <w:p w:rsidR="00830E43" w:rsidRPr="00830E43" w:rsidRDefault="00830E43" w:rsidP="001A61F9">
      <w:pPr>
        <w:rPr>
          <w:rFonts w:asciiTheme="minorHAnsi" w:hAnsiTheme="minorHAnsi" w:cstheme="minorHAnsi"/>
          <w:sz w:val="22"/>
          <w:szCs w:val="22"/>
        </w:rPr>
      </w:pPr>
      <w:r w:rsidRPr="00830E43">
        <w:rPr>
          <w:rStyle w:val="Hyperlink"/>
          <w:rFonts w:asciiTheme="minorHAnsi" w:hAnsiTheme="minorHAnsi" w:cstheme="minorHAnsi"/>
          <w:color w:val="auto"/>
          <w:sz w:val="22"/>
          <w:szCs w:val="22"/>
          <w:u w:val="none"/>
        </w:rPr>
        <w:t>Warwickshire County Council’s O</w:t>
      </w:r>
      <w:r w:rsidRPr="00830E43">
        <w:rPr>
          <w:rFonts w:asciiTheme="minorHAnsi" w:hAnsiTheme="minorHAnsi" w:cstheme="minorHAnsi"/>
          <w:sz w:val="22"/>
          <w:szCs w:val="22"/>
        </w:rPr>
        <w:t>ne Org</w:t>
      </w:r>
      <w:r>
        <w:rPr>
          <w:rFonts w:asciiTheme="minorHAnsi" w:hAnsiTheme="minorHAnsi" w:cstheme="minorHAnsi"/>
          <w:sz w:val="22"/>
          <w:szCs w:val="22"/>
        </w:rPr>
        <w:t xml:space="preserve">anisational Plan: </w:t>
      </w:r>
      <w:hyperlink r:id="rId10" w:history="1">
        <w:r>
          <w:rPr>
            <w:rStyle w:val="Hyperlink"/>
            <w:rFonts w:asciiTheme="minorHAnsi" w:hAnsiTheme="minorHAnsi" w:cstheme="minorHAnsi"/>
            <w:sz w:val="22"/>
            <w:szCs w:val="22"/>
          </w:rPr>
          <w:t>http://www.warwickshire.gov.uk/businessplan</w:t>
        </w:r>
      </w:hyperlink>
    </w:p>
    <w:p w:rsidR="00F13845" w:rsidRDefault="00F13845" w:rsidP="001A61F9">
      <w:pPr>
        <w:rPr>
          <w:rStyle w:val="Hyperlink"/>
          <w:rFonts w:asciiTheme="minorHAnsi" w:hAnsiTheme="minorHAnsi" w:cstheme="minorHAnsi"/>
          <w:sz w:val="22"/>
          <w:szCs w:val="22"/>
        </w:rPr>
      </w:pPr>
      <w:r w:rsidRPr="00337D40">
        <w:rPr>
          <w:rFonts w:asciiTheme="minorHAnsi" w:hAnsiTheme="minorHAnsi" w:cstheme="minorHAnsi"/>
          <w:sz w:val="22"/>
          <w:szCs w:val="22"/>
        </w:rPr>
        <w:t xml:space="preserve">The independent evaluation of Phase 1 of the Troubled Families Programme: </w:t>
      </w:r>
      <w:hyperlink r:id="rId11" w:history="1">
        <w:r w:rsidRPr="00337D40">
          <w:rPr>
            <w:rStyle w:val="Hyperlink"/>
            <w:rFonts w:asciiTheme="minorHAnsi" w:hAnsiTheme="minorHAnsi" w:cstheme="minorHAnsi"/>
            <w:sz w:val="22"/>
            <w:szCs w:val="22"/>
          </w:rPr>
          <w:t>https://www.gov.uk/government/publications/national-evaluation-of-the-first-troubled-families-programme</w:t>
        </w:r>
      </w:hyperlink>
    </w:p>
    <w:p w:rsidR="00830E43" w:rsidRDefault="00830E43" w:rsidP="00830E43">
      <w:pPr>
        <w:spacing w:after="0"/>
        <w:rPr>
          <w:rFonts w:asciiTheme="minorHAnsi" w:hAnsiTheme="minorHAnsi" w:cstheme="minorHAnsi"/>
          <w:sz w:val="22"/>
          <w:szCs w:val="22"/>
        </w:rPr>
      </w:pPr>
      <w:r>
        <w:rPr>
          <w:rFonts w:asciiTheme="minorHAnsi" w:hAnsiTheme="minorHAnsi" w:cstheme="minorHAnsi"/>
          <w:sz w:val="22"/>
          <w:szCs w:val="22"/>
        </w:rPr>
        <w:t>Also, all Troubled Family published Government documents can be found here:</w:t>
      </w:r>
    </w:p>
    <w:p w:rsidR="00830E43" w:rsidRDefault="00392821" w:rsidP="00830E43">
      <w:pPr>
        <w:spacing w:after="0"/>
        <w:rPr>
          <w:rFonts w:asciiTheme="minorHAnsi" w:hAnsiTheme="minorHAnsi" w:cstheme="minorHAnsi"/>
          <w:sz w:val="22"/>
          <w:szCs w:val="22"/>
        </w:rPr>
      </w:pPr>
      <w:hyperlink r:id="rId12" w:history="1">
        <w:r w:rsidR="00830E43" w:rsidRPr="00DB656A">
          <w:rPr>
            <w:rStyle w:val="Hyperlink"/>
            <w:rFonts w:asciiTheme="minorHAnsi" w:hAnsiTheme="minorHAnsi" w:cstheme="minorHAnsi"/>
            <w:sz w:val="22"/>
            <w:szCs w:val="22"/>
          </w:rPr>
          <w:t>https://www.gov.uk/government/policies/support-for-families</w:t>
        </w:r>
      </w:hyperlink>
    </w:p>
    <w:p w:rsidR="00830E43" w:rsidRDefault="00830E43" w:rsidP="00830E43">
      <w:pPr>
        <w:spacing w:after="0"/>
        <w:rPr>
          <w:rFonts w:asciiTheme="minorHAnsi" w:hAnsiTheme="minorHAnsi" w:cstheme="minorHAnsi"/>
          <w:sz w:val="22"/>
          <w:szCs w:val="22"/>
        </w:rPr>
      </w:pPr>
    </w:p>
    <w:p w:rsidR="00830E43" w:rsidRDefault="006934DA" w:rsidP="001A61F9">
      <w:pPr>
        <w:rPr>
          <w:rFonts w:asciiTheme="minorHAnsi" w:hAnsiTheme="minorHAnsi" w:cstheme="minorHAnsi"/>
          <w:b/>
          <w:sz w:val="28"/>
          <w:szCs w:val="28"/>
        </w:rPr>
      </w:pPr>
      <w:r w:rsidRPr="006934DA">
        <w:rPr>
          <w:rFonts w:asciiTheme="minorHAnsi" w:hAnsiTheme="minorHAnsi" w:cstheme="minorHAnsi"/>
          <w:b/>
          <w:sz w:val="28"/>
          <w:szCs w:val="28"/>
        </w:rPr>
        <w:t>Contact</w:t>
      </w:r>
    </w:p>
    <w:p w:rsidR="006934DA" w:rsidRPr="006934DA" w:rsidRDefault="006934DA" w:rsidP="006934DA">
      <w:pPr>
        <w:rPr>
          <w:rFonts w:asciiTheme="minorHAnsi" w:hAnsiTheme="minorHAnsi" w:cstheme="minorHAnsi"/>
          <w:sz w:val="22"/>
          <w:szCs w:val="22"/>
        </w:rPr>
      </w:pPr>
      <w:r w:rsidRPr="006934DA">
        <w:rPr>
          <w:rFonts w:asciiTheme="minorHAnsi" w:hAnsiTheme="minorHAnsi" w:cstheme="minorHAnsi"/>
          <w:sz w:val="22"/>
          <w:szCs w:val="22"/>
        </w:rPr>
        <w:t>Bill Basra</w:t>
      </w:r>
      <w:r>
        <w:rPr>
          <w:rFonts w:asciiTheme="minorHAnsi" w:hAnsiTheme="minorHAnsi" w:cstheme="minorHAnsi"/>
          <w:sz w:val="22"/>
          <w:szCs w:val="22"/>
        </w:rPr>
        <w:t xml:space="preserve">, </w:t>
      </w:r>
      <w:r w:rsidRPr="006934DA">
        <w:rPr>
          <w:rFonts w:asciiTheme="minorHAnsi" w:hAnsiTheme="minorHAnsi" w:cstheme="minorHAnsi"/>
          <w:sz w:val="22"/>
          <w:szCs w:val="22"/>
        </w:rPr>
        <w:t>Priority Families Co-Ordinator</w:t>
      </w:r>
      <w:r>
        <w:rPr>
          <w:rFonts w:asciiTheme="minorHAnsi" w:hAnsiTheme="minorHAnsi" w:cstheme="minorHAnsi"/>
          <w:sz w:val="22"/>
          <w:szCs w:val="22"/>
        </w:rPr>
        <w:t xml:space="preserve"> (WCC)--</w:t>
      </w:r>
      <w:r w:rsidRPr="006934DA">
        <w:rPr>
          <w:rFonts w:asciiTheme="minorHAnsi" w:hAnsiTheme="minorHAnsi" w:cstheme="minorHAnsi"/>
          <w:sz w:val="22"/>
          <w:szCs w:val="22"/>
        </w:rPr>
        <w:t>(01926) 742642 or 0786</w:t>
      </w:r>
      <w:r>
        <w:rPr>
          <w:rFonts w:asciiTheme="minorHAnsi" w:hAnsiTheme="minorHAnsi" w:cstheme="minorHAnsi"/>
          <w:sz w:val="22"/>
          <w:szCs w:val="22"/>
        </w:rPr>
        <w:t>7970015</w:t>
      </w:r>
      <w:r w:rsidR="00453512">
        <w:rPr>
          <w:rFonts w:asciiTheme="minorHAnsi" w:hAnsiTheme="minorHAnsi" w:cstheme="minorHAnsi"/>
          <w:sz w:val="22"/>
          <w:szCs w:val="22"/>
        </w:rPr>
        <w:t xml:space="preserve"> (</w:t>
      </w:r>
      <w:r w:rsidRPr="006934DA">
        <w:rPr>
          <w:rFonts w:asciiTheme="minorHAnsi" w:hAnsiTheme="minorHAnsi" w:cstheme="minorHAnsi"/>
          <w:sz w:val="22"/>
          <w:szCs w:val="22"/>
        </w:rPr>
        <w:t>billbasra@warwickshire.gov.uk</w:t>
      </w:r>
      <w:r w:rsidR="00453512">
        <w:rPr>
          <w:rFonts w:asciiTheme="minorHAnsi" w:hAnsiTheme="minorHAnsi" w:cstheme="minorHAnsi"/>
          <w:sz w:val="22"/>
          <w:szCs w:val="22"/>
        </w:rPr>
        <w:t>)</w:t>
      </w:r>
    </w:p>
    <w:sectPr w:rsidR="006934DA" w:rsidRPr="006934D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21" w:rsidRDefault="00392821" w:rsidP="00B07DED">
      <w:pPr>
        <w:spacing w:after="0" w:line="240" w:lineRule="auto"/>
      </w:pPr>
      <w:r>
        <w:separator/>
      </w:r>
    </w:p>
  </w:endnote>
  <w:endnote w:type="continuationSeparator" w:id="0">
    <w:p w:rsidR="00392821" w:rsidRDefault="00392821" w:rsidP="00B0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2888"/>
      <w:docPartObj>
        <w:docPartGallery w:val="Page Numbers (Bottom of Page)"/>
        <w:docPartUnique/>
      </w:docPartObj>
    </w:sdtPr>
    <w:sdtEndPr>
      <w:rPr>
        <w:rFonts w:asciiTheme="minorHAnsi" w:hAnsiTheme="minorHAnsi" w:cstheme="minorHAnsi"/>
        <w:noProof/>
        <w:sz w:val="20"/>
        <w:szCs w:val="20"/>
      </w:rPr>
    </w:sdtEndPr>
    <w:sdtContent>
      <w:p w:rsidR="000D61E3" w:rsidRPr="00B07DED" w:rsidRDefault="000D61E3">
        <w:pPr>
          <w:pStyle w:val="Footer"/>
          <w:jc w:val="center"/>
          <w:rPr>
            <w:rFonts w:asciiTheme="minorHAnsi" w:hAnsiTheme="minorHAnsi" w:cstheme="minorHAnsi"/>
            <w:sz w:val="20"/>
            <w:szCs w:val="20"/>
          </w:rPr>
        </w:pPr>
        <w:r w:rsidRPr="00B07DED">
          <w:rPr>
            <w:rFonts w:asciiTheme="minorHAnsi" w:hAnsiTheme="minorHAnsi" w:cstheme="minorHAnsi"/>
            <w:sz w:val="20"/>
            <w:szCs w:val="20"/>
          </w:rPr>
          <w:fldChar w:fldCharType="begin"/>
        </w:r>
        <w:r w:rsidRPr="00B07DED">
          <w:rPr>
            <w:rFonts w:asciiTheme="minorHAnsi" w:hAnsiTheme="minorHAnsi" w:cstheme="minorHAnsi"/>
            <w:sz w:val="20"/>
            <w:szCs w:val="20"/>
          </w:rPr>
          <w:instrText xml:space="preserve"> PAGE   \* MERGEFORMAT </w:instrText>
        </w:r>
        <w:r w:rsidRPr="00B07DED">
          <w:rPr>
            <w:rFonts w:asciiTheme="minorHAnsi" w:hAnsiTheme="minorHAnsi" w:cstheme="minorHAnsi"/>
            <w:sz w:val="20"/>
            <w:szCs w:val="20"/>
          </w:rPr>
          <w:fldChar w:fldCharType="separate"/>
        </w:r>
        <w:r w:rsidR="00453512">
          <w:rPr>
            <w:rFonts w:asciiTheme="minorHAnsi" w:hAnsiTheme="minorHAnsi" w:cstheme="minorHAnsi"/>
            <w:noProof/>
            <w:sz w:val="20"/>
            <w:szCs w:val="20"/>
          </w:rPr>
          <w:t>2</w:t>
        </w:r>
        <w:r w:rsidRPr="00B07DED">
          <w:rPr>
            <w:rFonts w:asciiTheme="minorHAnsi" w:hAnsiTheme="minorHAnsi" w:cstheme="minorHAnsi"/>
            <w:noProof/>
            <w:sz w:val="20"/>
            <w:szCs w:val="20"/>
          </w:rPr>
          <w:fldChar w:fldCharType="end"/>
        </w:r>
      </w:p>
    </w:sdtContent>
  </w:sdt>
  <w:p w:rsidR="000D61E3" w:rsidRDefault="000D6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21" w:rsidRDefault="00392821" w:rsidP="00B07DED">
      <w:pPr>
        <w:spacing w:after="0" w:line="240" w:lineRule="auto"/>
      </w:pPr>
      <w:r>
        <w:separator/>
      </w:r>
    </w:p>
  </w:footnote>
  <w:footnote w:type="continuationSeparator" w:id="0">
    <w:p w:rsidR="00392821" w:rsidRDefault="00392821" w:rsidP="00B07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E3" w:rsidRPr="005306B9" w:rsidRDefault="000D61E3" w:rsidP="005306B9">
    <w:pPr>
      <w:pStyle w:val="Header"/>
      <w:jc w:val="right"/>
      <w:rPr>
        <w:i/>
        <w:color w:val="7F7F7F" w:themeColor="text1" w:themeTint="80"/>
        <w:sz w:val="20"/>
        <w:szCs w:val="20"/>
      </w:rPr>
    </w:pPr>
    <w:r w:rsidRPr="005306B9">
      <w:rPr>
        <w:i/>
        <w:color w:val="7F7F7F" w:themeColor="text1" w:themeTint="80"/>
        <w:sz w:val="20"/>
        <w:szCs w:val="20"/>
      </w:rPr>
      <w:t>Priority Families</w:t>
    </w:r>
    <w:r w:rsidR="004311DD">
      <w:rPr>
        <w:i/>
        <w:color w:val="7F7F7F" w:themeColor="text1" w:themeTint="80"/>
        <w:sz w:val="20"/>
        <w:szCs w:val="20"/>
      </w:rPr>
      <w:t xml:space="preserve"> Co-ordination </w:t>
    </w:r>
    <w:r w:rsidR="000413CE">
      <w:rPr>
        <w:i/>
        <w:color w:val="7F7F7F" w:themeColor="text1" w:themeTint="80"/>
        <w:sz w:val="20"/>
        <w:szCs w:val="20"/>
      </w:rPr>
      <w:t>Team, 24</w:t>
    </w:r>
    <w:r w:rsidRPr="005306B9">
      <w:rPr>
        <w:i/>
        <w:color w:val="7F7F7F" w:themeColor="text1" w:themeTint="80"/>
        <w:sz w:val="20"/>
        <w:szCs w:val="20"/>
        <w:vertAlign w:val="superscript"/>
      </w:rPr>
      <w:t>h</w:t>
    </w:r>
    <w:r w:rsidRPr="005306B9">
      <w:rPr>
        <w:i/>
        <w:color w:val="7F7F7F" w:themeColor="text1" w:themeTint="80"/>
        <w:sz w:val="20"/>
        <w:szCs w:val="20"/>
      </w:rPr>
      <w:t xml:space="preserve"> 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614"/>
    <w:multiLevelType w:val="hybridMultilevel"/>
    <w:tmpl w:val="B4A0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C0A74"/>
    <w:multiLevelType w:val="hybridMultilevel"/>
    <w:tmpl w:val="B8A409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B2697"/>
    <w:multiLevelType w:val="hybridMultilevel"/>
    <w:tmpl w:val="5FDE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F261DC"/>
    <w:multiLevelType w:val="hybridMultilevel"/>
    <w:tmpl w:val="DEE8F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FA618A"/>
    <w:multiLevelType w:val="hybridMultilevel"/>
    <w:tmpl w:val="8D02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B5643D"/>
    <w:multiLevelType w:val="hybridMultilevel"/>
    <w:tmpl w:val="8E280CDE"/>
    <w:lvl w:ilvl="0" w:tplc="08090001">
      <w:start w:val="1"/>
      <w:numFmt w:val="bullet"/>
      <w:lvlText w:val=""/>
      <w:lvlJc w:val="left"/>
      <w:pPr>
        <w:ind w:left="360" w:hanging="360"/>
      </w:pPr>
      <w:rPr>
        <w:rFonts w:ascii="Symbol" w:hAnsi="Symbol"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011846"/>
    <w:multiLevelType w:val="hybridMultilevel"/>
    <w:tmpl w:val="BAFE1616"/>
    <w:lvl w:ilvl="0" w:tplc="AEB61FC8">
      <w:start w:val="797"/>
      <w:numFmt w:val="bullet"/>
      <w:lvlText w:val="-"/>
      <w:lvlJc w:val="left"/>
      <w:pPr>
        <w:ind w:left="720" w:hanging="360"/>
      </w:pPr>
      <w:rPr>
        <w:rFonts w:ascii="Calibri" w:eastAsiaTheme="minorHAnsi" w:hAnsi="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11373"/>
    <w:multiLevelType w:val="hybridMultilevel"/>
    <w:tmpl w:val="DAA4751A"/>
    <w:lvl w:ilvl="0" w:tplc="DC846710">
      <w:start w:val="1"/>
      <w:numFmt w:val="decimal"/>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603F0A"/>
    <w:multiLevelType w:val="hybridMultilevel"/>
    <w:tmpl w:val="30DA94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D43768"/>
    <w:multiLevelType w:val="hybridMultilevel"/>
    <w:tmpl w:val="29761D3C"/>
    <w:lvl w:ilvl="0" w:tplc="08090001">
      <w:start w:val="1"/>
      <w:numFmt w:val="bullet"/>
      <w:lvlText w:val=""/>
      <w:lvlJc w:val="left"/>
      <w:pPr>
        <w:ind w:left="360" w:hanging="360"/>
      </w:pPr>
      <w:rPr>
        <w:rFonts w:ascii="Symbol" w:hAnsi="Symbol" w:hint="default"/>
      </w:rPr>
    </w:lvl>
    <w:lvl w:ilvl="1" w:tplc="AEB61FC8">
      <w:start w:val="797"/>
      <w:numFmt w:val="bullet"/>
      <w:lvlText w:val="-"/>
      <w:lvlJc w:val="left"/>
      <w:pPr>
        <w:ind w:left="1080" w:hanging="360"/>
      </w:pPr>
      <w:rPr>
        <w:rFonts w:ascii="Calibri" w:eastAsiaTheme="minorHAnsi" w:hAnsi="Calibri" w:hint="default"/>
        <w:b w:val="0"/>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D837C4"/>
    <w:multiLevelType w:val="hybridMultilevel"/>
    <w:tmpl w:val="4FF86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7AC24D9"/>
    <w:multiLevelType w:val="hybridMultilevel"/>
    <w:tmpl w:val="31EA6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CF6412"/>
    <w:multiLevelType w:val="hybridMultilevel"/>
    <w:tmpl w:val="88B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467397"/>
    <w:multiLevelType w:val="hybridMultilevel"/>
    <w:tmpl w:val="8ED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8E55F8"/>
    <w:multiLevelType w:val="hybridMultilevel"/>
    <w:tmpl w:val="600AB40C"/>
    <w:lvl w:ilvl="0" w:tplc="08090001">
      <w:start w:val="1"/>
      <w:numFmt w:val="bullet"/>
      <w:lvlText w:val=""/>
      <w:lvlJc w:val="left"/>
      <w:pPr>
        <w:ind w:left="360" w:hanging="360"/>
      </w:pPr>
      <w:rPr>
        <w:rFonts w:ascii="Symbol" w:hAnsi="Symbol"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3A103CD"/>
    <w:multiLevelType w:val="hybridMultilevel"/>
    <w:tmpl w:val="CAE070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6E45E8"/>
    <w:multiLevelType w:val="hybridMultilevel"/>
    <w:tmpl w:val="572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883B60"/>
    <w:multiLevelType w:val="hybridMultilevel"/>
    <w:tmpl w:val="671AE0C8"/>
    <w:lvl w:ilvl="0" w:tplc="08090001">
      <w:start w:val="1"/>
      <w:numFmt w:val="bullet"/>
      <w:lvlText w:val=""/>
      <w:lvlJc w:val="left"/>
      <w:pPr>
        <w:ind w:left="720" w:hanging="360"/>
      </w:pPr>
      <w:rPr>
        <w:rFonts w:ascii="Symbol" w:hAnsi="Symbo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7430DC"/>
    <w:multiLevelType w:val="hybridMultilevel"/>
    <w:tmpl w:val="3856C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D720154"/>
    <w:multiLevelType w:val="hybridMultilevel"/>
    <w:tmpl w:val="576E7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6E0529"/>
    <w:multiLevelType w:val="hybridMultilevel"/>
    <w:tmpl w:val="2D7C4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20614E"/>
    <w:multiLevelType w:val="hybridMultilevel"/>
    <w:tmpl w:val="7B62F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763B6B"/>
    <w:multiLevelType w:val="hybridMultilevel"/>
    <w:tmpl w:val="6854E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D7170B"/>
    <w:multiLevelType w:val="hybridMultilevel"/>
    <w:tmpl w:val="923819B0"/>
    <w:lvl w:ilvl="0" w:tplc="AEB61FC8">
      <w:start w:val="797"/>
      <w:numFmt w:val="bullet"/>
      <w:lvlText w:val="-"/>
      <w:lvlJc w:val="left"/>
      <w:pPr>
        <w:ind w:left="1080" w:hanging="360"/>
      </w:pPr>
      <w:rPr>
        <w:rFonts w:ascii="Calibri" w:eastAsiaTheme="minorHAnsi" w:hAnsi="Calibri" w:hint="default"/>
        <w:b w:val="0"/>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A07403D"/>
    <w:multiLevelType w:val="hybridMultilevel"/>
    <w:tmpl w:val="4D96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FD5BEE"/>
    <w:multiLevelType w:val="hybridMultilevel"/>
    <w:tmpl w:val="DE26D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5"/>
  </w:num>
  <w:num w:numId="5">
    <w:abstractNumId w:val="16"/>
  </w:num>
  <w:num w:numId="6">
    <w:abstractNumId w:val="25"/>
  </w:num>
  <w:num w:numId="7">
    <w:abstractNumId w:val="0"/>
  </w:num>
  <w:num w:numId="8">
    <w:abstractNumId w:val="7"/>
  </w:num>
  <w:num w:numId="9">
    <w:abstractNumId w:val="12"/>
  </w:num>
  <w:num w:numId="10">
    <w:abstractNumId w:val="21"/>
  </w:num>
  <w:num w:numId="11">
    <w:abstractNumId w:val="23"/>
  </w:num>
  <w:num w:numId="12">
    <w:abstractNumId w:val="22"/>
  </w:num>
  <w:num w:numId="13">
    <w:abstractNumId w:val="8"/>
  </w:num>
  <w:num w:numId="14">
    <w:abstractNumId w:val="18"/>
  </w:num>
  <w:num w:numId="15">
    <w:abstractNumId w:val="3"/>
  </w:num>
  <w:num w:numId="16">
    <w:abstractNumId w:val="10"/>
  </w:num>
  <w:num w:numId="17">
    <w:abstractNumId w:val="9"/>
  </w:num>
  <w:num w:numId="18">
    <w:abstractNumId w:val="19"/>
  </w:num>
  <w:num w:numId="19">
    <w:abstractNumId w:val="20"/>
  </w:num>
  <w:num w:numId="20">
    <w:abstractNumId w:val="6"/>
  </w:num>
  <w:num w:numId="21">
    <w:abstractNumId w:val="14"/>
  </w:num>
  <w:num w:numId="22">
    <w:abstractNumId w:val="17"/>
  </w:num>
  <w:num w:numId="23">
    <w:abstractNumId w:val="5"/>
  </w:num>
  <w:num w:numId="24">
    <w:abstractNumId w:val="4"/>
  </w:num>
  <w:num w:numId="25">
    <w:abstractNumId w:val="4"/>
  </w:num>
  <w:num w:numId="26">
    <w:abstractNumId w:val="21"/>
  </w:num>
  <w:num w:numId="27">
    <w:abstractNumId w:val="23"/>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A5"/>
    <w:rsid w:val="0000272B"/>
    <w:rsid w:val="0000473E"/>
    <w:rsid w:val="000064FC"/>
    <w:rsid w:val="00011348"/>
    <w:rsid w:val="00011950"/>
    <w:rsid w:val="00012155"/>
    <w:rsid w:val="000265C1"/>
    <w:rsid w:val="00031156"/>
    <w:rsid w:val="000413CE"/>
    <w:rsid w:val="000614E8"/>
    <w:rsid w:val="000643C7"/>
    <w:rsid w:val="00074928"/>
    <w:rsid w:val="00076E4E"/>
    <w:rsid w:val="0008181F"/>
    <w:rsid w:val="00084F34"/>
    <w:rsid w:val="000866AE"/>
    <w:rsid w:val="000C1BF4"/>
    <w:rsid w:val="000D61E3"/>
    <w:rsid w:val="000E6A51"/>
    <w:rsid w:val="000F4D33"/>
    <w:rsid w:val="000F5AD0"/>
    <w:rsid w:val="001077CF"/>
    <w:rsid w:val="00110A0E"/>
    <w:rsid w:val="0011403E"/>
    <w:rsid w:val="00124A10"/>
    <w:rsid w:val="00125C20"/>
    <w:rsid w:val="00142B5F"/>
    <w:rsid w:val="00162EEB"/>
    <w:rsid w:val="001729F2"/>
    <w:rsid w:val="001960FC"/>
    <w:rsid w:val="001A61F9"/>
    <w:rsid w:val="001A7225"/>
    <w:rsid w:val="001B05AE"/>
    <w:rsid w:val="001B27A5"/>
    <w:rsid w:val="001C7889"/>
    <w:rsid w:val="001E47C0"/>
    <w:rsid w:val="001F075F"/>
    <w:rsid w:val="001F18EE"/>
    <w:rsid w:val="001F5041"/>
    <w:rsid w:val="001F52AA"/>
    <w:rsid w:val="002045B3"/>
    <w:rsid w:val="00220A78"/>
    <w:rsid w:val="00250A7E"/>
    <w:rsid w:val="002513EF"/>
    <w:rsid w:val="0029649F"/>
    <w:rsid w:val="002A60CE"/>
    <w:rsid w:val="002C319E"/>
    <w:rsid w:val="002D2E9D"/>
    <w:rsid w:val="002E4D0E"/>
    <w:rsid w:val="00303F54"/>
    <w:rsid w:val="003136A5"/>
    <w:rsid w:val="003155A9"/>
    <w:rsid w:val="00317C0F"/>
    <w:rsid w:val="00323594"/>
    <w:rsid w:val="00325296"/>
    <w:rsid w:val="00325467"/>
    <w:rsid w:val="00334B73"/>
    <w:rsid w:val="00335157"/>
    <w:rsid w:val="00337D40"/>
    <w:rsid w:val="0034785D"/>
    <w:rsid w:val="00352072"/>
    <w:rsid w:val="003545E5"/>
    <w:rsid w:val="00365145"/>
    <w:rsid w:val="00385B9F"/>
    <w:rsid w:val="00392821"/>
    <w:rsid w:val="003936D4"/>
    <w:rsid w:val="003B02C5"/>
    <w:rsid w:val="003B4C4A"/>
    <w:rsid w:val="003C0733"/>
    <w:rsid w:val="003D1813"/>
    <w:rsid w:val="003F56AC"/>
    <w:rsid w:val="004028A3"/>
    <w:rsid w:val="004146CB"/>
    <w:rsid w:val="004311DD"/>
    <w:rsid w:val="0044247D"/>
    <w:rsid w:val="00453512"/>
    <w:rsid w:val="00485254"/>
    <w:rsid w:val="004A4457"/>
    <w:rsid w:val="004C22D7"/>
    <w:rsid w:val="00500474"/>
    <w:rsid w:val="00504D10"/>
    <w:rsid w:val="005137E7"/>
    <w:rsid w:val="005306B9"/>
    <w:rsid w:val="0056231D"/>
    <w:rsid w:val="00562B2F"/>
    <w:rsid w:val="00563CC6"/>
    <w:rsid w:val="00583901"/>
    <w:rsid w:val="00584430"/>
    <w:rsid w:val="00595F96"/>
    <w:rsid w:val="005C3720"/>
    <w:rsid w:val="005D004C"/>
    <w:rsid w:val="005D6469"/>
    <w:rsid w:val="005F3F05"/>
    <w:rsid w:val="006040A7"/>
    <w:rsid w:val="00621F82"/>
    <w:rsid w:val="006329F0"/>
    <w:rsid w:val="006934DA"/>
    <w:rsid w:val="00693B0C"/>
    <w:rsid w:val="006B2D91"/>
    <w:rsid w:val="006B40B0"/>
    <w:rsid w:val="006C5CF2"/>
    <w:rsid w:val="006C71CC"/>
    <w:rsid w:val="006C7504"/>
    <w:rsid w:val="006F66B1"/>
    <w:rsid w:val="0070566A"/>
    <w:rsid w:val="00712967"/>
    <w:rsid w:val="007211EA"/>
    <w:rsid w:val="00753053"/>
    <w:rsid w:val="0076068F"/>
    <w:rsid w:val="007619E8"/>
    <w:rsid w:val="00775B48"/>
    <w:rsid w:val="007A142F"/>
    <w:rsid w:val="007A1A06"/>
    <w:rsid w:val="007B292E"/>
    <w:rsid w:val="007D4399"/>
    <w:rsid w:val="007D4C53"/>
    <w:rsid w:val="007F1C8A"/>
    <w:rsid w:val="007F5E50"/>
    <w:rsid w:val="00812110"/>
    <w:rsid w:val="008227DA"/>
    <w:rsid w:val="00825E3C"/>
    <w:rsid w:val="00830E43"/>
    <w:rsid w:val="00832EE8"/>
    <w:rsid w:val="00845CB7"/>
    <w:rsid w:val="00853E84"/>
    <w:rsid w:val="00856614"/>
    <w:rsid w:val="00861698"/>
    <w:rsid w:val="008710A3"/>
    <w:rsid w:val="008D6244"/>
    <w:rsid w:val="008F02CE"/>
    <w:rsid w:val="00910CE2"/>
    <w:rsid w:val="0091479D"/>
    <w:rsid w:val="00921530"/>
    <w:rsid w:val="00923F90"/>
    <w:rsid w:val="0093439C"/>
    <w:rsid w:val="00956B56"/>
    <w:rsid w:val="00960ACE"/>
    <w:rsid w:val="00961D60"/>
    <w:rsid w:val="00965FC5"/>
    <w:rsid w:val="009846B1"/>
    <w:rsid w:val="00986F86"/>
    <w:rsid w:val="009C3EAE"/>
    <w:rsid w:val="009C5F8C"/>
    <w:rsid w:val="009E0F41"/>
    <w:rsid w:val="009E4F61"/>
    <w:rsid w:val="009F188B"/>
    <w:rsid w:val="00A22677"/>
    <w:rsid w:val="00A30412"/>
    <w:rsid w:val="00AC2C55"/>
    <w:rsid w:val="00AE01EF"/>
    <w:rsid w:val="00AE1393"/>
    <w:rsid w:val="00AE601B"/>
    <w:rsid w:val="00AF7ABF"/>
    <w:rsid w:val="00B02884"/>
    <w:rsid w:val="00B07DED"/>
    <w:rsid w:val="00B17EAF"/>
    <w:rsid w:val="00B31DBE"/>
    <w:rsid w:val="00B572E1"/>
    <w:rsid w:val="00B71670"/>
    <w:rsid w:val="00B71DAC"/>
    <w:rsid w:val="00B776CB"/>
    <w:rsid w:val="00B77D61"/>
    <w:rsid w:val="00B92B09"/>
    <w:rsid w:val="00B930D2"/>
    <w:rsid w:val="00B9792C"/>
    <w:rsid w:val="00BA17C7"/>
    <w:rsid w:val="00BA3777"/>
    <w:rsid w:val="00BC1625"/>
    <w:rsid w:val="00BC74B6"/>
    <w:rsid w:val="00BD2653"/>
    <w:rsid w:val="00C14E1A"/>
    <w:rsid w:val="00C1773D"/>
    <w:rsid w:val="00C4335A"/>
    <w:rsid w:val="00C6041B"/>
    <w:rsid w:val="00C946B2"/>
    <w:rsid w:val="00CA6CCB"/>
    <w:rsid w:val="00CD227B"/>
    <w:rsid w:val="00CD61D8"/>
    <w:rsid w:val="00CE4335"/>
    <w:rsid w:val="00CF2BB3"/>
    <w:rsid w:val="00CF4BAE"/>
    <w:rsid w:val="00CF5E62"/>
    <w:rsid w:val="00D00B54"/>
    <w:rsid w:val="00D07847"/>
    <w:rsid w:val="00D926BD"/>
    <w:rsid w:val="00DA20BA"/>
    <w:rsid w:val="00E009BD"/>
    <w:rsid w:val="00E032C5"/>
    <w:rsid w:val="00E044CC"/>
    <w:rsid w:val="00E20841"/>
    <w:rsid w:val="00E21E46"/>
    <w:rsid w:val="00E54022"/>
    <w:rsid w:val="00E73D22"/>
    <w:rsid w:val="00ED16E4"/>
    <w:rsid w:val="00ED464E"/>
    <w:rsid w:val="00ED6868"/>
    <w:rsid w:val="00EE571C"/>
    <w:rsid w:val="00EE611A"/>
    <w:rsid w:val="00F0330F"/>
    <w:rsid w:val="00F04EF3"/>
    <w:rsid w:val="00F13845"/>
    <w:rsid w:val="00F56891"/>
    <w:rsid w:val="00F66541"/>
    <w:rsid w:val="00FA2302"/>
    <w:rsid w:val="00FD04F3"/>
    <w:rsid w:val="00FE3CF8"/>
    <w:rsid w:val="00FF1EB7"/>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6A5"/>
    <w:pPr>
      <w:ind w:left="720"/>
      <w:contextualSpacing/>
    </w:pPr>
  </w:style>
  <w:style w:type="paragraph" w:customStyle="1" w:styleId="Default">
    <w:name w:val="Default"/>
    <w:rsid w:val="00125C20"/>
    <w:pPr>
      <w:autoSpaceDE w:val="0"/>
      <w:autoSpaceDN w:val="0"/>
      <w:adjustRightInd w:val="0"/>
      <w:spacing w:after="0" w:line="240" w:lineRule="auto"/>
    </w:pPr>
    <w:rPr>
      <w:color w:val="000000"/>
    </w:rPr>
  </w:style>
  <w:style w:type="table" w:styleId="TableGrid">
    <w:name w:val="Table Grid"/>
    <w:basedOn w:val="TableNormal"/>
    <w:uiPriority w:val="59"/>
    <w:rsid w:val="00FF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ED"/>
  </w:style>
  <w:style w:type="paragraph" w:styleId="Footer">
    <w:name w:val="footer"/>
    <w:basedOn w:val="Normal"/>
    <w:link w:val="FooterChar"/>
    <w:uiPriority w:val="99"/>
    <w:unhideWhenUsed/>
    <w:rsid w:val="00B07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ED"/>
  </w:style>
  <w:style w:type="character" w:customStyle="1" w:styleId="apple-converted-space">
    <w:name w:val="apple-converted-space"/>
    <w:basedOn w:val="DefaultParagraphFont"/>
    <w:rsid w:val="00142B5F"/>
  </w:style>
  <w:style w:type="character" w:styleId="Hyperlink">
    <w:name w:val="Hyperlink"/>
    <w:basedOn w:val="DefaultParagraphFont"/>
    <w:uiPriority w:val="99"/>
    <w:unhideWhenUsed/>
    <w:rsid w:val="00142B5F"/>
    <w:rPr>
      <w:color w:val="0000FF"/>
      <w:u w:val="single"/>
    </w:rPr>
  </w:style>
  <w:style w:type="paragraph" w:styleId="BalloonText">
    <w:name w:val="Balloon Text"/>
    <w:basedOn w:val="Normal"/>
    <w:link w:val="BalloonTextChar"/>
    <w:uiPriority w:val="99"/>
    <w:semiHidden/>
    <w:unhideWhenUsed/>
    <w:rsid w:val="007A1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6A5"/>
    <w:pPr>
      <w:ind w:left="720"/>
      <w:contextualSpacing/>
    </w:pPr>
  </w:style>
  <w:style w:type="paragraph" w:customStyle="1" w:styleId="Default">
    <w:name w:val="Default"/>
    <w:rsid w:val="00125C20"/>
    <w:pPr>
      <w:autoSpaceDE w:val="0"/>
      <w:autoSpaceDN w:val="0"/>
      <w:adjustRightInd w:val="0"/>
      <w:spacing w:after="0" w:line="240" w:lineRule="auto"/>
    </w:pPr>
    <w:rPr>
      <w:color w:val="000000"/>
    </w:rPr>
  </w:style>
  <w:style w:type="table" w:styleId="TableGrid">
    <w:name w:val="Table Grid"/>
    <w:basedOn w:val="TableNormal"/>
    <w:uiPriority w:val="59"/>
    <w:rsid w:val="00FF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ED"/>
  </w:style>
  <w:style w:type="paragraph" w:styleId="Footer">
    <w:name w:val="footer"/>
    <w:basedOn w:val="Normal"/>
    <w:link w:val="FooterChar"/>
    <w:uiPriority w:val="99"/>
    <w:unhideWhenUsed/>
    <w:rsid w:val="00B07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ED"/>
  </w:style>
  <w:style w:type="character" w:customStyle="1" w:styleId="apple-converted-space">
    <w:name w:val="apple-converted-space"/>
    <w:basedOn w:val="DefaultParagraphFont"/>
    <w:rsid w:val="00142B5F"/>
  </w:style>
  <w:style w:type="character" w:styleId="Hyperlink">
    <w:name w:val="Hyperlink"/>
    <w:basedOn w:val="DefaultParagraphFont"/>
    <w:uiPriority w:val="99"/>
    <w:unhideWhenUsed/>
    <w:rsid w:val="00142B5F"/>
    <w:rPr>
      <w:color w:val="0000FF"/>
      <w:u w:val="single"/>
    </w:rPr>
  </w:style>
  <w:style w:type="paragraph" w:styleId="BalloonText">
    <w:name w:val="Balloon Text"/>
    <w:basedOn w:val="Normal"/>
    <w:link w:val="BalloonTextChar"/>
    <w:uiPriority w:val="99"/>
    <w:semiHidden/>
    <w:unhideWhenUsed/>
    <w:rsid w:val="007A1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2180">
      <w:bodyDiv w:val="1"/>
      <w:marLeft w:val="0"/>
      <w:marRight w:val="0"/>
      <w:marTop w:val="0"/>
      <w:marBottom w:val="0"/>
      <w:divBdr>
        <w:top w:val="none" w:sz="0" w:space="0" w:color="auto"/>
        <w:left w:val="none" w:sz="0" w:space="0" w:color="auto"/>
        <w:bottom w:val="none" w:sz="0" w:space="0" w:color="auto"/>
        <w:right w:val="none" w:sz="0" w:space="0" w:color="auto"/>
      </w:divBdr>
    </w:div>
    <w:div w:id="686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s://www.gov.uk/government/policies/support-for-famili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ational-evaluation-of-the-first-troubled-families-programme" TargetMode="Externa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8.xml"/><Relationship Id="rId10" Type="http://schemas.openxmlformats.org/officeDocument/2006/relationships/hyperlink" Target="http://www.warwickshire.gov.uk/businessplan"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warwickshire.gov.uk/priorityfamilies" TargetMode="External"/><Relationship Id="rId14" Type="http://schemas.openxmlformats.org/officeDocument/2006/relationships/footer" Target="foot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 xsi:nil="true"/>
    <TaxCatchAll xmlns="202bf5da-38b9-4488-a525-8567ad9ffa60">
      <Value>680</Value>
      <Value>3</Value>
      <Value>1</Value>
      <Value>2</Value>
      <Value>89</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WCC-CORP\MWan</DisplayName>
        <AccountId>3843</AccountId>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 xsi:nil="true"/>
    <_dlc_DocId xmlns="202bf5da-38b9-4488-a525-8567ad9ffa60">WCCC-1043-137</_dlc_DocId>
    <_dlc_DocIdUrl xmlns="202bf5da-38b9-4488-a525-8567ad9ffa60">
      <Url>http://edrm/PF/_layouts/DocIdRedir.aspx?ID=WCCC-1043-137</Url>
      <Description>WCCC-1043-137</Description>
    </_dlc_DocIdUrl>
  </documentManagement>
</p:properties>
</file>

<file path=customXml/itemProps1.xml><?xml version="1.0" encoding="utf-8"?>
<ds:datastoreItem xmlns:ds="http://schemas.openxmlformats.org/officeDocument/2006/customXml" ds:itemID="{6C7749B8-70AE-4BC6-8ADE-57951931D201}"/>
</file>

<file path=customXml/itemProps2.xml><?xml version="1.0" encoding="utf-8"?>
<ds:datastoreItem xmlns:ds="http://schemas.openxmlformats.org/officeDocument/2006/customXml" ds:itemID="{56A10AA5-F3EF-4768-BAF9-2BB14A0D9486}"/>
</file>

<file path=customXml/itemProps3.xml><?xml version="1.0" encoding="utf-8"?>
<ds:datastoreItem xmlns:ds="http://schemas.openxmlformats.org/officeDocument/2006/customXml" ds:itemID="{0058D0F8-0177-44AA-B016-BFD014388E52}"/>
</file>

<file path=customXml/itemProps4.xml><?xml version="1.0" encoding="utf-8"?>
<ds:datastoreItem xmlns:ds="http://schemas.openxmlformats.org/officeDocument/2006/customXml" ds:itemID="{EA1C0D46-B016-4ACC-9A82-CB466AF91109}"/>
</file>

<file path=customXml/itemProps5.xml><?xml version="1.0" encoding="utf-8"?>
<ds:datastoreItem xmlns:ds="http://schemas.openxmlformats.org/officeDocument/2006/customXml" ds:itemID="{710D061B-93A3-4907-AFC7-61F033A50717}"/>
</file>

<file path=customXml/itemProps6.xml><?xml version="1.0" encoding="utf-8"?>
<ds:datastoreItem xmlns:ds="http://schemas.openxmlformats.org/officeDocument/2006/customXml" ds:itemID="{2F35B236-5B3D-4EF3-AD3E-956E3B61AFD0}"/>
</file>

<file path=customXml/itemProps7.xml><?xml version="1.0" encoding="utf-8"?>
<ds:datastoreItem xmlns:ds="http://schemas.openxmlformats.org/officeDocument/2006/customXml" ds:itemID="{D11C7184-A3E9-4D15-9B53-2EB7C65697A5}"/>
</file>

<file path=customXml/itemProps8.xml><?xml version="1.0" encoding="utf-8"?>
<ds:datastoreItem xmlns:ds="http://schemas.openxmlformats.org/officeDocument/2006/customXml" ds:itemID="{1FF3717F-2966-437B-99AD-E673240AF633}"/>
</file>

<file path=docProps/app.xml><?xml version="1.0" encoding="utf-8"?>
<Properties xmlns="http://schemas.openxmlformats.org/officeDocument/2006/extended-properties" xmlns:vt="http://schemas.openxmlformats.org/officeDocument/2006/docPropsVTypes">
  <Template>Normal.dotm</Template>
  <TotalTime>19</TotalTime>
  <Pages>1</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10 16 Brief National Evaluation of the TF Programme</dc:title>
  <dc:creator>Sarah Powell</dc:creator>
  <cp:lastModifiedBy>Bill Basra</cp:lastModifiedBy>
  <cp:revision>4</cp:revision>
  <cp:lastPrinted>2016-10-24T11:45:00Z</cp:lastPrinted>
  <dcterms:created xsi:type="dcterms:W3CDTF">2016-10-24T14:21:00Z</dcterms:created>
  <dcterms:modified xsi:type="dcterms:W3CDTF">2016-10-24T14:39:00Z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0x01010035C89CCD2483A2479FECC59E2E56452D007D3560048833164D846F0F8406F9BBE6</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WCCCoverage">
    <vt:lpwstr>2;#Warwickshire|ae50136a-0dd2-4024-b418-b2091d7c47d2</vt:lpwstr>
  </property>
  <property fmtid="{D5CDD505-2E9C-101B-9397-08002B2CF9AE}" pid="6" name="ProtectiveMarking">
    <vt:lpwstr>1;#Public|05e63c81-95b9-45a0-a9c9-9bc316784073</vt:lpwstr>
  </property>
  <property fmtid="{D5CDD505-2E9C-101B-9397-08002B2CF9AE}" pid="7" name="WCCLanguage">
    <vt:lpwstr>3;#English|f4583307-def8-4647-b7db-2a1d8f1f5719</vt:lpwstr>
  </property>
  <property fmtid="{D5CDD505-2E9C-101B-9397-08002B2CF9AE}" pid="8" name="WCCKeywords">
    <vt:lpwstr/>
  </property>
  <property fmtid="{D5CDD505-2E9C-101B-9397-08002B2CF9AE}" pid="9" name="TeamOwner">
    <vt:lpwstr>680;#Priority Families|f954d206-195e-40a1-8282-7a3c811ef66d</vt:lpwstr>
  </property>
  <property fmtid="{D5CDD505-2E9C-101B-9397-08002B2CF9AE}" pid="10" name="WCCSubject">
    <vt:lpwstr/>
  </property>
  <property fmtid="{D5CDD505-2E9C-101B-9397-08002B2CF9AE}" pid="11" name="DocumentType">
    <vt:lpwstr>89;#Report|1bf392af-40a7-42d0-b4a7-ff6a81b26d90</vt:lpwstr>
  </property>
  <property fmtid="{D5CDD505-2E9C-101B-9397-08002B2CF9AE}" pid="12" name="_dlc_DocIdItemGuid">
    <vt:lpwstr>c0e0876f-600d-41b0-a813-f37653877d6a</vt:lpwstr>
  </property>
</Properties>
</file>